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UV.2023.00133 vom 27. November 2023</w:t>
      </w:r>
    </w:p>
    <w:p>
      <w:r>
        <w:t>ZH Sozialversicherungsgericht, 2023-11-27, DE</w:t>
      </w:r>
    </w:p>
    <w:p>
      <w:r>
        <w:rPr>
          <w:b/>
        </w:rPr>
        <w:t xml:space="preserve">Quelle: </w:t>
      </w:r>
      <w:r>
        <w:t>https://mcp.opencaselaw.ch/entscheid/zh_sozialversicherungsgericht_UV.2023.00133</w:t>
      </w:r>
    </w:p>
    <w:p>
      <w:r>
        <w:t>FR: ZH_SOZIALVERSICHERUNGSGERICHT UV.2023.00133 du 27 novembre 2023</w:t>
      </w:r>
    </w:p>
    <w:p>
      <w:r>
        <w:t>IT: ZH_SOZIALVERSICHERUNGSGERICHT UV.2023.00133 del 27 novembre 2023</w:t>
      </w:r>
    </w:p>
    <w:p>
      <w:pPr>
        <w:pStyle w:val="Heading2"/>
      </w:pPr>
      <w:r>
        <w:t>Erwägungen</w:t>
      </w:r>
    </w:p>
    <w:p>
      <w:r>
        <w:rPr>
          <w:b/>
        </w:rPr>
        <w:t>E. 1.1</w:t>
      </w:r>
    </w:p>
    <w:p>
      <w:r>
        <w:t>Gemäss Art. 6 UVG werden – soweit das Gesetz nichts anderes bestimmt – die Versicherungsleistungen bei Berufsunfällen, Nichtberufsunfällen und Berufs krankheiten gewährt (Abs. 1).</w:t>
      </w:r>
    </w:p>
    <w:p>
      <w:r>
        <w:t>Gemäss Art. 6 Abs. 2 UVG erbringt die Versiche rung ihre Leistungen auch bei folgenden Körperschädigungen, sofern sie nicht vorwiegend auf Abnützung oder Erkrankung zurückzuführen sind: Knochen brüche ( lit . a); Verrenkungen von Gelenken ( lit . b), Meniskusrisse ( lit . c), Muskel 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1.3</w:t>
      </w:r>
    </w:p>
    <w:p>
      <w:r>
        <w:t>). Daran ändert der Umstand, dass der Beschwerdeführer am 1 2. Januar 2023 der Beschwerdegegnerin einen Rückfall vom 1 5. Februar 2022 zum versicherten Unfall melden liess ( Urk. 7/32 S. 1) , nichts. Denn die Beschwerdegegnerin hat die Kausalität der Beschwerden bis zu diesem Zeitpunkt bejaht, w eshalb die Rechtsprechung zur Beweislast bei einem Rückfall oder einer Spätfolge vorliegend nicht greift (vgl. vorstehend E.</w:t>
      </w:r>
    </w:p>
    <w:p>
      <w:r>
        <w:rPr>
          <w:b/>
        </w:rPr>
        <w:t>E. 1.4</w:t>
      </w:r>
    </w:p>
    <w:p>
      <w:r>
        <w:t>). Bevor sich die Beweislastfrage stellt, ist indes der Sachverhalt im Rahmen des Unter - suchungsgrund satzes zu klären ( Urteile des Bundesgerichts 8C_341/2012 E. 6.2 und 8C_232/2012 vom 2 7. September 2012 E. 5.1) , weshalb i m Folgenden anhand der medizinischen Aktenlage zu prüfen ist , ob die Beschwerden, unter welchen der Beschwerdeführer nach dem 1 4. Februar 2022 litt, durch das versicherte Unfall ereignis vom 2 1. August 2021 verursacht wurden.</w:t>
      </w:r>
    </w:p>
    <w:p>
      <w:r>
        <w:rPr>
          <w:b/>
        </w:rPr>
        <w:t>E. 1.7</w:t>
      </w:r>
    </w:p>
    <w:p>
      <w:r>
        <w:t>) . Die Beschwerdegegnerin wäre solange leistungspflichtig, bis der Unfall nicht mehr die natürliche und adäquate (Mit-) Ursache darstellt e , der Gesundheitsschaden also nur noch und aus - schliesslich auf unfallfremden Ursachen beruht e . Sollte sich hingegen ergeben, dass die Läsionen der rechten langen Bizepssehne und /oder der rechten Supraspinatussehne nicht mit überwiegender Wahrscheinlichkeit durch das Unfallereignis vom 2 1. August 2021 verursacht worden wären ,</w:t>
      </w:r>
    </w:p>
    <w:p>
      <w:r>
        <w:t>sodass es durch den Unfall lediglich zu einer vorübergehenden Verschlimmerung des diesbezüglichen degenerativen Vorzu standes gekommen wäre , wird die Beschwerdegegnerin zu prüfen haben , ob diese Sehnenrisse als Listenverletzungen gemäss Art. 6 Abs. 2 UVG vorwiegend - das heisst zu mehr als 50 %</w:t>
      </w:r>
    </w:p>
    <w:p>
      <w:r>
        <w:t>- auf Abnützung oder Erkrankung zurückzuführen sind ( vgl. vorstehend E.</w:t>
      </w:r>
    </w:p>
    <w:p>
      <w:r>
        <w:rPr>
          <w:b/>
        </w:rPr>
        <w:t>E. 1.8</w:t>
      </w:r>
    </w:p>
    <w:p>
      <w:r>
        <w:t>; vgl. BGE 146 V 51 E. 9.1 f.), wobei bei einer Bejahung dieser Frage, die Vermutung der Leistungspflicht gemäss Art.</w:t>
      </w:r>
    </w:p>
    <w:p>
      <w:r>
        <w:t>6 Abs. 2 UVG umgestossen wäre und eine Leistungspflicht der Beschwerdegegnerin entfiele .</w:t>
      </w:r>
    </w:p>
    <w:p>
      <w:r>
        <w:t>Demzufolge ist d ie Beschwerde i n genanntem Sinne gutzuheissen. 6.</w:t>
      </w:r>
    </w:p>
    <w:p>
      <w:r>
        <w:t>Dem</w:t>
      </w:r>
    </w:p>
    <w:p>
      <w:r>
        <w:t>Beschwerdeführer ist keine Parteientschädigung zuzusprechen, da sein Arbeitsaufwand und seine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Die Beschwerde wird</w:t>
      </w:r>
    </w:p>
    <w:p>
      <w:r>
        <w:t>in dem Sinne gutgeheissen, dass der angefochtene Einsprache entscheid</w:t>
      </w:r>
    </w:p>
    <w:p>
      <w:r>
        <w:t>vom 1 8. August 2023 aufgehoben und die Sache an die VAUDOISE ALLGEMEINE, Versicherungs-Gesellschaft AG , zurückgewiese n wird , damit diese im Sinne der Erwägungen verfahre und her nach über den Leistungsanspruch des Beschwerdeführers erneut verfüge.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2</w:t>
      </w:r>
    </w:p>
    <w:p>
      <w:r>
        <w:t>4. Juni ( Urk. 7/58 S. 3) gegen die Verfügung vom 3 0. Mai 2023 erhobene und am 6. Juli 2023 ergänzte ( Urk. 7/61 S. 1) Einsprache wies die Vaudoise mit Entscheid vom 1 8. August 2023 ( Urk. 7/ 62 S. 1-9 = Urk. 2) ab.</w:t>
      </w:r>
    </w:p>
    <w:p>
      <w:r>
        <w:rPr>
          <w:b/>
        </w:rPr>
        <w:t>E. 2.1</w:t>
      </w:r>
    </w:p>
    <w:p>
      <w:r>
        <w:t>Die Beschwerdegegnerin ging im angefochtenen Einspracheentscheid vom 1 8. August 2023 (Urk. 2) davon aus, dass der Status quo sine vel ante in Bezug auf die Folgen des Unfalls vom 2 1. August 2021 am 1 4. Februar 2022 erreicht worden sei . Die nach diesem Zeitpunkt weiterbestehenden Schulterbeschwerden seien auf unfallfremde, vorbestehende Leiden im Sinne eines Impingement syndroms beziehungsweise eines Engpassyndroms , einer Bursitis subakromialis und einer S k apula Dyskinesie zurückzuführen. Ein natürlicher Kausalzusammen hang zwischen den nach 1 4. Februar 2022 weiterbestehenden Beschwerden im Bereich der Schultern und dem versicherten Unfallereignis vom 2 1. August 2021 sei daher zu verneinen und die Versicherungsleistungen auf diesen Zeitpunkt einzustellen (S. 8) .</w:t>
      </w:r>
    </w:p>
    <w:p>
      <w:r>
        <w:rPr>
          <w:b/>
        </w:rPr>
        <w:t>E. 2.2</w:t>
      </w:r>
    </w:p>
    <w:p>
      <w:r>
        <w:t>Der Beschwerdeführer brachte sinngemäss hiegegen vor, dass er vor dem Unfall vom 2 1. August 2021 unter keinen Schulterschmerzen gelitten habe, und dass er nach dem 1 4. Februar 2022 weiterhin unter unfallbedingten Schulterbeschwer den gelitten habe und dadurch beeinträchtigt gewesen sei ( Urk. 1). 3.</w:t>
      </w:r>
    </w:p>
    <w:p>
      <w:r>
        <w:rPr>
          <w:b/>
        </w:rPr>
        <w:t>E.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3.1</w:t>
      </w:r>
    </w:p>
    <w:p>
      <w:r>
        <w:t>Da die Beschwerdegegnerin die Kausalität der Beschwerden bis 1 4. Februar 2022 bejaht ha t ( Urk. 2; Urk. 7/51 S. 1-2) , muss das Dahinfallen jeder kausalen Bedeu tung von unfallbedingten Ursachen des Gesundheitsschadens überwiegend wahrscheinlich nachgewiesen sein. Die Beweislast liegt bei der Beschwerdegeg nerin (vorstehend E.</w:t>
      </w:r>
    </w:p>
    <w:p>
      <w:r>
        <w:rPr>
          <w:b/>
        </w:rPr>
        <w:t>E. 3.2</w:t>
      </w:r>
    </w:p>
    <w:p>
      <w:r>
        <w:t>) ausgingen und in ihrem Bericht</w:t>
      </w:r>
    </w:p>
    <w:p>
      <w:r>
        <w:t>vom 2 3. Dezember 202 1 die Ansicht vertraten, dass auch die Bursitis der Bursa subacromialis/ subdeltoidea</w:t>
      </w:r>
    </w:p>
    <w:p>
      <w:r>
        <w:t>auf das Ereignis vom 2 1. August 2021 zurück zuführen sei (vorstehend E. 3. 5 ) , äusserten sich die Ärzte der Klinik C.___ nicht zur Kausalität des Gesundheitsschadens im Bereich der rechten Schulter des Beschwerdeführers. Während Dr. B.___ in seiner Stellungnahme vom 2 7. Oktober 2021 davon ausging, dass der Beschwerdeführer im Bereich seiner rechten Schulter unter einer Bandläsion gelitten habe, bei welcher es sich nicht um ein vorwiegend auf Abnützung oder Erkrankung zurückzuführendes Leiden ge han d elt habe (vorstehend E.</w:t>
      </w:r>
    </w:p>
    <w:p>
      <w:r>
        <w:rPr>
          <w:b/>
        </w:rPr>
        <w:t>E. 3.3</w:t>
      </w:r>
    </w:p>
    <w:p>
      <w:r>
        <w:t>) , worauf die Ärzte des Spitals A.___ am 2 3. Dezember 2021 von einer SLAP-Läsion der Supraspinatussehne und einer durch das Schulterdistorsionstrauma vom 2 1. August 2021 verursachten Bursitis der Bursa subacromialis/ subdeltoidea ausgingen (vorstehend E.</w:t>
      </w:r>
    </w:p>
    <w:p>
      <w:r>
        <w:rPr>
          <w:b/>
        </w:rPr>
        <w:t>E. 3.4</w:t>
      </w:r>
    </w:p>
    <w:p>
      <w:r>
        <w:t>), vertrat er am 2 5. April 2023 und am 2 8. Juli 2023 die Ansicht, dass die Beschwerden im Bereich der rechten Schulter durch ein subakromiales</w:t>
      </w:r>
    </w:p>
    <w:p>
      <w:r>
        <w:t>Impingement</w:t>
      </w:r>
    </w:p>
    <w:p>
      <w:r>
        <w:t>und mithin durch ein unfallfreies und degeneratives Leiden verursacht worden seien , und dass es durch das Ereignis vom 2 1. August 2021 nicht zu einer richtungsweisen den, strukturellen Schädigung des rechten Schultergelenkes, sondern lediglich zu einer vorübergehenden Aktivierung des vorbestehenden Impingementsyndroms gekommen sei (vorstehend E. 3.11-3.12 ). Die Beurteilungen durch Dr. B.___ sind daher insgesamt nicht frei von Widersprüchen. Den Stellungnahmen durch Dr. B.___ lässt sich sodann keine nachvollziehbare Begründung entnehmen, aus welchen Gründen er darin die Ansicht vertrat, dass das Beschwerdebild im Bereich der rechten Schulter des Beschwerdeführers ausschliesslich durch ein Impingementsyndrom und nicht auch - zumindest teilweise - durch die fest stehenden Läsionen der langen Bizepssehne und der Supraspinatussehne und die Bursitis subacromialis mitverursacht wurde. Der Umstand, dass anlässlich der arthroskopischen Operation der rechten Schulter vom 2 8. Februar 2023 sowohl die lange Bizepssehne als auch die Supraspinatussehne rekonstruiert wurden, und dass dabei ein e</w:t>
      </w:r>
    </w:p>
    <w:p>
      <w:r>
        <w:t>Bursektomie durchgeführt wurde, hat vielmehr als Hinweis dafür zu gelten, dass sowohl die Läsion der langen Bizepssehne als auch diejenige der Supraspinatussehne und die Bursitis subacromialis zumindest teilweise das Beschwerdebild mitverursacht haben könnte n . Des Weiteren lässt sich den Beurteilungen durch Dr. B.___ nicht entnehmen, aus welchen Gründen er davon ausging, dass die Läsion en der langen Bizepssehne und der Supraspinatussehne sowie die Bursitis subacromialis nicht zumindest im Sinne einer Teilkausalität durch das Unfallereignis vom 2 1. August 2021 mitverursacht worden sein könnten. Für eine Unfallkausalität der Läsion der Supraspinatussehne und der Bursitis subacromialis könnten allenfalls die Umstände, dass anlässlich der MRI des rechten Schultergelenks vom 5. Oktober 2022 (vorstehend E. 3.7) im Vergleich zum Vorbefund vom 6. September 2021 (vorstehend E. 3.3) eine leicht grössen progrediente Partialruptur der Supraspinatussehne und eine minim progrediente Bursitis subacromialis festgestellt wurden, sprechen. Sodann wurde anlässlich der MRI vom 6. September 2021 (vorstehend E. 3.3) eine deutliche Signalalteration am Sehnenansatz der Supraspinatussehne mit teils diskreter welliger Konfigura tion festgestellt. Die s bezüglich wird in der medizinischen Literatur teilweise die Ansicht vertreten, dass eine wellenförmige Sehne ( kinking ) für eine traumatische Genese einer Sehnenruptur spreche (vgl. Loew / Magosch /Lichtenberg/ Habermeyer/ Porschke , How</w:t>
      </w:r>
    </w:p>
    <w:p>
      <w:r>
        <w:t>to</w:t>
      </w:r>
    </w:p>
    <w:p>
      <w:r>
        <w:t>discriminate</w:t>
      </w:r>
    </w:p>
    <w:p>
      <w:r>
        <w:t>between</w:t>
      </w:r>
    </w:p>
    <w:p>
      <w:r>
        <w:t>acute</w:t>
      </w:r>
    </w:p>
    <w:p>
      <w:r>
        <w:t>traumatic and chronic degenerative rotator</w:t>
      </w:r>
    </w:p>
    <w:p>
      <w:r>
        <w:t>cuff</w:t>
      </w:r>
    </w:p>
    <w:p>
      <w:r>
        <w:t>lesions : an analysis</w:t>
      </w:r>
    </w:p>
    <w:p>
      <w:r>
        <w:t>of</w:t>
      </w:r>
    </w:p>
    <w:p>
      <w:r>
        <w:t>specific</w:t>
      </w:r>
    </w:p>
    <w:p>
      <w:r>
        <w:t>criteria on radiography and magnetic</w:t>
      </w:r>
    </w:p>
    <w:p>
      <w:r>
        <w:t>resonance</w:t>
      </w:r>
    </w:p>
    <w:p>
      <w:r>
        <w:t>imaging , in: Zeitschrift Shoulder</w:t>
      </w:r>
    </w:p>
    <w:p>
      <w:r>
        <w:t>Elbow</w:t>
      </w:r>
    </w:p>
    <w:p>
      <w:r>
        <w:t>Surg ., November 2015, S. 1685-1693).</w:t>
      </w:r>
    </w:p>
    <w:p>
      <w:r>
        <w:rPr>
          <w:b/>
        </w:rPr>
        <w:t>E. 3.5</w:t>
      </w:r>
    </w:p>
    <w:p>
      <w:r>
        <w:t>). Eine erneute MRI-Untersuchung des rechten Schultergelenks vom 5. Oktober 2022 ergab eine leicht progrediente interstitielle Partialruptur der tendinopathischen Supra spinatus sehne am Footprint , eine minim progrediente Bursitis subacromialis und ein en stationäre n tiefe n Knorpeldefekt am anteroinferioren</w:t>
      </w:r>
    </w:p>
    <w:p>
      <w:r>
        <w:t>Glenoid (vorstehend E.</w:t>
      </w:r>
    </w:p>
    <w:p>
      <w:r>
        <w:rPr>
          <w:b/>
        </w:rPr>
        <w:t>E. 3.6</w:t>
      </w:r>
    </w:p>
    <w:p>
      <w:r>
        <w:t>Die Ärzte des Spitals A.___ , Institut für Radiologie, erwähnten im MR I -Bericht vom 1 9. August 2022 ( Urk. 7/51 S. 33-34 ), dass gleichentags eine MRI und Arthrographie des linken Schultergelenks des Beschwerdeführers durch geführt worden sei en . Diese h ätten</w:t>
      </w:r>
    </w:p>
    <w:p>
      <w:r>
        <w:t>im linken Schultergelenk eine Bursitis subacromialis sowie intakte Knorpelbeläge, eine regelrechte Darstellung des Labrums, des Bizepsanker s und der langen Bizepssehne und eine intakte Rotatorenmanschette ergeben</w:t>
      </w:r>
    </w:p>
    <w:p>
      <w:r>
        <w:t>(S. 33) .</w:t>
      </w:r>
    </w:p>
    <w:p>
      <w:r>
        <w:rPr>
          <w:b/>
        </w:rPr>
        <w:t>E. 3.7</w:t>
      </w:r>
    </w:p>
    <w:p>
      <w:r>
        <w:t>), worauf die Ärzte der Klinik C.___ am 7. Oktober 2022 und am 2 0. Januar 2023 von einem subakromial en</w:t>
      </w:r>
    </w:p>
    <w:p>
      <w:r>
        <w:t>Impingement</w:t>
      </w:r>
    </w:p>
    <w:p>
      <w:r>
        <w:t>der rechten Schulter mit</w:t>
      </w:r>
    </w:p>
    <w:p>
      <w:r>
        <w:t>Bursitis subacromialis</w:t>
      </w:r>
    </w:p>
    <w:p>
      <w:r>
        <w:t>und mit PASTA-Läsion der Supraspinatus sehne beziehungsweise mit einer hochgradigen Partialläsion der Supraspinatussehne sowie von einer Skapula Dyskinesie beidseits ausgingen (vorstehend E.</w:t>
      </w:r>
    </w:p>
    <w:p>
      <w:r>
        <w:rPr>
          <w:b/>
        </w:rPr>
        <w:t>E. 3.8</w:t>
      </w:r>
    </w:p>
    <w:p>
      <w:r>
        <w:t>und E. 3.9 ) . Anlässlich der arthroskopischen Operation der rechten Schulter vom 2 8. Februar 2023 durch die Ärzte der Klinik C.___</w:t>
      </w:r>
    </w:p>
    <w:p>
      <w:r>
        <w:t>zeigten sich eine SLAP II Läsion der langen Bizepssehne eine ausgeprägte Bursitis subacromialis sowie eine Läsion des Ansatzes der posterosuperioren Supraspinatussehne</w:t>
      </w:r>
    </w:p>
    <w:p>
      <w:r>
        <w:t>(vorstehend E.</w:t>
      </w:r>
    </w:p>
    <w:p>
      <w:r>
        <w:rPr>
          <w:b/>
        </w:rPr>
        <w:t>E. 3.9</w:t>
      </w:r>
    </w:p>
    <w:p>
      <w:r>
        <w:t>Mit Bericht vom 2 0. Januar 2023 ( Urk. 7/33) stellten die Ärzte der Klinik C.___ , Schulter- und Ellbogenchirurgie, die folgenden Diagnosen (S. 1): Schulter rechts: - subakromiales</w:t>
      </w:r>
    </w:p>
    <w:p>
      <w:r>
        <w:t>Impingement mit/bei: - Bursitis subacromialis - hochgradige Partialläsion der Supraspinatussehne - anamnestisch Status nach subacromialer Infiltration im Jahre 2021 mit Besserung um 80 % für ca. 6 Monate - Status nach subacromialer Infiltration am 5. Oktober 2022 mit Besserung um 90 % für ca. 3 Monate Schulter links: - subakromiales</w:t>
      </w:r>
    </w:p>
    <w:p>
      <w:r>
        <w:t>Impingement mit/bei: - Tendinopathie der Supraspinatussehne - Bursitis subacromialis Schulter beidseits: - Skapula Dyskinesie</w:t>
      </w:r>
    </w:p>
    <w:p>
      <w:r>
        <w:t>Die Ärzte führten aus, dass bei ausgeschöpften konservativen Massnahmen die Durchführung einer Arthroskopie des rechten Schultergelenks mit D é bridement , subakromialer Dekompression, Rekonstruktion der Supraspinatussehne und gegebenenfalls LBS- Tenodese (operative Fixierung der langen Bizepssehne; SLAP- repair ; S. 2 ) angezeigt sei .</w:t>
      </w:r>
    </w:p>
    <w:p>
      <w:r>
        <w:rPr>
          <w:b/>
        </w:rPr>
        <w:t>E. 3.10</w:t>
      </w:r>
    </w:p>
    <w:p>
      <w:r>
        <w:t>).</w:t>
      </w:r>
    </w:p>
    <w:p>
      <w:r>
        <w:rPr>
          <w:b/>
        </w:rPr>
        <w:t>E. 3.11</w:t>
      </w:r>
    </w:p>
    <w:p>
      <w:r>
        <w:t>In seiner Stellungnahme auf Grund der Akten vom 2 5. April 2023 ( Urk. 7/48) stellte Dr. B.___ die folgenden Diagnosen (S. 1): - St atus n ach Schulterdistorsion rechts - s ubakromiales</w:t>
      </w:r>
    </w:p>
    <w:p>
      <w:r>
        <w:t>Impin g ement rechts mit chronisch rezidivierender Bursitis</w:t>
      </w:r>
    </w:p>
    <w:p>
      <w:r>
        <w:t>subakromialis , progrediente r Partialläsion der tendinopathisch veränder ten</w:t>
      </w:r>
    </w:p>
    <w:p>
      <w:r>
        <w:t>Supraspinatussehne und SLAP II Läsion mit/bei: - Status nach zweimaliger subakromialer Infiltration - O peration vom 2 8. Februar 2023 - Impin g ementsyndrom</w:t>
      </w:r>
    </w:p>
    <w:p>
      <w:r>
        <w:t>der linke n Schulter</w:t>
      </w:r>
    </w:p>
    <w:p>
      <w:r>
        <w:t>Dr. B.___ führte aus, dass es sich beim subakromialen</w:t>
      </w:r>
    </w:p>
    <w:p>
      <w:r>
        <w:t>Impingement der rechten und linken Schultergelenke um degenerative Veränderungen und damit um unfallfremde Faktoren handle. Diese seien entscheidend für die rezidivierenden Beschwerden (S. 1). Die gegenwärtigen Beschwerden stünden in keinem Zusam menhang zum Unfallereignis vom 2 1. August 202 1. Sodann seien am 2 1. August 2021 mittels MRI keine richtungsweisenden, strukturellen Verletzungen festzu stellen gewesen, welche zur Impingementsituation und zu der am 2 8. Februar 2023 erfolgten Operation geführt haben könnten. Der Status quo sine sei nach einer Zeit von drei bis sechs Monaten nach dem Unfallereignis erreicht worden . Die ab August 2022 durchgeführte Heilbehandlung betreffe nicht mehr die Unfallfolgen, sondern die degenerativ bedingten Impingementbeschwerden . Auf Grund der Unfallfolgen sei ab 1 4. Februar 2022 von einer vollständigen Arbeits fähigkeit auszugehen. Obwohl die Operation vom 2 8. Februar 2023 medizinisch indiziert gewesen sei, habe es sich dabei nicht mit überwiegender Wahrschein lichkeit um die Behandlung von Unfallfolgen gehandelt (S. 2).</w:t>
      </w:r>
    </w:p>
    <w:p>
      <w:r>
        <w:rPr>
          <w:b/>
        </w:rPr>
        <w:t>E. 3.12</w:t>
      </w:r>
    </w:p>
    <w:p>
      <w:r>
        <w:t>).</w:t>
      </w:r>
    </w:p>
    <w:p>
      <w:r>
        <w:rPr>
          <w:b/>
        </w:rPr>
        <w:t>E. 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 1.</w:t>
      </w:r>
    </w:p>
    <w:p>
      <w:r>
        <w:rPr>
          <w:b/>
        </w:rPr>
        <w:t>E. 4.1</w:t>
      </w:r>
    </w:p>
    <w:p>
      <w:r>
        <w:t>Den erwähnten medizinischen Akten ist zu entnehmen, dass der Beschwerde führer nach dem Ereignis vom 2 1. August 2021 am 2 6. August 2021 das Notfall zentrum des Spitals A.___ wegen Schmerzen in der rechten Schulter aufsuchte. Dabei gingen die Ärzte von einer traumatischen Rotatorenmanschet ten ruptur rechts , welche am 2 1. August 2021</w:t>
      </w:r>
    </w:p>
    <w:p>
      <w:r>
        <w:t>verursacht worden sei,</w:t>
      </w:r>
    </w:p>
    <w:p>
      <w:r>
        <w:t>aus (vorstehend E.</w:t>
      </w:r>
    </w:p>
    <w:p>
      <w:r>
        <w:rPr>
          <w:b/>
        </w:rPr>
        <w:t>E. 4.2</w:t>
      </w:r>
    </w:p>
    <w:p>
      <w:r>
        <w:t>Während die Ärzte des Spitals A.___ in ihrem Bericht vom 2 6. August 2021 von einer traumatischen , durch das Ereignis vom 2 1. August 2021 verursachten Rotatorenmanschettenruptur rechts (vorstehend E.</w:t>
      </w:r>
    </w:p>
    <w:p>
      <w:r>
        <w:rPr>
          <w:b/>
        </w:rPr>
        <w:t>E. 4.3</w:t>
      </w:r>
    </w:p>
    <w:p>
      <w:r>
        <w:t>Berichten und Gutachten versicherungsinterner Ärzte kommt nach der Recht sprechung Beweiswert zu, sofern sie als schlüssig erscheinen, nachvollziehbar begründet sowie in sich widerspruchsfrei sind und keine Indizien gegen ihre Zuverlässigkeit bestehen (BGE 125 V 351 E. 3b/ ee ; vgl. vorstehend E. 1.9 ). Trotz dieser grundsätzlichen Beweiseignung kommt den Berichten versicherungsinter ner medizinischer Fachpersonen praxisgemäss nicht dieselbe Beweiskraft zu wie einem gerichtlichen oder im Verfahren nach Art. 44 ATSG vom Versicherungs 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 internen ärztlichen Feststellungen, sind ergänzende Abklärungen vorzunehmen (BGE 145 V 97 E.</w:t>
      </w:r>
    </w:p>
    <w:p>
      <w:r>
        <w:t>8.5 , 139 V 225 E. 5.2 und 135 V 465 E. 4.4 ; Urteil des Bundes gerichts 8C_596/2022 vom 1 1. Januar 2023 E. 2.3 ). Gemäss der Rechtsprechung kommt insbesondere den Aktenstellungnahmen beratender Ärzte der Unfall - versicherer der Beweiswert von versicherungsinternen ärztlichen Feststellungen zu (Urteil des Bundesgerichts 8C_25/2023 vom 2 6. April 2023 E. 4). 5.</w:t>
      </w:r>
    </w:p>
    <w:p>
      <w:r>
        <w:rPr>
          <w:b/>
        </w:rPr>
        <w:t>E. 5</w:t>
      </w:r>
    </w:p>
    <w:p>
      <w:r>
        <w:t>Gemäss der Rechtsprechung ist der Beweis des natürlichen Kausalzusammen hangs beziehungsweise dessen Wegfallens in erster Linie mit den Angaben medizinischer Fachpersonen zu führen. Die Argumentation nach der Formel « post hoc ergo propter hoc», nach deren Bedeutung eine gesundheitliche Schädigung schon dann als durch den Unfall verursacht gilt, weil sie nach diesem aufgetreten ist, ist beweisrechtlich nicht zulässig und vermag zum Nachweis der Unfall kausalität nicht zu genügen (BGE 119 V 335 E. 2b/ bb , Urteil des Bundesgerichts 8C_332/2013 vom 25. Juli 2013 E. 5.1). Ärztliche Auskünfte, die allein auf dieser Argumentation beruhen, sind beweisrechtlich nicht zu verwerten (Urteil des Bundesgerichts 8C_241/2020 vom 29. Mai 2020 E. 3).</w:t>
      </w:r>
    </w:p>
    <w:p>
      <w:r>
        <w:t>Zudem deckt sich der medizinische Begriff des Traumas nicht mit dem Unfallbegriff im Sinne von Art. 4 des Bundesgesetzes über den Allgemeinen Teil des Sozialversicherungsrechts ( ATSG; BGE 134 V 72 E. 4.3.2.2; in BGE 130 V 380 nicht publ. E. 1 des Urteils U 199/03 vom 1 0. Mai 2004; Urteile des Bundesgerichts 8C_241/2020 vom 2 9. Mai 2020 E. 3 und 8C_225/2019 vom 2 0. August 2019 E. 3.4). 1.</w:t>
      </w:r>
    </w:p>
    <w:p>
      <w:r>
        <w:rPr>
          <w:b/>
        </w:rPr>
        <w:t>E. 5.1</w:t>
      </w:r>
    </w:p>
    <w:p>
      <w:r>
        <w:t>Während Dr. B.___ in seiner Stellungnahme vom 2 7. Oktober 2021 davon ausging, dass die Beschwerden im Bereich</w:t>
      </w:r>
    </w:p>
    <w:p>
      <w:r>
        <w:t>der rechten Schulter des Beschwerde führers auf eine Bandläsion zurückzuführen sei , welche nicht überwiegend durch Abnützung oder Erkrankung verursacht worden sei (vorstehend E.</w:t>
      </w:r>
    </w:p>
    <w:p>
      <w:r>
        <w:rPr>
          <w:b/>
        </w:rPr>
        <w:t>E. 5.2</w:t>
      </w:r>
    </w:p>
    <w:p>
      <w:r>
        <w:t>Insgesamt liegen gegensätzliche medizinische Einschätzungen vor zur Frage , ob das Beschwerdebild im Bereich der rechten Schulter des Beschwerdeführers massgeblich durch die Läsionen der langen Bizepssehne und /oder</w:t>
      </w:r>
    </w:p>
    <w:p>
      <w:r>
        <w:t>der Supra spinatussehne und/oder die Bursitis subacromialis mitverursacht wurden, und ob diese Leiden mindestens im Sinne einer Teilkausalität durch das Unfallereignis vom 2 1. August 2021 mitverursacht wurden. Dabei vermögen die teilweise widersprüchlichen und teilweise nicht nachvollziehbar begründeten Beurteilun gen durch Dr. B.___ nicht zu überzeugen. Obwohl auch die Beurteilungen durch die Ärzte des Spitals A.___ als medizinische Beurteilungsgrundlage nicht genügen, sind sie indes immerhin geeignet, Zweifel an der Zuverlässigkeit und Schlüssigkeit der versicherungsinternen ärztlichen Feststellungen durch Dr. B.___ hervorzurufen , weshalb ergänzende Abklärungen vorzunehmen sind.</w:t>
      </w:r>
    </w:p>
    <w:p>
      <w:r>
        <w:rPr>
          <w:b/>
        </w:rPr>
        <w:t>E. 5.3</w:t>
      </w:r>
    </w:p>
    <w:p>
      <w:r>
        <w:t>Nach Gesagtem erweist sich der medizinische Sachverhalt in Bezug auf die Fragen, ob die Läsionen der langen Bizepssehne und /oder der Supraspinatussehne und /oder die Bursitis subacromialis, welche Leiden anlässlich der arthroskopi schen Operation der rechten Schulter vom 2 8. Februar 2023 behandelt wurden, zumindest teilweise für die nach dem 1 4. Februar 2022 weiter bestehenden Beschwerden im Bereich der rechten Schulter des Beschwerdeführers mitbestim mend waren , und ob die Läsionen der langen Bizepssehne und der Supraspinatus sehne sowie die Bursitis subacromialis zumindest im Sinne einer Teilkausalität durch das Unfallereignis vom 2 1. August 2021 mitverursacht wurden, als ungenügend abgeklärt, weshalb die vorhandenen medizinischen Akten zu ergänzen sind. Die Sache ist deshalb an die Beschwerdegegnerin zurückzuweisen, damit sie den Sachverhalt ergänzend abkläre und hernach über den Leistungs anspruch des Beschwerdeführers er neu t verfüge.</w:t>
      </w:r>
    </w:p>
    <w:p>
      <w:r>
        <w:rPr>
          <w:b/>
        </w:rPr>
        <w:t>E. 5.4</w:t>
      </w:r>
    </w:p>
    <w:p>
      <w:r>
        <w:t>Sinnvollerweise wird die Beschwerdegegnerin dabei bei einem oder einer unabhängigen , auf Schulterleiden spezialisierten orthopädischen Facharzt oder Fachärztin zu den Akten sowie den Röntgen- und MRI-Bildern ein Aktengut achten betreffend die erwähnten Fragen einholen und anschliessend über die Unfallkausalität der nach dem 1 4. Februar 2022 weiterbestehenden Beschwerden im Bereich der rechten Schulter erneut verfügen. Sollten die durchzuführenden ergänzenden Abklärungen ergeben, dass der nach dem 1 4. Februar 2022 weiterbestehende Gesundheitsschaden im Bereich der rechten Schulter des Beschwerdeführers mindestens teilweise auf das Unfallereignis vom 2 1. August 2021 zurückzuführen wäre , handelte es sich diesbezüglich um eine n</w:t>
      </w:r>
    </w:p>
    <w:p>
      <w:r>
        <w:t>gemeinsam durch das Unfallereignis vom 2 1. August 2021 und durch einen degenerativen, unfallfremden Vorzustand verursachten Gesundheitsschaden im Sinne von Art.</w:t>
      </w:r>
    </w:p>
    <w:p>
      <w:r>
        <w:t>36 UVG (vgl. vorstehend E.</w:t>
      </w:r>
    </w:p>
    <w:p>
      <w:r>
        <w:rPr>
          <w:b/>
        </w:rPr>
        <w:t>E. 6</w:t>
      </w:r>
    </w:p>
    <w:p>
      <w:r>
        <w:t>Abs. 1 UVG massgebenden Ursachen auch Umstände, ohne deren Vorhandensein die gesund heitliche Beeinträchtigung nicht zur gleichen Zeit eingetreten wäre. Eine schadensauslösende traumatische Einwirkung wirkt also selbst dann leistungs 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 Urteil des Bundesgerichts 8C_669/2019 vom 2 5. März 2020 E. 4.1; SVR 2012 UV Nr. 8 S. 27, 8C_380/2011 E. 4.2.1). Einem Ereignis kommt demzufolge der Charakter einer anspruchs 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 - 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w:t>
      </w:r>
    </w:p>
    <w:p>
      <w:r>
        <w:t>(Urteil e des Bundesgerichts 8C_669/2019 vom 2 5. März 2020 E. 4. 2 und 8C_337/2016 vom 7. Juli 2016 E. 4.1).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