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UV.2023.00102 vom 10. April 2024</w:t>
      </w:r>
    </w:p>
    <w:p>
      <w:r>
        <w:t>ZH Sozialversicherungsgericht, 2024-04-10, DE</w:t>
      </w:r>
    </w:p>
    <w:p>
      <w:r>
        <w:rPr>
          <w:b/>
        </w:rPr>
        <w:t xml:space="preserve">Quelle: </w:t>
      </w:r>
      <w:r>
        <w:t>https://mcp.opencaselaw.ch/entscheid/zh_sozialversicherungsgericht_UV.2023.00102</w:t>
      </w:r>
    </w:p>
    <w:p>
      <w:r>
        <w:t>FR: ZH_SOZIALVERSICHERUNGSGERICHT UV.2023.00102 du 10 avril 2024</w:t>
      </w:r>
    </w:p>
    <w:p>
      <w:r>
        <w:t>IT: ZH_SOZIALVERSICHERUNGSGERICHT UV.2023.00102 del 10 aprile 2024</w:t>
      </w:r>
    </w:p>
    <w:p>
      <w:pPr>
        <w:pStyle w:val="Heading2"/>
      </w:pPr>
      <w:r>
        <w:t>Erwägungen</w:t>
      </w:r>
    </w:p>
    <w:p>
      <w:r>
        <w:rPr>
          <w:b/>
        </w:rPr>
        <w:t>E. 1.1</w:t>
      </w:r>
    </w:p>
    <w:p>
      <w:r>
        <w:t>X.___ , geboren 1975, ist als Prozessmanager für das Spital Y.___ tätig. Über dieses Arbeitsverhältnis ist er bei der Unfallversicherung der Stadt Zürich (nachfolgend: UVZ) obligatorisch gegen die Folgen von Unfall versichert (Urk. 8/G001) .</w:t>
      </w:r>
    </w:p>
    <w:p>
      <w:r>
        <w:rPr>
          <w:b/>
        </w:rPr>
        <w:t>E. 1.2</w:t>
      </w:r>
    </w:p>
    <w:p>
      <w:r>
        <w:t>Mit Unfallmeldung vom 28. Mai 2020 wurde der UVZ mitgeteilt, der Versicherte sei am 20. Mai 2020 nach einer Vollbremsung wegen eines entgegenkommenden Fahrzeugs vom Velo gestürzt und habe sich an Handgelenk, Ellbogen und Thorax verletzt (Urk. 8/G001). Die Ärzte diagnostizierten betreffend das linke Handgelenk eine dorsal verkippte, distale, intraartikuläre Radiusfraktur und betreffend den rechten Ellbogen eine mässig dislozierte Radiusköpfchenmeisselfraktur (Typ Mason III) sowie ein grosses chondrales Flake am Oberarmköpfchen (bei einem Zustand nach distaler Bizepstenodese im Jahr 2019, Urk. 8/M003 und 8/M024), welche Verletzungen am 21. Mai 2020 operativ versorgt wurden. Ferner erwähnt wurde eine Kontusion des linken Ellbogens (vgl. Urk. 8/M006 und 8/M003). Ab dem 6. Juli 2020 war der Versicherten wieder voll arbeitsfähig (vgl. Urk. 8/M005 und 8/T003). Am 22. September 2021 wurde das Osteosynthesematerial am linken Handgelenk entfernt (vgl. Urk. 8/M013 und 8/M014) und am 30. Mai 2022 eine Revisionsoperation am rechten Ellbogen ( Teilsynovektomie , Entfernung freier Gelenkskörper und überstehender Schrauben, Knorpelglättung, Straffung des Seitenbands) durchgeführt (vgl. Urk. 8/M024). Bei einem weiteren Velounfall am 14. Dezember 2022 erlitt der Versicherte eine nichtdislozierte, leichtgradig eingestauchte Radiuskopffraktur am linken Ellbogen (vgl. Urk. 8/M038).</w:t>
      </w:r>
    </w:p>
    <w:p>
      <w:r>
        <w:rPr>
          <w:b/>
        </w:rPr>
        <w:t>E. 1.3</w:t>
      </w:r>
    </w:p>
    <w:p>
      <w:r>
        <w:t>Die UVZ erbrachte für das Ereignis vom 20. Mai 2020 die vorübergehenden Leistungen, wobei sie aber mit Verfügung vom 3. Januar 2023 eine Leistungs pflicht für Schädigungen im linken Ellbogen mangels natürlicher Kausalität ablehnte (Urk. 8/G066). Gestützt auf die versicherungsinterne Aktenbeurteilung von Dr. med. Z.___ , Facharzt für Orthopädie und Traumatologie des Bewegungsapparates vom 10. März 2023 (Urk. 8/M042), schloss sie den Fall betreffend das Ereignis vom 20. Mai 2020 schliesslich mit Verfügung vom 16. März 2023 ab und verneinte dabei eine über den 30. November 2022 hinausgehende Leistungspflicht, insbesondere den Anspruch auf eine Integritäts entschädigung. Explizit ohne Präjudiz übernahm sie noch die Kosten der im Februar 2023 verordneten neun Physiotherapiesitzungen (Urk. 8/G070). Die vom Versicherten gegen diese Verfügung erhobene Einsprache (Urk. 8/J001) wies die UVZ mit Entscheid vom 10. Mai 2023 ab (Urk. 2).</w:t>
      </w:r>
    </w:p>
    <w:p>
      <w:r>
        <w:rPr>
          <w:b/>
        </w:rPr>
        <w:t>E. 2</w:t>
      </w:r>
    </w:p>
    <w:p>
      <w:r>
        <w:t>Gegen diesen Entscheid liess der Versicherte, vertreten durch Rechtsanwältin Baur, mit Eingabe vom 14. Juni 2023 Beschwerde erheben (Urk. 1; Beilagen Urk. 3/ 4-7). Darin beantragt er, der angefochtene Entscheid sei aufzuheben und die UVZ sei zu verpflichten, die gesetzlichen Leistungen zu erbringen, insbe sondere weiterhin die Heilkosten zu übernehmen. Ferner sei diese zu verpflichten, ihm nach Einstellung der Heilbehandlung drei Serien Physiotherapie pro Jahr und eine Integritätsentschädigung in Höhe von 10 % zu bezahlen; unter Entschä digungsfolgen zu Lasten der UVZ (Urk. 1). Diese schloss in der Beschwerde antwort vom 28. Juni 2023 auf Abweisung der Beschwerde (Urk. 7).</w:t>
      </w:r>
    </w:p>
    <w:p>
      <w:r>
        <w:t>Mit Verfügung vom 7. Juli 2023 ordnete das Gericht einen zweiten Schriften wechsel an (Urk. 9). In der Replik vom 13. November 2023 (Urk. 13; Beilagen Urk.</w:t>
      </w:r>
    </w:p>
    <w:p>
      <w:r>
        <w:t>14/1-4) und der Duplik vom 27. November 2023 (Urk. 18), unter Beilage einer ergänzenden Stellungnahme von Dr. Z.___ (Beilage Urk. 19), hielten die Parteien an ihren jeweiligen Anträgen fest. In der Folge reichte der Versicherte mit Eingaben vom 16. Februar 2024 (Urk. 24; Beilage Urk. 25) und 5. März 2024 (Urk. 27; Beilagen Urk. 28/1-2) weitere Stellungnahmen ein, die der UVZ mit Verfügungen vom 22. Februar 2024 (Urk. 26) und 7. März 2024 (Urk. 29) zur Kenntnis gebracht wurden. Das Gericht zieht in Erwägung: 1.</w:t>
      </w:r>
    </w:p>
    <w:p>
      <w:r>
        <w:t>Nach Art. 10 Abs. 1 des Bundesgesetz es über die Unfallversicherung (UVG) hat die versicherte Person Anspruch auf die zweckmässige Behandlung ihrer Unfallfolgen. Ist sie infolge des Unfalles voll oder teilweise arbeitsunfähig, so steht ihr gemäss Art.</w:t>
      </w:r>
    </w:p>
    <w:p>
      <w:r>
        <w:t>16</w:t>
      </w:r>
    </w:p>
    <w:p>
      <w:r>
        <w:t>Abs. 1 UVG ein Taggeld zu. Wird sie infolge des Unfalles zu mindestens 10 % invalid, so hat sie Anspruch auf eine Invalidenrente, sofern sich der Unfall vor Erreichen des ordentlichen Rentenalters ereignet hat (Art.</w:t>
      </w:r>
    </w:p>
    <w:p>
      <w:r>
        <w:t>18</w:t>
      </w:r>
    </w:p>
    <w:p>
      <w:r>
        <w:t>Abs. 1 UVG) . Der Rentenanspruch entsteht, wenn von der Fortsetzung der ärztlichen Behandlung keine namhafte Besserung des Gesundheitszustandes mehr erwartet werden kann und allfällige Eingliederungsmassnahmen der Invaliden versicherung abgeschlossen sind. Mit dem Rentenbeginn fallen die Heilbehand 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2.1</w:t>
      </w:r>
    </w:p>
    <w:p>
      <w:r>
        <w:t>Die Beschwerdegegnerin erwog, die Empfehlung der Behandler zur weiteren Physiotherapie weise noch keine namhafte Besserungsmöglichkeit nach und habe zudem den linken Ellbogen betroffen. Mit Blick auf die Folgen des Unfalls vom 20. Mai 2020 sei der Fallabschluss rechtens gewesen, zumal keine Schmerzen, nur noch ein leichtes Extensionsdefizit sowie längst eine volle Arbeitsfähigkeit bestanden hätten und die Behandlung abgeschlossen gewesen sei. Die wieder erlangte Arbeitsfähigkeit in der angestammten Bürotätigkeit sei hierfür ange sichts der Verletzungen an den oberen Extremitäten durchaus entscheidend. Ein e reine Erhaltungstherapie genüge nicht für einen Fallaufschub. Hinsichtlich der Integritätsentschädigung sei zu beachten, dass Behandler erfahrungsgemäss zugunsten ihrer Patienten aussagen würden. Eine radiohumeral betonte Arthrose weise aber auch gemäss Behandler nur wenig Symptome auf; es bestünden denn auch nur leichte Einschränkungen im Alltag. Die Erheblichkeitsgrenze zur mässigen Arthrose für Ellbogen und Handgelenk, einschliesslich der vorausseh baren Verschlimmerung, werde nicht überschritten. Bei nur leichter Arthrose ohne Schmerzen/Funktionseinschränkungen und nur geringfügigem Extensions defizit bestehe kein Anspruch. Zweifel an der Beurteilung oder Glaubwürdigkeit von Dr. Z.___ , der sich umfassend mit dem Fall befasst und sich auch zu den im Prozess eingereichten Arztberichten geäussert habe, bestünden nicht (vgl. Urk. 2 S. 5 f.; Urk. 7 lit . f-p; Urk. 18).</w:t>
      </w:r>
    </w:p>
    <w:p>
      <w:r>
        <w:rPr>
          <w:b/>
        </w:rPr>
        <w:t>E. 2.2</w:t>
      </w:r>
    </w:p>
    <w:p>
      <w:r>
        <w:t>Dem hielt der Beschwerdeführer entgegen, gemäss den Behandlungspersonen benötige er weiterhin Physiotherapie und andere Behandlungen (Infiltration Ellbo gengelenk, Arthroskopie TFCC-Problematik). Damit könnten seine Beschwer den verbessert und hernach die posttraumatische Arthrose behandelt werden. Bis Mai 2023 sei die Physiotherapie für den linken Ellbogen sowieso fortgeführt worden (vgl. Urk. 1 S. 4 f.: Urk. 13 S. 3; Urk. 24 S. 3). Bei Schreibtischarbeit sei die Arbeitsfähigkeit praktisch nie beeinträchtigt und daher die Behandlungsbedürftigkeit massgebend (vgl. Urk. 13 S. 2; Urk. 24 S. 2 f.). Aufgrund der eingeschränkten Beweglichkeit und schweren posttraumatischen Arthrose des rechten Ellbogens sei gemäss den Behandlern eine Integritäts entschädigung von 10 % geschuldet. Zur Arthrose habe sich Dr. Z.___ gar nicht geäussert und selbst auch keine anderslautenden Befunde erhoben (vgl.</w:t>
      </w:r>
    </w:p>
    <w:p>
      <w:r>
        <w:t>Urk. 1 S. 6; Urk. 13 S. 3; Urk. 24 S. 3). Ungeklärt seien Fallabschluss und Integrationsentschädigung mit Bezug auf das Handgelenk, wo sich vermehrt Flüssigkeit finde und sich offenbar ein Ganglion gebildet habe (vgl. Urk. 1 S. 7).</w:t>
      </w:r>
    </w:p>
    <w:p>
      <w:r>
        <w:rPr>
          <w:b/>
        </w:rPr>
        <w:t>E. 3.1</w:t>
      </w:r>
    </w:p>
    <w:p>
      <w:r>
        <w:t>Nach Gesetz und Rechtsprechung ist der Fall unter Einstellung der vorüber 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 massnahmen der Invalidenversicherung – welche vorliegend nie zur Diskussion standen – abgeschlossen sind (vgl. Art. 19 Abs. 1, Art. 24 Abs. 2 UVG; BGE 144 V 354 E. 4.1 mit Hinweisen; Urteil des Bundesgerichts 8C_ 527/2020 vom 2. November 2020 E. 4.1 mit Hinweisen ).</w:t>
      </w:r>
    </w:p>
    <w:p>
      <w:r>
        <w:rPr>
          <w:b/>
        </w:rPr>
        <w:t>E. 3.2</w:t>
      </w:r>
    </w:p>
    <w:p>
      <w:r>
        <w:t>Mit dem Fallabschluss fallen die vorübergehenden Leistungen in Form von Heilbehandlung und Taggeld somit dahin. Nach Festsetzung der Rente werden dem Bezüger gemäss Art. 21 Abs. 1 UVG die Pflegeleistungen und Kosten vergütungen (Art. 10-13) nur unter besonderen Voraussetzungen gewährt. Im dazwischen liegenden Bereich, wenn einerseits von der Fortsetzung der ärztlichen Behandlung keine namhafte Besserung im Sinn von Art. 19 Abs. 1 UVG mehr erwartet werden kann und andererseits die Voraussetzungen von Art.</w:t>
      </w:r>
    </w:p>
    <w:p>
      <w:r>
        <w:t>21 Abs. 1 UVG nicht erfüllt sind, hat der Unfallversicherer keine Heilbehandlung mehr zu übernehmen; an seine Stelle tritt der obligatorische Krankenpflegeversicherer ( vgl. BGE 144 V 418 E. 2.2) .</w:t>
      </w:r>
    </w:p>
    <w:p>
      <w:r>
        <w:rPr>
          <w:b/>
        </w:rPr>
        <w:t>E. 3.3</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 lichkeit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 sicherten Person prognostisch und nicht aufgrund retrospektiver Feststellun gen beurteilt werden (Urteil des Bundesgerichts 8C_ 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des Bundesgerichts 8C_640/2022 vom 9. August 2023 E. 4.1.2 und 8C_299/2022 vom 5. September 2022 E. 2.3, je mit Hinweisen).</w:t>
      </w:r>
    </w:p>
    <w:p>
      <w:r>
        <w:rPr>
          <w:b/>
        </w:rPr>
        <w:t>E. 3.4</w:t>
      </w:r>
    </w:p>
    <w:p>
      <w:r>
        <w:t>Da die Heilbehandlung gemäss Art. 10 UVG eine unfallbedingte Behandlungs bedürftigkeit, nicht aber eine Arbeitsunfähigkeit voraussetzt, vermag die trotz des Unfalles uneingeschränkte Arbeitsfähigkeit allein ein Dahinfallen des Anspruchs auf Heilbehandlung nicht zu begründen (Urteil des Bundesgerichts 8C_354/2014 vom 10. Juli 2014 E. 3.2; vgl. auch Urteil des Bundesgerichts 8C_620/2020 vom 3. Februar 2021 E. 2.4 mit Hinweisen). Dabei fehlt es an einem sachlichen Grund, der es rechtfertigen würde, mit der Beschwerdegegnerin danach zu unterscheiden, ob die versicherte Person trotz Unfall weiterhin voll arbeitsfähig oder aber zunächst unfallbedingt (teilweise) arbeitsunfähig war. Die volle Arbeitsfähigkeit – unabhängig davon, ob diese von Anfang an bestand oder erst mit der Zeit erreicht wurde – schliesst nicht per se aus, dass die versicherte Person unfall bedingt im Alltag dennoch massgeblich eingeschränkt und damit behandlungs bedürftig im Sinne von Art. 10 UVG ist.</w:t>
      </w:r>
    </w:p>
    <w:p>
      <w:r>
        <w:rPr>
          <w:b/>
        </w:rPr>
        <w:t>E. 4.1</w:t>
      </w:r>
    </w:p>
    <w:p>
      <w:r>
        <w:t>Im hier zu beurteilenden Fall gestaltet sich die Ausgangslage wie folgt: Der Unfallversicherer kann die vorübergehenden Leistungen ohne Berufung auf einen Wiedererwägungs- oder Revisionsgrund mit Wirkung für die Zukunft ( « ex nunc et pro futuro » ) einstellen. Eine Einstellung ist auch rückwirkend möglich, sofern der Unfallversicherer keine Leistungen zurückfordern will (vgl. Urteil des Bundesgerichts 8C_62/2023</w:t>
      </w:r>
    </w:p>
    <w:p>
      <w:r>
        <w:t>vom 16. August 2023 E. 2.2). Vorliegend erfolgte der Fallabschluss per 30. November 2022 mit Verfügung vom 16. März 2023 und unter unpräjudiziellem Vorbehalt einer damals bereits angeordneten Serie Physio therapie (Urk. 8/G070). Zuvor erbrachte Leistungen wurde seitens der Beschwerdegegnerin keine zurückgefordert.</w:t>
      </w:r>
    </w:p>
    <w:p>
      <w:r>
        <w:rPr>
          <w:b/>
        </w:rPr>
        <w:t>E. 4.2</w:t>
      </w:r>
    </w:p>
    <w:p>
      <w:r>
        <w:t>Es ist alsdann unbestritten und belegt, dass der Beschwerdeführer nur in den ersten Monaten nach dem Unfall und später noch während der kurzen Rekon valeszenz nach den Operationen vom 2 2 . September 2021 und 30. Mai 2022 in seiner Arbeitsfähigkeit in der bisherigen Tätigkeit eingeschränkt war. Ende November 2022 übte er seine angestammte Bürotätigkeit längstens wieder vollzeitig aus (vgl. Sachverhalt E. 1; Urk. 8/T011 und 8/T013). Ein Aufschub des Fallabschlusses unter dem Aspekt einer noch möglichen Steigerung der Arbeits fähigkeit ab Ende November 2022 fällt daher von vornherein ausser Betracht. Ebenfalls auszuschliessen ist, dass bis zum Erlass des angefochtenen Entscheids ein Rentenanspruch entstanden ist. Ein solcher würde nämlich eine unfall bedingte Arbeitsunfähigkeit voraussetzen, die zu einer Erwerbseinbusse ent sprechend einem Invaliditätsgrad von mindestens 10 % führt (vgl. E. 1).</w:t>
      </w:r>
    </w:p>
    <w:p>
      <w:r>
        <w:rPr>
          <w:b/>
        </w:rPr>
        <w:t>E. 4.3</w:t>
      </w:r>
    </w:p>
    <w:p>
      <w:r>
        <w:t>Im Übrigen sind sich die Parteien auch darin einig, dass der angefochtene Entscheid einzig die Folgen des Unfalls vom 20. Mai 2020 zum Gegenstand hat und jenes Ereignis nicht in einem natürlichen Kausalzusammenhang mit all fälligen, anspruchsrelevanten Beschwerden am linken Ellbogen steht (vgl. Urk. 1 S. 7; Urk. 7 lit . d). Die entsprechende Verfügung vom 3. Januar 2023 blieb denn auch unangefochten (vgl. Urk. 8/G066).</w:t>
      </w:r>
    </w:p>
    <w:p>
      <w:r>
        <w:rPr>
          <w:b/>
        </w:rPr>
        <w:t>E. 4.4</w:t>
      </w:r>
    </w:p>
    <w:p>
      <w:r>
        <w:t>Für die weitere Heilbehandlungen des Beschwerdeführers trifft die Beschwerde gegnerin also nur dann eine Leistungspflicht aus dem Unfall vom 20. Mai 2020, wenn am 30. November 2022 hinsichtlich der durch das genannte Ereignis bedingten Beschwerden am linken Handgelenk und rechten Ellbogen noch eine Behandlungsbedürftigkeit bestand und es Therapieoptionen gab, die künftig eine (objektiv) ins Gewicht fallende Beschwerdebesserung erwarten liessen, so dass sich ein Aufschub des Fallabschlusses rechtfertigte.</w:t>
      </w:r>
    </w:p>
    <w:p>
      <w:r>
        <w:t>Für die nach einem rechtmässig erfolgten Fallabschluss anfallenden Heilkosten wird sich der Anspruch des Beschwerdeführers bis auf Weiteres nach dem B undesgesetz über die Krankenversicherung (KVG) gegen den Krankenversicherer richten. So erfüllt der voll arbeitsfähige Beschwerdeführer die Voraussetzungen für den Bezug einer Rente nicht, während der Unfallversicherer die Heilbe handlung gestützt auf Art. 21 Abs. 1 UVG nach dem Fallabschluss nur für die «Bezüger» einer Rente zu übernehmen hat (und auch für diese nur, soweit eine der in der Bestimmung genannten besonderen Voraussetzungen erfüllt ist).</w:t>
      </w:r>
    </w:p>
    <w:p>
      <w:r>
        <w:rPr>
          <w:b/>
        </w:rPr>
        <w:t>E. 5</w:t>
      </w:r>
    </w:p>
    <w:p>
      <w:r>
        <w:t>4 .3</w:t>
      </w:r>
    </w:p>
    <w:p>
      <w:r>
        <w:t>Eine Bildgebung wurde erst am 28. Oktober 2022 durchgeführt . Die Beurteilung lautete: zentrale Kontinuitätsunterbrechung des TFCC, Erguss und leichtgradige Synovitis im distalen Radioulnargelenk (DRUG), signalalterierte und lokal verdickte extensor</w:t>
      </w:r>
    </w:p>
    <w:p>
      <w:r>
        <w:t>carpi -Sehne (ECU) mit vermehrte r Flüssigkeit in der Sehnen scheide wie auch im 4. Strecksehnenfach (differentialdiagnostisch Tendovaginitis ev. mit leichter Partialruptur) und ein Handgelenksganglion zwischen Os lunatum und Os capitatum (vgl. Urk. 8/M034).</w:t>
      </w:r>
    </w:p>
    <w:p>
      <w:r>
        <w:rPr>
          <w:b/>
        </w:rPr>
        <w:t>E. 5.1</w:t>
      </w:r>
    </w:p>
    <w:p>
      <w:r>
        <w:t>Die Beschwerdegegnerin stützte sich beim Fallabschluss per 30. November 2022 auf die versicherungsinterne Aktenbeurteilungen von Dr. Z.___ . Er hielt am 10. März 2023 fest, der Endzustand betreffend den Schaden aus dem Jahr 2020 sei am 30. November 2022 erreicht gewesen, d.h. sechs Monate nach der Operation am rechten Ellbogen (vgl. Urk. 8/M042/4 f.).</w:t>
      </w:r>
    </w:p>
    <w:p>
      <w:r>
        <w:t>In der im laufenden Prozess verfassten Stellungnahme vom 27. November 2023 erklärte er nach Einsicht in die seither aufgelegten Arztberichte, an der Beurteilung vom 10. März 2023 festzuhalten. Das bestmögliche Ergebnis durch Anpassung und Angewöhnung sei erreicht, und es könne davon ausgegangen werden, dass die natürliche Reparation und das Remodelling abgeschlossen seien. Eine mögliche Besserung durch die weitere Heilbehandlung falle nicht ins Gewicht. Übungen zum Erhalt der Beweglichkeit seien mehr als drei Jahre nach dem Ereignis hinlänglich bekannt und leicht in eigener Regie ausführbar. Der Endzustand sei erreicht. Die intraartikulären Injektionen mit Hyaluron oder körpereigenen Stammzellen in das Ellbogengelenk würden dem Erhalt der Arbeitsfähigkeit in der angestammten Tätigkeit die n en (vgl. Urk. 19).</w:t>
      </w:r>
    </w:p>
    <w:p>
      <w:r>
        <w:rPr>
          <w:b/>
        </w:rPr>
        <w:t>E. 5.2</w:t>
      </w:r>
    </w:p>
    <w:p>
      <w:r>
        <w:t>(mit Bezug auf vergleichbar</w:t>
      </w:r>
    </w:p>
    <w:p>
      <w:r>
        <w:t>ge wertete Femorotibialarthrose ) sinngemäss fest , dass [selbst] bei einer leichten bis mässigen Arthrose noch kein zu entschädigender Schweregrad der Einbusse vorliege, wobei mit dem an der unteren Grenze angesiedelten Integritätsschaden von 5 % [diesfalls] die voraus sehbare Verschlimmerung des Beschwerdebildes in Richtung einer mässigen Arthrose bereits angemessen berücksichtigt w ü rde . Nur wenn bei der erstmaligen Beurteilung bereits eine mässige Arthrose mit wahrscheinlich verschlechternder Tendenz festgestellt werde, ohne dass die Schwere bereits voraussehbar bzw. eine Bezifferung möglich wäre, komme eine Entschädigung im mittleren Bereich von 10 % zur Anwendung .</w:t>
      </w:r>
    </w:p>
    <w:p>
      <w:r>
        <w:rPr>
          <w:b/>
        </w:rPr>
        <w:t>E. 5.3</w:t>
      </w:r>
    </w:p>
    <w:p>
      <w:r>
        <w:t>Wie den Akten zu entnehmen ist, erachtete Dr. med. A.___ , Facharzt für Chirurgie, im Zentrum B.___ ,</w:t>
      </w:r>
    </w:p>
    <w:p>
      <w:r>
        <w:t>bereits im Rahmen der Jahreskontrolle keine weiteren Massnahmen für indiziert. Dazu erörterte er im Bericht vom 20. Juli 2021, i m Alltag bestünden keine schweren Einschränkungen (z.B. Fahrradfahren möglich) . Bei guter Handbeweglichkeit und noch leicht ziehenden Schmerzen dorsal bei forcierter Palmar Flexion sei die Handgelenksverletzung gut verheilt. Die Hyposensibilität sei auf eine Verletzung des Musuclus</w:t>
      </w:r>
    </w:p>
    <w:p>
      <w:r>
        <w:t>cutaneus</w:t>
      </w:r>
    </w:p>
    <w:p>
      <w:r>
        <w:t>antebrachii nach der Bizepssehnen- Reinsertion vor zwei Jahren zurückzuführen. Im Bereich des rechten Ellbogens bestehe ein leichtes Extensionsdefizit (aktiv 10°, passiv 5 °) .</w:t>
      </w:r>
    </w:p>
    <w:p>
      <w:r>
        <w:t>Axiale Belastungen in Streckstellung seien nach wie vor schmerzhaft, so dass der Beschwerdeführer das Krafttraining nicht im gewünschten Mass habe aufnehmen können. In Beugung könne aber besser belastet flektiert werden.</w:t>
      </w:r>
    </w:p>
    <w:p>
      <w:r>
        <w:t>Im Bereich des Ellbogens bestünden noch Restbeschwerden, die gut vereinbar seien mit dem Knorpelschaden und einer leichten posttraumatischen Arthrose. Es sei anzunehmen, dass in Streckstellung eine verminderte axiale Belastbarkeit bestehen bleibe (vgl. Urk. 8/ M011) .</w:t>
      </w:r>
    </w:p>
    <w:p>
      <w:r>
        <w:rPr>
          <w:b/>
        </w:rPr>
        <w:t>E. 5.4</w:t>
      </w:r>
    </w:p>
    <w:p>
      <w:r>
        <w:t>.5</w:t>
      </w:r>
    </w:p>
    <w:p>
      <w:r>
        <w:t>Erst n ach der Beschwerdeerhebung</w:t>
      </w:r>
    </w:p>
    <w:p>
      <w:r>
        <w:t>suchte der Beschwerdeführer Dr. med. E.___ , Facharzt für Handchirurgie und Allgemeinchirurgie, in der Chirurgie F.___ , auf. Dieser beschrieb</w:t>
      </w:r>
    </w:p>
    <w:p>
      <w:r>
        <w:t>weder neue</w:t>
      </w:r>
    </w:p>
    <w:p>
      <w:r>
        <w:t>noch veränderte, auf das Ereignis vom 20. Mai 2020 zurückzuführende Befunde bzw. Beschwerden. Im Bericht vom 4.</w:t>
      </w:r>
    </w:p>
    <w:p>
      <w:r>
        <w:t>Juli 2023 (vgl. Urk. 14/1) hielt er vielmehr fest, nach der Metallentfernung hätten</w:t>
      </w:r>
    </w:p>
    <w:p>
      <w:r>
        <w:t>ulno -karpale Handgelenksschmerzen persistiert, was MR-tomographisch bereits als TFCC-Läsion zentral diagnostiziert worden sei. Es bestünden eine Druckdolenz und ein positiver stylotriquetraler</w:t>
      </w:r>
    </w:p>
    <w:p>
      <w:r>
        <w:t>Impingement -Test bei [aber] noch stabilem DRUG und [auch] nur mässig instabiler ECU. In den Vordergrund der Untersuchung rückte</w:t>
      </w:r>
    </w:p>
    <w:p>
      <w:r>
        <w:t>ein deutliches Tinnel -Phänomen entlang des Nervus</w:t>
      </w:r>
    </w:p>
    <w:p>
      <w:r>
        <w:t>ulnaris und eine leichte Sensibilitätsminderung in dessen Versorgungsgebiet ( ohne motorische Schädigung ):</w:t>
      </w:r>
    </w:p>
    <w:p>
      <w:r>
        <w:t>E s sei eine elektrophysiologisch-neurologische Beurtei lung der Stammnerven durchzuführen, um eine mögliche Ulnaris -Komponente zu demaskieren ; a nsonsten sei eine Handgelenks-Arthroskopie (Debridement, Synovektomie , allenfalls mit Refixation</w:t>
      </w:r>
    </w:p>
    <w:p>
      <w:r>
        <w:t>ulnarseitig ) zu indizieren .</w:t>
      </w:r>
    </w:p>
    <w:p>
      <w:r>
        <w:t>Mit Verlaufsbericht vom 16.</w:t>
      </w:r>
    </w:p>
    <w:p>
      <w:r>
        <w:t>Januar 2024</w:t>
      </w:r>
    </w:p>
    <w:p>
      <w:r>
        <w:t>ersuchte Dr. E.___</w:t>
      </w:r>
    </w:p>
    <w:p>
      <w:r>
        <w:t>den Hausarzt , eine konservative Methode für den linken Arm zu besprechen , da bei momentan bestehender Oligosymptomatik der weitere Verlauf abgewartet werde . Dazu erörterte er , es bestehe eine traumabedingte TFCC-Problematik mit ulno -karpalen Schmerzen links bei Maximalrotation. Nach der Infiltration mit Ostenil</w:t>
      </w:r>
    </w:p>
    <w:p>
      <w:r>
        <w:t>[wobei eine solche nur für den rechten Arm dokumentiert ist, vgl. Urk.</w:t>
      </w:r>
    </w:p>
    <w:p>
      <w:r>
        <w:t>14/3] zeige sich eine mässige Problematik mit leicht reduziertem Leidensdruck.</w:t>
      </w:r>
    </w:p>
    <w:p>
      <w:r>
        <w:t>Höchstwahr scheinlich müsse d as TFCC revidiert werden. Krankheitsbedingt anstehend seien Retinakulum -Spaltungen beidseits; die Messwerte am Karpaltunnel seien eindeu tig und bedürften eines operativen Vorgehens. Bezüglich der Stammnerven- Kompression der Nerv i</w:t>
      </w:r>
    </w:p>
    <w:p>
      <w:r>
        <w:t>ulnaris und medianus beidseits bestehe ein mehr oder weniger stabiler Verlauf und mit Nach t lagerungs-Schienen Beschwerdearmut. Krankheitsbedingt stehe wahrscheinlich auch eine Dekompression des Nervus</w:t>
      </w:r>
    </w:p>
    <w:p>
      <w:r>
        <w:t>ulnaris im Sulcus -Bereich links an</w:t>
      </w:r>
    </w:p>
    <w:p>
      <w:r>
        <w:t>(vgl. Urk. 28/1).</w:t>
      </w:r>
    </w:p>
    <w:p>
      <w:r>
        <w:t>Der Fokus der Behandlung ab Juli 2023 lag somit auf einem krankhaften Geschehen. Eine aktuelle Indikation zur Operation wurde einzig hinsichtlich des Karpaltunnelsyndroms beidseits gestellt , die gesamte Symptomatik letztlich jedoch als zu geringfügig für eine fachärztliche Weiterbehandlung eingestuft.</w:t>
      </w:r>
    </w:p>
    <w:p>
      <w:r>
        <w:rPr>
          <w:b/>
        </w:rPr>
        <w:t>E. 5.4.4</w:t>
      </w:r>
    </w:p>
    <w:p>
      <w:r>
        <w:t>Dr. med. C.___ , Facharzt für Physikalische Medizin und Rehabilitation, definierte im Bericht der D.___ vom 16. November 2022 die Schädigung der artikulären Struktur von Os lunatum und Os capitatum , die Läsion des TFCC sowie die begleitende Aktivierung der Extensorensehne mit erkennbarer Teilläsion als Unfallfolge n; letztere sei allenfalls als sekundäre Aktivierung im Rahmen des unfallgeschädigten Handgelenks zu begründen .</w:t>
      </w:r>
    </w:p>
    <w:p>
      <w:r>
        <w:t>Behandlungsmöglichkeiten seien Physiotherapie, Nichtsteroidale Antirheumatika (NSAR) ,</w:t>
      </w:r>
    </w:p>
    <w:p>
      <w:r>
        <w:t>extrazelluläre Matrix (ECM)/Mikronährstoffe sowie optional interventionelle Massnahmen. Als Option mit guter Aussicht auf die Wiederherstellung der Gewebefunktion / strukturelle Wiederherstellung empfehle er eine orthobiologische Massnahme. Für die ein malig vorgesehene Behandlung mit Platelet Rich Plasma (PRP/PRGF) und Hyaluronsäure in interventioneller Applikation falle ein Betrag von Fr. 800.-- an, den der Versiche rer nicht übernehme. Um die Anwendung einmalig zu limitieren, empfehle er gleichzeitig fünf Anwendungen der PhotoBioModulation (PBM/ LLLT)/ PainLaser (NIR 815 nm , IR 660nm; vgl. Urk. 8/M035).</w:t>
      </w:r>
    </w:p>
    <w:p>
      <w:r>
        <w:t>Im Verlaufsbericht vom</w:t>
      </w:r>
    </w:p>
    <w:p>
      <w:r>
        <w:rPr>
          <w:b/>
        </w:rPr>
        <w:t>E. 5.4.6</w:t>
      </w:r>
    </w:p>
    <w:p>
      <w:r>
        <w:t>Gemäss Bericht des Hausarztes vom 16. Februar 202 4</w:t>
      </w:r>
    </w:p>
    <w:p>
      <w:r>
        <w:t>nahm der Beschwerdeführer i n der Folge vier Akkupunkturbehandlungen wegen immer wieder störenden Schmerzen im Handgelenk , aber auch im Alltag störenden Dysästhesien im Bereich Hypothenar bis Fingerspitzen Dig . IV-V wahr. Bei Verbesserung der Beschwerden sei die Therapie gestoppt worden. Es bestünden noch Dysästhesien, die abhängig vom Spontanheilungsverlauf erneut behandelt werden könnten (vgl. Urk. 28/2). Auch daraus lässt sich keine – wenn schon nicht mit Bezug auf die Arbeitsfähigkeit, so zumindest mit Bezug auf den Alltag – relevante funk tionelle Einschränkung ableiten, so dass eine massgeblich e gesundheitliche Besserung von vorherein nicht möglich ist.</w:t>
      </w:r>
    </w:p>
    <w:p>
      <w:r>
        <w:rPr>
          <w:b/>
        </w:rPr>
        <w:t>E. 5.5.1</w:t>
      </w:r>
    </w:p>
    <w:p>
      <w:r>
        <w:t>Zusammenfassend ist mit den zitierten Berichten</w:t>
      </w:r>
    </w:p>
    <w:p>
      <w:r>
        <w:t>weder prognostisch noch retrospektiv eine über den 30. November 2022 hinaus bestehende Behand lungsbedürftigkeit der Beschwerden am</w:t>
      </w:r>
    </w:p>
    <w:p>
      <w:r>
        <w:t>linken Handgelenk ausgewiesen, die einen weiteren Aufschub des Fallabschluss rechtfertigen würde .</w:t>
      </w:r>
    </w:p>
    <w:p>
      <w:r>
        <w:t>Die Schmerzen wurden stets als nur g elegentlich auftretend ( nämlich in Maximalrotation ) und bloss leicht</w:t>
      </w:r>
    </w:p>
    <w:p>
      <w:r>
        <w:t>beschrieben, der leicht eingeschränkten Beweglichkeit wurde keine funktionelle Bedeutung beigemessen und die Beschwerden insgesamt weder in Beruf noch Alltag als relevant bezeichnet.</w:t>
      </w:r>
    </w:p>
    <w:p>
      <w:r>
        <w:t>D er entsprechend geringe Leidensdruck schlug sich auch behandlungsanamnestisch –</w:t>
      </w:r>
    </w:p>
    <w:p>
      <w:r>
        <w:t>mit verzögerter Bildgebung und niederschwellig er Therapie – nieder.</w:t>
      </w:r>
    </w:p>
    <w:p>
      <w:r>
        <w:t>Das den umschriebenen geringfügigen Beschwerden immanente kleine Potential für eine Verbesserung des Gesund heitszustand s war somit von vorherein nicht geeignet, um eine namhafte gesundheitliche Besserung im Sinne von Art. 19 UVG zu begründen, selbst wenn sie erfolgreich behandelt werden könnten.</w:t>
      </w:r>
    </w:p>
    <w:p>
      <w:r>
        <w:rPr>
          <w:b/>
        </w:rPr>
        <w:t>E. 5.5.2</w:t>
      </w:r>
    </w:p>
    <w:p>
      <w:r>
        <w:t>Daran ändert auch die wohlwollende Stellungnahme von Dr. Z.___ vom 27. November 2022</w:t>
      </w:r>
    </w:p>
    <w:p>
      <w:r>
        <w:t>nichts . Damals führte er aus, eine namhafte Besserung des Gesundheitszustandes sei noch mit Bezug auf das linke Handgelenk zu erwarten . Aufgrund der erst kurz zuvor diagnostizierten TFCC-Läsion befürwortete</w:t>
      </w:r>
    </w:p>
    <w:p>
      <w:r>
        <w:t>er</w:t>
      </w:r>
    </w:p>
    <w:p>
      <w:r>
        <w:t>entgegenkommend</w:t>
      </w:r>
    </w:p>
    <w:p>
      <w:r>
        <w:t>« Physio , Condrosulf 800 1x1 und NSAR für drei Monate»</w:t>
      </w:r>
    </w:p>
    <w:p>
      <w:r>
        <w:t>und empfahl alternativ gar die Kosten für eine an sich nicht leistungspflichtige (und damit auch keine Behandlungsbedürftigkeit im Sinne des UVG begründende) PRP-Behandlung zu übernehmen . Keine Evidenz sah er f ür eine Laser-Therapie (vgl. Urk. 8/M037).</w:t>
      </w:r>
    </w:p>
    <w:p>
      <w:r>
        <w:t>Ohnehin wurde keiner dieser Therapieansätze während der Behandlung durch Dr. C.___ konsequent verfolgt und in diesem Sinne für nötig befunden . D er von Dr. Z.___ als relevant angenommene Behandlungserfolg konnte sich somit voraussehbar gar nicht einstellen und der Endzustand wurde deshalb zutreffend per Ende November 202 2 angenommen. Darüber hinaus übernahm die Beschwerdegegnerin sowieso auch die Kosten der im Februar 2023 verordnete n Physiotherapie, wenn auch explizit unpräjudiziell . 5. 6 5. 6 .1</w:t>
      </w:r>
    </w:p>
    <w:p>
      <w:r>
        <w:t>Bezüglich des rechten Ellbogen gelenks zeigte sich gemäss Bericht der Univer sitätsklinik G.___ vom 10. März 2022</w:t>
      </w:r>
    </w:p>
    <w:p>
      <w:r>
        <w:t>ein zufriedenstellender Verlauf.</w:t>
      </w:r>
    </w:p>
    <w:p>
      <w:r>
        <w:t>Der Beschwerdeführer habe keine Schmerzen und lediglich ein Extensionsdefizit von 5°. Störend sei ein deutliches Knirschen und Knacksen, das ihn vor allem bei sportlichen Tätigkeiten einschränke. Erfreulicherweise bestünden bei fortgeschrit tener posttraumatischer Ellbogenarthrose weder Schmerzen noch Bewegungsein schränkungen . Als Optionen genannt wurden: d ie Situation akzeptieren , die konservativen Massnahmen ausschöpfen (z.B. Infiltration, Eigenblut- oder Physio therapie) oder operieren (Entfernung der [ins Gelenk ragenden] Schrauben, Abtragung der Osteophyten). A bgeraten wurde von einer Resektion des Radius köpfchen mit der Begründung, m an erwarte dabei eine Verschlechterung der Gelenkskinematik bzw. der Stabilität (vgl. Urk.</w:t>
      </w:r>
    </w:p>
    <w:p>
      <w:r>
        <w:t>8/M016) .</w:t>
      </w:r>
    </w:p>
    <w:p>
      <w:r>
        <w:t>Gemäss Bericht der Klinik H.___ vom 11. April 2022 stellte sich der Beschwerdeführer dort für eine Zwei t meinung vor . Diese lautete, m an sehe ebenso einen Schraubenüberstand als mögliche Ursache für eine Reizung des Kubital gelenks ; dennoch liege eine ubiquitäre Schmerzsymptomatik vor, die gegebenen falls auch auf die Sekundärarthrose zurückzuführen sei. Vor einem Eingriff sei deshalb eine Infiltration durchzuführen (vgl. Urk. 8/M017).</w:t>
      </w:r>
    </w:p>
    <w:p>
      <w:r>
        <w:t>Dieses Vorgehen befürwortete am 15. April 2022 auch Dr. Z.___ (vgl. Urk. 8/M018).</w:t>
      </w:r>
    </w:p>
    <w:p>
      <w:r>
        <w:t>Gleich eingeschätzt wurde d ie Situation von Dr. med. I.___ , Facharzt für Chirurgie sowie Orthopädische Chirurgie und Traumatologie des Bewegungs apparates, i m Bericht der Klinik J.___ vom 28. April 2022 . D er Beschwerdeführer komme mit dem rechten Ellbogen im Alltag soweit zurecht, merke jedoch bei Mehrbelastung Schmerzen und Geräusche, die ihn zunehmend stören würden. Dementsprechend sei ihm eine konservative Therapie (Infiltration, Physiotherapie) vorgeschlagen worden. Operativ sei eine offene Revision (Entfer nung der überlangen Schrauben, Entfernung von Narbengewebe, Knorpel glättung und allenfalls Knorpeltherapie [Knorpelchips, Eigenblut, Mikrofrak turierung ]) vorgeschlagen worden</w:t>
      </w:r>
    </w:p>
    <w:p>
      <w:r>
        <w:t>(vgl. Urk. 8/M019).</w:t>
      </w:r>
    </w:p>
    <w:p>
      <w:r>
        <w:t>Dr. A.___</w:t>
      </w:r>
    </w:p>
    <w:p>
      <w:r>
        <w:t>merkte am 2. Mai 2022 a n , er sei nicht sicher, ob die überstehende Schraube wirklich symptomatisch sei, da an der Ulna gegenseitig keinerlei Reaktion zu sehen sei, so dass die Schraubenspitze wohl von Knorpel überdeckt sei. Er verstehe aber das Bedürfnis zu versuchen, ein gesundes Gelenk zu erhalten ; in diesem Sinne unterstütze er eine Knorpeltherapie (vgl. Urk. 8/M020).</w:t>
      </w:r>
    </w:p>
    <w:p>
      <w:r>
        <w:t>5.6.2</w:t>
      </w:r>
    </w:p>
    <w:p>
      <w:r>
        <w:t>Da der Beschwerdeführer der Auffassung war , eine Infiltration löse das Problem nicht, entschied er sich für ein e Operation (vgl. Urk. 8/M019). Der Eingriff erfolgte am 30. Mai 2022. Gemäss Dr. I.___ waren nach Entfernen der beiden Schrauben und eines losen Knorpelstücks sowohl das Knirschen als auch das Extensionsdefizit weg. Auf eine Knorpeltherapie habe man verzichtet, da keine Blutgewinnung möglich gewesen sei (vgl. Urk. 8/M024). Der postoperative Verlauf gestaltete sich komplikationslos (vgl. Urk. 8/M025). Am 17.</w:t>
      </w:r>
    </w:p>
    <w:p>
      <w:r>
        <w:t>November 2022 schloss Dr. I.___ die Behandlung ab : Es gehe dem Beschwerdeführer deutlich besser . Dieser sei nochmals darauf hingewiesen worden, dass er einen erheblichen Knorpelschaden am rechten Ellbogen habe , entsprechend könnten im weiteren Verlauf S chmerzen wegen Arthrose zunehmen</w:t>
      </w:r>
    </w:p>
    <w:p>
      <w:r>
        <w:t>(vgl. Urk. 8/M036). 5.6.3</w:t>
      </w:r>
    </w:p>
    <w:p>
      <w:r>
        <w:t>Nichts anderes ergibt sich aus den nachfolgenden, bis zum Erlass des ange foch tenen Entscheids verfassten medizinischen Berichten . Gemäss Bericht der Klinik H.___ vom 3. Januar 2023 wurde das rechte Ellbogengelenk auf Wunsch des Beschwerdeführers [zusätzlich zum linken] auch radiologisch abge klärt und festgehalten, man sehe keine Möglichkeit, die Situation zu verbessern. Man könne nur empfehlen, keine belastenden Aktivitäten durchzuführen. Es sei sicherlich mit einer möglichen Progression einer radiohumeral betonten Arthrose zu rechnen, wobei diese in der Regel sehr oligosymptomatisch sei (vgl. Urk. M038).</w:t>
      </w:r>
    </w:p>
    <w:p>
      <w:r>
        <w:t>Dr. C.___</w:t>
      </w:r>
    </w:p>
    <w:p>
      <w:r>
        <w:t>postulierte a m 8. Februar 2023 eine noch relevante Limitation der Gelenksbeweglichkeit am rechten Ellbogengelenk (Extension/Flexion 15-0-130° rechts führend gegenüber 5-0-145° links), aktuell allerdings mit ausreichender ADL ( activities</w:t>
      </w:r>
    </w:p>
    <w:p>
      <w:r>
        <w:t>of</w:t>
      </w:r>
    </w:p>
    <w:p>
      <w:r>
        <w:t>daily</w:t>
      </w:r>
    </w:p>
    <w:p>
      <w:r>
        <w:t>living ) - Funktion. « I mmer wieder» eine Kontrolle in der Physiotherapie und unterstützend e Massnahmen ( Kapselrelease/ Manualmedizin ) seien zu empfehlen und [explizit] für den Erhalt d er Armfunktion von Bedeutung . Bei Entwicklung eine r posttraumatische n Arthrose mit Knorpeldefekt sei auch die Frage der ergänzenden Mikronährstoffe und Vi sko -S upplementation besprochen worden (vgl. Urk.</w:t>
      </w:r>
    </w:p>
    <w:p>
      <w:r>
        <w:t>8/M039 bzw. Urk. 3/4 mit fraglichen Korrekturen ).</w:t>
      </w:r>
    </w:p>
    <w:p>
      <w:r>
        <w:t>Im Bericht zur [ damit zusammenhängenden] Physiotherapie vom 22. Februar 202 3 wurde ein stabiler ADL-Zustand ohne Schmerzen bestätigt. Einzig für schwere Aktivitäten (Hobbies/Sport, schwerere und High-velocity-ADL-Aktivitä ten) wurde die Belastbarkeit physiotherapeutisch als «noch nicht» ausreichend beurteilt und auch auf einen merklichen Rückgang des Range of</w:t>
      </w:r>
    </w:p>
    <w:p>
      <w:r>
        <w:t>M otion (ROM) bei längerer Therapiepause hingewiesen (vgl. Urk. 8/M040).</w:t>
      </w:r>
    </w:p>
    <w:p>
      <w:r>
        <w:t>In seiner Stellungahme zur Integritätsentschädigung</w:t>
      </w:r>
    </w:p>
    <w:p>
      <w:r>
        <w:t>vom 19. April 2023 bestä tigte Dr. I.___ im Einklang mit diesen Beurteilungen nochmals eine entschädigungspflichtige [und damit dauerhafte]</w:t>
      </w:r>
    </w:p>
    <w:p>
      <w:r>
        <w:t>leichte Einschränkung der Beweg lichkeit am Ellbogen rechts . Es sei klar, dass der Beschwerdeführer weiter knorpel unterstützende Medikamente nehmen müsse, um die Abnutzung zu verlang samen, dass er das Gelenk schonen</w:t>
      </w:r>
    </w:p>
    <w:p>
      <w:r>
        <w:t>und keine schweren Belastungen durchführen sollte und gelegentlich</w:t>
      </w:r>
    </w:p>
    <w:p>
      <w:r>
        <w:t>noch Physiotherapie genutzt werden könne (vgl. Urk. 8/M045 ).</w:t>
      </w:r>
    </w:p>
    <w:p>
      <w:r>
        <w:t>Er empfahl</w:t>
      </w:r>
    </w:p>
    <w:p>
      <w:r>
        <w:t>also die gleichen (unbefristeten) Massnahmen wie die</w:t>
      </w:r>
    </w:p>
    <w:p>
      <w:r>
        <w:t>anderen Ärzte , die d en ge ge nwärtigen Zustand des Gelenks möglichst lange erhalten sollten . Eine künftig merklich bessere Beweglichkeit oder höhere Belastbarkeit</w:t>
      </w:r>
    </w:p>
    <w:p>
      <w:r>
        <w:t>des rechten Ellbogengelenks durch weitere Therapiemassnahmen war en</w:t>
      </w:r>
    </w:p>
    <w:p>
      <w:r>
        <w:t>weder für ihn noch die anderen seit Abschluss d er Behandlung im November 2022 konsultierten Ärzte ein Thema. 5.6.4</w:t>
      </w:r>
    </w:p>
    <w:p>
      <w:r>
        <w:t>Nach Erlass des angefochtenen Entscheids stellte sich der Beschwerdeführer im Juni 2023 im K.___ vor. Klinisch wurde</w:t>
      </w:r>
    </w:p>
    <w:p>
      <w:r>
        <w:t>bezüglich des rechten Ellbogens neben einer leichten Druckdolenz eine – etwas eingeschränktere – Flexion/Extension von 125/10/0° festgestellt.</w:t>
      </w:r>
    </w:p>
    <w:p>
      <w:r>
        <w:t>Hier zu ist anzumerken, dass b ei längeren Therapiepausen bereits früher physio therapeutisch eine Verschlechterung beobachtet worden war (vgl. E. 5.6.3).</w:t>
      </w:r>
    </w:p>
    <w:p>
      <w:r>
        <w:t>Im Röntgen bild fand sich die bekannte posttraumatische Arthrose, vor allem humeroradial . Wie schon die zuvor konsultierten Ärzte schlussfolgerten d ie Fachärzte für Orthopädie und Traumatologie des K.___</w:t>
      </w:r>
    </w:p>
    <w:p>
      <w:r>
        <w:t>in d er Beurteilung vom 3. Juli 2023,</w:t>
      </w:r>
    </w:p>
    <w:p>
      <w:r>
        <w:t>es könnten Infiltrationen mit Hyaluronsäure oder Eigenblut angeboten werden, wofür sich der Beschwerdeführer bei Bedarf</w:t>
      </w:r>
    </w:p>
    <w:p>
      <w:r>
        <w:t>melde. Zu empfehlen sei die Einnahme chondroprotektiver Medikamente. P hysiothera peutisch könne</w:t>
      </w:r>
    </w:p>
    <w:p>
      <w:r>
        <w:t>[ bloss ] « versucht » werden, dass Bewegungsdefizit weiter zu verbessern und einen Aufbau der umgebenden Muskulatur durchzuführen. Sollten die konservativen Massn ahmen nicht befrie digend verlaufen ,</w:t>
      </w:r>
    </w:p>
    <w:p>
      <w:r>
        <w:t>sei der Knorpelschaden nochmals mittels MRI zu evaluieren. Da die Arthrose vor allem</w:t>
      </w:r>
    </w:p>
    <w:p>
      <w:r>
        <w:t>humeroradial bestehe, käme dann all enfalls die Implantation einer Radius köpfchenprothese in Frage (vgl. Urk.</w:t>
      </w:r>
    </w:p>
    <w:p>
      <w:r>
        <w:t>14/4).</w:t>
      </w:r>
    </w:p>
    <w:p>
      <w:r>
        <w:t>Gemäss V erlaufsbericht vom 5. September 2023</w:t>
      </w:r>
    </w:p>
    <w:p>
      <w:r>
        <w:t>nahm der Beschwerdeführer hierauf orale Biologika</w:t>
      </w:r>
    </w:p>
    <w:p>
      <w:r>
        <w:t>ein</w:t>
      </w:r>
    </w:p>
    <w:p>
      <w:r>
        <w:t>und besucht e</w:t>
      </w:r>
    </w:p>
    <w:p>
      <w:r>
        <w:t>wieder - in relativ weiten Abständen – eine Physiotherapie . Dadurch konnte die</w:t>
      </w:r>
    </w:p>
    <w:p>
      <w:r>
        <w:t>Situation verbessert, abe r [ weiterhin ]</w:t>
      </w:r>
    </w:p>
    <w:p>
      <w:r>
        <w:t>nicht normalisi ert werden. Deshalb</w:t>
      </w:r>
    </w:p>
    <w:p>
      <w:r>
        <w:t>hatte er sich entschieden , a uch eine intra artikuläre Visko -Supplementation ( Ostenil ) durchführen zu lassen. In vier Wochen werde entschieden , ob eine zwei te Infiltration nötig sei (vgl. Urk. 14/3).</w:t>
      </w:r>
    </w:p>
    <w:p>
      <w:r>
        <w:t>Nach dem bereits in E. 5.4.4 Ausgeführten kann es für einen Fallaufschub indessen nicht genügen, dass der Beschwerdeführer nach der Therapiepause von der Physiotherapie wieder etwas profitieren konnte.</w:t>
      </w:r>
    </w:p>
    <w:p>
      <w:r>
        <w:t>Wie erwähnt suchte der Beschwerdeführer im Juni 2023 auch</w:t>
      </w:r>
    </w:p>
    <w:p>
      <w:r>
        <w:t>Dr. med. E.___ auf. Dieser berichtete am 4. Juli 2023 ,</w:t>
      </w:r>
    </w:p>
    <w:p>
      <w:r>
        <w:t>dass bezüglich des rechten Ellbogens</w:t>
      </w:r>
    </w:p>
    <w:p>
      <w:r>
        <w:t>aufgrund einer früh-posttraumatischen Arthrose bei schwerer Knorpelschädigung Beschwerde n am radio-humeralen Gelenk persistieren würden . Bisher seien Infiltrationsbehandlungen (Hyaluronsäure) und andere konservativ interventio nelle Massnahmen durchgeführt worden, was die Beschwerden einigermassen stabil halte, aber die Belastbarkeit des rechten Ellbogens sei deutlich einge schränkt. Klinisch fänden sich Krepitationen bei Pro- und Supinations bewegun gen sowie eine inkomplette Streckung des rechten Ellbogens. Es könne sicher mit den interventionellen Massnahmen fortgefahren werden; im weiteren Verlauf empfehle er aber eine definitive Sanierung der frühposttraumatischen Arthrose im Sinne einer Hemi-Arthroplastik mit einer Radiusköpfchenprothese (vgl. Urk. 14/1). Damit bestätigte Dr. E.___ , dass die konservativen Mass nahmen nicht zu einer</w:t>
      </w:r>
    </w:p>
    <w:p>
      <w:r>
        <w:t>gesundheitlichen Besserung geführt hatte n und auch nicht führen würden, derzeit aber die angemessene Therapie darstell t en . Daran ändert nichts, dass er –</w:t>
      </w:r>
    </w:p>
    <w:p>
      <w:r>
        <w:t>als einziger der Fachärzte – bereits heute die Implantation einer Radiusköpfchenprothese</w:t>
      </w:r>
    </w:p>
    <w:p>
      <w:r>
        <w:t>in der (nicht näher definierten) Zukunft klar befür wortet e.</w:t>
      </w:r>
    </w:p>
    <w:p>
      <w:r>
        <w:rPr>
          <w:b/>
        </w:rPr>
        <w:t>E. 5.7</w:t>
      </w:r>
    </w:p>
    <w:p>
      <w:r>
        <w:t>Zusammenfassend</w:t>
      </w:r>
    </w:p>
    <w:p>
      <w:r>
        <w:t>wurde die Behandlung nach der letzten Operation am rechten Ellbogen Ende November 20 22 abgeschlossen. Die ärztlichen Beurteilungen können hernach als einhellig bezeichnet werden. Keiner der Fachärzte stellte dem Beschwerdeführer seit November 20 22 in Aussicht, dass sich die Beweglichkeit und Belastbarkeit noch über das damals bereits erreichte Mass hinaus deutlich verbessern oder gar normalisieren würde. Alle</w:t>
      </w:r>
    </w:p>
    <w:p>
      <w:r>
        <w:t>befürworteten zwar konservative Massnahmen und das Vermeiden schwerer Aktivitäten aber einzig mit dem Ziel , den gegenwärtigen Zustand des rechten Ellbogengelenks</w:t>
      </w:r>
    </w:p>
    <w:p>
      <w:r>
        <w:t>bzw. die ausreichende ADL-Funktion stabil z u halten und das Fortschreiten der Arthrose zu verzögern. Therapiepausen führten denn auch aktenkundig zu einer Abnahme des Bewe gungs umfangs. Eine klare medizinische Indikation, das Radiusköpfchen durch eine Prothese zu ersetzen, wurde bis heute nicht gestellt. Dass die Beschwer den/Einschränkung inzwischen tatsächlich gebessert hätten, wurde selbst vom Beschwerdeführer</w:t>
      </w:r>
    </w:p>
    <w:p>
      <w:r>
        <w:t>nicht behauptet. Anhand der Akten bestehen somit keine Zweifel daran, dass der Endzustand am 30. November 2022 prognostisch wie</w:t>
      </w:r>
    </w:p>
    <w:p>
      <w:r>
        <w:t>retrospektiv betrachtet erreicht war.</w:t>
      </w:r>
    </w:p>
    <w:p>
      <w:r>
        <w:rPr>
          <w:b/>
        </w:rPr>
        <w:t>E. 5.8</w:t>
      </w:r>
    </w:p>
    <w:p>
      <w:r>
        <w:t>Was der Beschwerdeführer im Zusammenhang mit den Berichte n seiner Behand ler vorbrachte, vermag somit nicht die geringsten Zweifel an der versiche rungsinternen Beurteilung von Dr. Z.___ zu wecken.</w:t>
      </w:r>
    </w:p>
    <w:p>
      <w:r>
        <w:t>Der Fallabschluss per 30.</w:t>
      </w:r>
    </w:p>
    <w:p>
      <w:r>
        <w:t>November 2022 erweist sich somit als rechtens. 6. 6.1</w:t>
      </w:r>
    </w:p>
    <w:p>
      <w:r>
        <w:t>Nach Art. 24 Abs. 1 UVG hat die versicherte Person Anspruch auf eine ange messene Integritätsentschädigung, wenn sie durch den Unfall eine dauernde, erhebliche Schädigung der körperlichen, geistigen oder psychischen Integrität erleidet. Deren Bemessung richtet sich laut Art. 25 Abs. 1 UVG nach der Schwere des Integritätsschadens, die sich wiederum nach dem medizinischen Befund beurteilt. Bei gleichem medizinische m Befund ist der Integritätsschaden für alle Versicherten gleich; er wird abstrakt und egalitär bemessen.</w:t>
      </w:r>
    </w:p>
    <w:p>
      <w:r>
        <w:t>Es kann also von vorherein nicht berücksichtigt werden, dass der Beschwerdeführer die einge schränkte Sportfähigkeit etwa beim Krafttraining im Vergleich zu anderen Versicherten allenfalls besonders einschneidend erlebt. Die von der Suva in Weiterentwicklung der bundesrätlichen Skala gemäss Anhang 3 zur Verordnung über die Unfallversicherung (UVV) erarbeiteten Feinraster in tabellarischer Form enthalten Richtwerte, mit denen die Gleichbehandlung der Versicherten gewährleistet werden soll</w:t>
      </w:r>
    </w:p>
    <w:p>
      <w:r>
        <w:t>( Urteil des Bundesgerichts 8C_658/2020 vom 14. Januar 2021 E. 2.2 mit Hinweisen; ferner Urteil des Bundesgerichts 8C_316/2022, 8C_330/2022 vom 31. Januar 2023 E. 6.1.1). 6.2</w:t>
      </w:r>
    </w:p>
    <w:p>
      <w:r>
        <w:t>Gemäss Art. 36 Abs. 4 UVV müssen voraussehbare Verschlimmerungen des Integritätsschadens angemessen berücksichtigt werden (Satz 1). Revisionen sind nur in Ausnahmefällen möglich, wenn die Verschlimmerung von grosser Tragweite ist und nicht voraussehbar war (Satz 2). Eine voraussehbare Ver schlimmerung liegt vor, wenn im Zeitpunkt der Festsetzung der Integritätsent schädigung eine Verschlimmerung als wahrscheinlich prognostiziert und damit auch geschätzt werden kann. Nicht voraussehbare Verschlechterungen können naturgemäss nicht im Voraus berücksichtigt werden. Entwickelt sich der Gesund heitsschaden also im Rahmen der ursprünglichen Prognose, ist die Revision einer einmal zugesprochenen Integritätsentschädigung ausgeschlossen. Hingegen kann die se neu festgelegt werden, wenn sich der Integritätsschaden später bedeutend stärker als prognostiziert verschlimmert ( vgl. Urteile des Bundesgerichts 8C_360/2023 vom 6. Februar 2024 E. 2.2 und 8C_746/2022 vom 18. Oktober 2023 E. 2.2, je mit Hinweisen). 6.3</w:t>
      </w:r>
    </w:p>
    <w:p>
      <w:r>
        <w:t>Die S uva -Tabelle 1, welche den « Integritätsschaden bei Funktionsstörungen an den oberen Extremitäten » auflistet, sieht einen Wert von 10 % vor, wenn der Ellbogen in folgendem Umfang beweglich ist: 0-30-90° oder 0-90-135°. Die Aufhebung der Supination oder Pronation des Vorderarm s entspricht ebenfalls diesem Wert. Bezüglich der Hand werden nur im Falle der Versteifung oder Arthrodese Entschädigungen befürwortet.</w:t>
      </w:r>
    </w:p>
    <w:p>
      <w:r>
        <w:t>Der</w:t>
      </w:r>
    </w:p>
    <w:p>
      <w:r>
        <w:t>« Integritätsschaden bei Arthrosen »</w:t>
      </w:r>
    </w:p>
    <w:p>
      <w:r>
        <w:t>ist in Suva-Tabelle 5 aufgelistet. Für die Ellbogen-Arthrose ist ein Integritätsschaden von 5-10 % für eine mässige und von 10-25 % für eine schwere Arthrose sowie von 25 % für eine Gelenk rese ktion/Arthrodese vorgesehen.</w:t>
      </w:r>
    </w:p>
    <w:p>
      <w:r>
        <w:t>Beim Radiusköpfchen betragen die Ansätze 5</w:t>
      </w:r>
    </w:p>
    <w:p>
      <w:r>
        <w:t>% für eine mässige Arthrose , 1 0 % für eine schwere Arthrose und 7.5 % für</w:t>
      </w:r>
    </w:p>
    <w:p>
      <w:r>
        <w:t>eine Resektion / Arthrodese . Bezüglich der Handgelenk-Arthrose sind 5–10 % für eine mässige und 10–25 % für eine schwere Arthrose vorgesehen. Der Wert für eine Arthrodese beträgt 15 % . Leichte Arthrosen begründen – wie übrigens auch leichte Gelenkinstabilitäten gemäss Suva-Tabelle 6 –</w:t>
      </w:r>
    </w:p>
    <w:p>
      <w:r>
        <w:t>generell keine Entschädi gungs pflicht. Bei Endoprothesen ist auf den unkorrigierten Zustand abzustellen, d.h. auf den Schweregrad der Arthrose vor Prothesenimplantation.</w:t>
      </w:r>
    </w:p>
    <w:p>
      <w:r>
        <w:t>Nicht massgebend ist das (subjektive) Schmerzempfinden. Die Suva-Tabellen 1 und 5 weisen keine diesbezügliche Abstufung aus, wie das etwa bei der Suva-Tabelle 7 «Integritätsschaden bei Wirbelsäulenaffektionen» der Fall ist. Die mit dem Schweregrad der Arthrose zunehmenden Schmerzen sind mit dem dafür vorgesehenen Prozentsatz bereits abgegolten (vgl. dazu die Überlegungen des Bundesgerichts zu den Schmerzen, welche mit Funktionsstörungen der Schulter verbundenen sind im Urteil 8C_756/2019 vom 11. Februar 2020 E. 4.3) . Gleiches gilt im Übrigen für ein störendes Knirschen, Knacksen bzw. Krepitationen , die nicht als entschädigungspflichtig gelten. 7. 7.1</w:t>
      </w:r>
    </w:p>
    <w:p>
      <w:r>
        <w:t>Dr. Z.___</w:t>
      </w:r>
    </w:p>
    <w:p>
      <w:r>
        <w:t>führte in seiner Beurteilung vom 10. März 2023 aus, der Status quo [ ante ]</w:t>
      </w:r>
    </w:p>
    <w:p>
      <w:r>
        <w:t>könne nicht mehr erreicht werden. Aktuell und in vorhersehbarer Zeit werde die Erheblichkeitsgrenze zur mässigen Ellbogengelenksarthrose rechts oder Handgelenksarthrose links nicht überschritten</w:t>
      </w:r>
    </w:p>
    <w:p>
      <w:r>
        <w:t>(vgl. Urk. 8/M042).</w:t>
      </w:r>
    </w:p>
    <w:p>
      <w:r>
        <w:t>In seiner Stellungnahme vom 27.</w:t>
      </w:r>
    </w:p>
    <w:p>
      <w:r>
        <w:t>November 2023 fügte er an, dass eine leichte Bewegungseinschränkung zudem keinen Integritätsschaden nach der Suva- Tabelle 1 zu begründen vermöge: Beim Beschwerdeführer</w:t>
      </w:r>
    </w:p>
    <w:p>
      <w:r>
        <w:t>liege weder eine Versteifung im Gelenk vor, noch habe ein Streckdefizit von mindestens 30</w:t>
      </w:r>
    </w:p>
    <w:p>
      <w:r>
        <w:t>° oder gar 90</w:t>
      </w:r>
    </w:p>
    <w:p>
      <w:r>
        <w:t>°</w:t>
      </w:r>
    </w:p>
    <w:p>
      <w:r>
        <w:t>bestanden. Ein solches sei in vorhersehbarer Zeit auch nicht zu erwar ten. So würde dies dem Zustand einer schwersten Ellbogenarthrose entsprechen, d ie aufgrund der stattgehabten Radiusköpfchenfraktur erfreulicherweise nicht zu erwarten sei ( vgl. Urk.</w:t>
      </w:r>
    </w:p>
    <w:p>
      <w:r>
        <w:t>19 S. 3 ). Noch am 4. September 2023 habe am rechten Ellbogen bildgebend objektivierbar eine beginnende leichte Arthrose mit einer leichten Bewegungseinschränkung bestanden. Die Erheblichkeitsgrenzen der Suva-Tabellen 1 und 5 w ürden somit nicht überschritten (vgl. Urk. 19 S. 4). 7.2</w:t>
      </w:r>
    </w:p>
    <w:p>
      <w:r>
        <w:t>Dem Beschwerdeführer ist zwar beizupflichten, dass d ie Erfahrungstatsache, wonach behandelnde Ärzte im Hinblick auf ihre auftragsrechtliche Vertrauens stellung im Zweifelsfall mitunter eher zugunsten ihrer Patienten aussagen, nicht dahingehend missverstanden werden darf , dass Berichten von behandelnden Ärzten in jedem Fall zu misstrauen ist und ihnen von vornherein ohne nähere Begründung jegliche Glaubwürdigkeit abzusprechen wäre (vgl. Urteil des Bundesgerichts 8C_549/2021 vom 7. Januar 2022 E. 7.2) . Indessen vermag vorliegend keiner der behandelnden Ärzte anhand des medizinischen Befunds und der Suva-Tabellen überzeugend einen entschädigungspflichtigen Integritäts schaden darzutun. 7.3</w:t>
      </w:r>
    </w:p>
    <w:p>
      <w:r>
        <w:t>Im CT des rechten Ellbogens vom 9. März 2022 war von einer «beginnenden» posttraumatischen Arthrose im humeroradialen Gelenk und «mässigen» Dege n e rationen humeroulnar die Rede. Dass die Ärzte der Universitätsklinik G.___ gestützt hierauf am Folgetag berichteten, radiologisch bestehe eine «fortge schrittene» posttraumatische Ellbogenarthrose ohne Schmerzen und ohne Bewegungseinschränkungen (vgl. Urk. 3/6), lässt entgegen der Auffassung des Beschwerdeführers keineswegs auf eine schwere Arthrose schliessen.</w:t>
      </w:r>
    </w:p>
    <w:p>
      <w:r>
        <w:t>Die Fachärzte des K.___ hielten in der vom Beschwerdeführer aufgelegten Stellungnahme vom 3. Juli 2023 fest, dass aufgrund des bestehenden Bewegungsdefizits ein Integritätsschaden von 10 % bestehe, wobei sie die Flexion/Extension des rechten Ellbogens mit 125/10/0° angaben und gleichzeitig erklärten, dass sich eine solche Entschädigung auch im Hinblick auf die zukünftige Entwicklung rechtfertige (vgl. Urk. 14/4). Der effektiv am Ellbogen verbliebe ne Bewegungsradius war somit drei Jahre nach dem Unfall nicht ansatzweise so stark eingeschränkt , wie er gemäss Suva-Tabelle 1 sein müsste, um eine Entschädigungspflicht zu begründen. Wie vorstehend dargelegt, erwies sich die Situation unter konservativen Massnahmen zudem bis anhin als stabil . Es fällt daher vielmehr auf, dass man sich in diesem Bericht zwar nicht explizit zum S chweregrad der posttraumatischen Arthrose äusser te, hierfür aber keine Entschädigung vorsah</w:t>
      </w:r>
    </w:p>
    <w:p>
      <w:r>
        <w:t>und bei humeroradial betonter Arthrose noch keinen Anlass für eine Radiusköpfchenprothese</w:t>
      </w:r>
    </w:p>
    <w:p>
      <w:r>
        <w:t>sah (vgl. Urk. 14/4).</w:t>
      </w:r>
    </w:p>
    <w:p>
      <w:r>
        <w:t>Dr. I.___ bezweifelte in seiner Stellungnahme vom 19. April 2023 vorab</w:t>
      </w:r>
    </w:p>
    <w:p>
      <w:r>
        <w:t>selbst seine Qualifikation für die Beurteilung des Integritätsschadens. Unter Hinweis auf die Tabellen der Suva schätzte er den Integritätsschaden durch die Funktionsstörung an den oberen Extremitäten im Sinne einer «leicht einge schränkten Beweglichkeit» des Ellbogens dennoch a uf 10 % und jenen durch die Arthrose am Ellbogen auf 5 bis 10 % (Urk. 3/5) – ohne anzugeben, auf welchen konkreten Befunde er sich dabei stützt e .</w:t>
      </w:r>
    </w:p>
    <w:p>
      <w:r>
        <w:t>Es gilt somit das soeben zum Bericht des K.___ Ausgeführte.</w:t>
      </w:r>
    </w:p>
    <w:p>
      <w:r>
        <w:t>Aus den übrigen, zeitnah zum Fallabschluss erstellten Berichte ergeben sich keine anderslautenden Befunde . Im Bericht der Klinik H.___ vom 3.</w:t>
      </w:r>
    </w:p>
    <w:p>
      <w:r>
        <w:t>Januar 2023 wurde eine «beginnende» radiohumeral betonte Arthrose diagnostiziert (vgl. Urk. 78/M038). Dr. C.___</w:t>
      </w:r>
    </w:p>
    <w:p>
      <w:r>
        <w:t>fand gemäss B ericht vom</w:t>
      </w:r>
    </w:p>
    <w:p>
      <w:r>
        <w:rPr>
          <w:b/>
        </w:rPr>
        <w:t>E. 8</w:t>
      </w:r>
    </w:p>
    <w:p>
      <w:r>
        <w:t>.</w:t>
      </w:r>
    </w:p>
    <w:p>
      <w:r>
        <w:t>Nach dem Ausgeführten bestehen keine Zweifel an der versicherungsinternen Beurteilung von Dr. Z.___ . D ie Beschwerdegegnerin hat den Fall betreffend das Unfallereignis vom 20. Mai 2020 daher zu Recht per 30. November 2022 abgeschlossen und dabei einen Anspruch auf eine Integritätsentschädigung verneint. Der angefochtene Entscheid ist demnach nicht zu beanstanden. Die Beschwerde ist folglich abzuweisen. Das Gericht erkennt: 1.</w:t>
      </w:r>
    </w:p>
    <w:p>
      <w:r>
        <w:t>Die Beschwerde wird abgewiesen. 2.</w:t>
      </w:r>
    </w:p>
    <w:p>
      <w:r>
        <w:t>Das Verfahren ist kostenlos. 3.</w:t>
      </w:r>
    </w:p>
    <w:p>
      <w:r>
        <w:t>Zustellung gegen Empfangsschein an: - Rechtsanwältin Stéphanie Baur - Unfallversicherung Stadt Zürich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