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UV.2023.00097 vom 15. Dezember 2023</w:t>
      </w:r>
    </w:p>
    <w:p>
      <w:r>
        <w:t>ZH Sozialversicherungsgericht, 2023-12-15, DE</w:t>
      </w:r>
    </w:p>
    <w:p>
      <w:r>
        <w:rPr>
          <w:b/>
        </w:rPr>
        <w:t xml:space="preserve">Quelle: </w:t>
      </w:r>
      <w:r>
        <w:t>https://mcp.opencaselaw.ch/entscheid/zh_sozialversicherungsgericht_UV.2023.00097</w:t>
      </w:r>
    </w:p>
    <w:p>
      <w:r>
        <w:t>FR: ZH_SOZIALVERSICHERUNGSGERICHT UV.2023.00097 du 15 décembre 2023</w:t>
      </w:r>
    </w:p>
    <w:p>
      <w:r>
        <w:t>IT: ZH_SOZIALVERSICHERUNGSGERICHT UV.2023.00097 del 15 dicembre 2023</w:t>
      </w:r>
    </w:p>
    <w:p>
      <w:pPr>
        <w:pStyle w:val="Heading2"/>
      </w:pPr>
      <w:r>
        <w:t>Erwägungen</w:t>
      </w:r>
    </w:p>
    <w:p>
      <w:r>
        <w:rPr>
          <w:b/>
        </w:rPr>
        <w:t>E. 1</w:t>
      </w:r>
    </w:p>
    <w:p>
      <w:r>
        <w:t>). Im Rahmen des IV-Verfahrens wurde die Versicherte polydisziplinär abgeklärt ( Z.___ -Gutachten vom 27. Dezember 2021, Urk. 8/166). Im Rahmen des Ein spracheverfahrens</w:t>
      </w:r>
    </w:p>
    <w:p>
      <w:r>
        <w:t>(Einsprache vom 18.</w:t>
      </w:r>
    </w:p>
    <w:p>
      <w:r>
        <w:t>Mai 2021, Urk.</w:t>
      </w:r>
    </w:p>
    <w:p>
      <w:r>
        <w:t>8/144) veranlasste die Suva ihrerseits die interdisziplinäre Abklärung der Versicherten mit dem Schwer gewicht Thoraxchirurgie ( A.___ -Gutachten vom 28. März 2023, Urk. 8/190) .</w:t>
      </w:r>
    </w:p>
    <w:p>
      <w:r>
        <w:t>Im Zuge der Gewährung des rechtlichen Gehörs (Urk.</w:t>
      </w:r>
    </w:p>
    <w:p>
      <w:r>
        <w:t>8/192 S.</w:t>
      </w:r>
    </w:p>
    <w:p>
      <w:r>
        <w:t>1) nahm die Versi cherte mit Schreiben vom 5. Mai 2023 (Urk.</w:t>
      </w:r>
    </w:p>
    <w:p>
      <w:r>
        <w:t>8/193) zum A.___ - Gutachten Stellung . Mit Einspracheentscheid vom 15. Mai 2023 hielt die Suva an ihrer Einschätzung gemäss Verfügung vom 22. April 2021 fest (Urk. 2).</w:t>
      </w:r>
    </w:p>
    <w:p>
      <w:r>
        <w:rPr>
          <w:b/>
        </w:rPr>
        <w:t>E. 1.1</w:t>
      </w:r>
    </w:p>
    <w:p>
      <w:r>
        <w:t>Die Leistungspflicht eines Unfallversicherers gemäss de m</w:t>
      </w:r>
    </w:p>
    <w:p>
      <w:r>
        <w:t>Bundesgesetz über die Unfallversicherung (UVG) setzt voraus, dass zwischen dem Unfallereignis und dem eingetretenen Schaden (Krankheit, Invalidität, Tod) ein natürlicher Kausal zusammenhang besteht. Ursachen im Sinne des natürlichen Kausalzusammen 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 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w:t>
      </w:r>
    </w:p>
    <w:p>
      <w:r>
        <w:t>obliegenden Beweiswürdigung nach dem im Sozialversicherungsrecht üblichen Beweisgrad der überwiegenden Wahrscheinlichkeit zu befinden hat. Die</w:t>
      </w:r>
    </w:p>
    <w:p>
      <w:r>
        <w:t>blosse Möglichkeit eines Zusammenhangs genügt für die Begründung eines Leistungs anspruches nicht (BGE 142 V 435 E. 1, 129 V 177 E. 3.1, 119 V 335 E. 1, 118 V 286 E. 1b, je mit Hinweisen).</w:t>
      </w:r>
    </w:p>
    <w:p>
      <w:r>
        <w:rPr>
          <w:b/>
        </w:rPr>
        <w:t>E. 1.2</w:t>
      </w:r>
    </w:p>
    <w:p>
      <w:r>
        <w:t>Ist die Unfallkausalität einmal mit der erforderlichen Wahrscheinlichkeit nachgewiesen, entfällt die deswegen anerkannte Leistungspflicht des Unfall versicherers erst, wenn der Unfall nicht die natürliche und adäquate Ursache des</w:t>
      </w:r>
    </w:p>
    <w:p>
      <w:r>
        <w:t>Gesundheitsschadens darstellt, wenn also Letzterer nur noch und aus schliesslich auf unfallfremden Ursachen beruht. Dies trifft dann zu, wenn entweder der (krankhafte) Gesundheitszustand, wie er unmittelbar vor dem Unfall</w:t>
      </w:r>
    </w:p>
    <w:p>
      <w:r>
        <w:t>bestanden hat (Status quo ante), oder aber derjenige Zustand, wie er sich</w:t>
      </w:r>
    </w:p>
    <w:p>
      <w:r>
        <w:t>nach dem schicksalsmässigen Verlauf eines krankhaften Vorzustandes auch ohne Unfall früher oder später eingestellt hätte (Status quo sine), erreicht ist.</w:t>
      </w:r>
    </w:p>
    <w:p>
      <w:r>
        <w:t>Ebenso wie der leistungsbegründende natürliche Kausalzusammenhang muss das</w:t>
      </w:r>
    </w:p>
    <w:p>
      <w:r>
        <w:t>Dahinfallen jeder kausalen Bedeutung von unfallbedingten Ursachen eines Gesundheitsschadens mit dem im Sozialversicherungsrecht allgemein üblichen Beweisgrad der überwiegenden Wahrscheinlichkeit nachgewiesen sein. Die blosse</w:t>
      </w:r>
    </w:p>
    <w:p>
      <w:r>
        <w:t>Möglichkeit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 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w:t>
      </w:r>
    </w:p>
    <w:p>
      <w:r>
        <w:t>die noch bestehenden Beschwerden. Solange jedoch dieser Zustand noch nicht</w:t>
      </w:r>
    </w:p>
    <w:p>
      <w:r>
        <w:t>wieder erreicht ist, hat der Unfallversicherer gestützt auf Art. 36 Abs. 1 UVG Leistungen zu erbringen (Urteil des Bundesgerichts 8C_589/2017 vom 21. Februar 2018 E. 3.2.3 mit Hinweisen).</w:t>
      </w:r>
    </w:p>
    <w:p>
      <w:r>
        <w:rPr>
          <w:b/>
        </w:rPr>
        <w:t>E. 2</w:t>
      </w:r>
    </w:p>
    <w:p>
      <w:r>
        <w:t>Dagegen erhob der Vertreter der Versicherten am 12. Juni 2023 Beschwerde und beantragte, es sei die Beschwerdegegnerin zu verpflichten, der Beschwerdeführe rin die gesetzlichen Leistungen für die Folgen des Unfalls vom 22. Dezember 2018 über den 29. Dezember 2019 hinaus zuzusprechen und auszurichten; unter Ent schädigungsfolgen zu Lasten der Beschwerdegegnerin (Urk. 1 S. 2).</w:t>
      </w:r>
    </w:p>
    <w:p>
      <w:r>
        <w:t>Mit Beschwerdeantwort vom 17. August 2023 beantragte die Beschwerdegegnerin die Abweisung der Beschwerde (Urk. 7), was der Beschwerdeführerin mit Ver fügung vom 23. August 2023 zur Kenntnis gebracht wurde (Urk. 10). Das Gericht zieht in Erwägung: 1.</w:t>
      </w:r>
    </w:p>
    <w:p>
      <w:r>
        <w:rPr>
          <w:b/>
        </w:rPr>
        <w:t>E. 2.1</w:t>
      </w:r>
    </w:p>
    <w:p>
      <w:r>
        <w:t>Die Beschwerdegegnerin begründete den angefochtenen Einspracheentscheid damit, dass gestützt auf die Ergebnisse des Gutachtens vom 28. März 2023 davon</w:t>
      </w:r>
    </w:p>
    <w:p>
      <w:r>
        <w:t>auszugehen sei, dass über den 29. Dezember 2019 hinaus keine auf struk turellen Unfallfolgen beruhende Beschwerden bestanden hätten . Namentlich sei</w:t>
      </w:r>
    </w:p>
    <w:p>
      <w:r>
        <w:t>ein Pseu dogelenk der 7. Rippe verneint worden</w:t>
      </w:r>
    </w:p>
    <w:p>
      <w:r>
        <w:t>(Urk. 2 S. 8). Da keine struk turellen Unfallfolgen mehr objektiviert werden könnten, gebe es auch keine auf somatische Leiden gerichtete Behandlungen mehr, welche eine namhafte Besse rung versprechen würden (S. 9). Hinsichtlich psychischer Fehlentwicklungen sei der adäquate Kausalzusammenhang zum Ereignis vom 22. Dezember 2018 zu verneinen (S. 10).</w:t>
      </w:r>
    </w:p>
    <w:p>
      <w:r>
        <w:rPr>
          <w:b/>
        </w:rPr>
        <w:t>E. 2.2</w:t>
      </w:r>
    </w:p>
    <w:p>
      <w:r>
        <w:t>Demgegenüber machte der Vertreter der Beschwerdeführerin im Wesentlichen geltend, gestützt auf die Ausführungen auf Seite 7 f. des</w:t>
      </w:r>
    </w:p>
    <w:p>
      <w:r>
        <w:t>A.___ -Gutachten s sei ersichtlich, dass der Endzustand noch nicht erreicht sei. So seien die unfallbe dingten Beschwerden weiterhin organisch bedingt (Urk. 1 S. 4 f.), was im Übrigen auch der Einschätzung von Prof. Dr. med. B.___ , leitender Arzt am Universitäts spital C.___ , Klinik für Thoraxchirurgie, entspreche (S. 5). Insbesondere sei offen,</w:t>
      </w:r>
    </w:p>
    <w:p>
      <w:r>
        <w:t>ob die Schmerzen durch Druck der nur hälftigen knöchernen Konsolidierung der 7. Rippe auf die Interkostalnerven verursacht würden, was gutachterlich abzu klären sei (S. 6) . Gemäss Prof. Dr. B.___ sei zudem lediglich von einer teilweisen Konsolidierung der gebrochenen Rippe sowie einer Pseudoarthrose auszugehen. Entgegen den Ausführungen der Beschwerdegegnerin würden keine psychischen Unfallfolgen vorliegen (S. 7).</w:t>
      </w:r>
    </w:p>
    <w:p>
      <w:r>
        <w:rPr>
          <w:b/>
        </w:rPr>
        <w:t>E. 3.1</w:t>
      </w:r>
    </w:p>
    <w:p>
      <w:r>
        <w:t>Der für die Beurteilung der bildgebenden Untersuchung vom 27. November 2019 verantwortliche Facharzt des Medizinisch Radiologischen Instituts D.___</w:t>
      </w:r>
    </w:p>
    <w:p>
      <w:r>
        <w:t>führte aus, dass die Fraktur an der 8. Rippe CT-morphologisch in guter Stellung konsolidiert sei. Verglichen mit der Voruntersuchung vom 5. August 2019 liege nun auch eine vollständige Konsolidation der Fraktur der 7. Rippe vor mit vor bestehender geringer Fehlstellung mit leichter Knickbildung (Urk. 8/78 S. 2).</w:t>
      </w:r>
    </w:p>
    <w:p>
      <w:r>
        <w:rPr>
          <w:b/>
        </w:rPr>
        <w:t>E. 3.2</w:t>
      </w:r>
    </w:p>
    <w:p>
      <w:r>
        <w:t>Die für den Bericht der Klinik für Thoraxchirurgie des Universitätsspitals C.___ verantwortlichen Ä rzte ( vis . Prof. Dr. B.___ ) gingen in ihrem Sprechstundenbericht vom 28. Februar 2020 von den folgenden Diagnosen aus (Urk. 8/103/17) : - Pseudogelenk der 7. Rippe rechts - DD nach Treppensturz mit Rippenfraktur 12/2018 - CT-Thorax nativ 12. Februar 2020: Status nach dislozierter Rippen fraktur der 7. Rippe rechts, welche aktuell vollständig durchgebaut ist in S - förmiger Fehlstellung, 8. Rippe rechts vollständig remodelliert , kein Nachweis einer Fraktur (vgl. Urk. 8/103/25)</w:t>
      </w:r>
    </w:p>
    <w:p>
      <w:r>
        <w:t>Als Korrelat für die chronischen Schmerzen zeige sich ein Pseudogelenk an der</w:t>
      </w:r>
    </w:p>
    <w:p>
      <w:r>
        <w:t>mittleren 7. Rippe, welches sich nach dem Treppensturz mit Rippenfraktur 12 / 2018 gebildet habe. Es bestehe grundsätzlich die Möglichkeit einer Resektion des Pseudogelenks, wobei eine Operation auch zu einer Zunahme der Beschwer den führen könne, sodass sie mit der Indikationsstellung sehr zurückhaltend seien (Urk. 8/103/1 9 ).</w:t>
      </w:r>
    </w:p>
    <w:p>
      <w:r>
        <w:rPr>
          <w:b/>
        </w:rPr>
        <w:t>E. 3.3</w:t>
      </w:r>
    </w:p>
    <w:p>
      <w:r>
        <w:t>Dr. med. E.___ , Facharzt FMH für Orthopädie und Traumatologie des Bewegungsapparates (Kreisarzt Suva), führte im Rahmen seiner ärztlichen Beurteilung vom 27. März 2020 aus, dass es unklar bleibe, wie die Fachärzte des Universitätsspitals C.___ die Diagnose eines Pseudogelenks an der 7. Rippe erstellt hätten. Ein</w:t>
      </w:r>
    </w:p>
    <w:p>
      <w:r>
        <w:t>solches lasse sich bildgebend nicht darstellen und klinisch nicht ableiten,</w:t>
      </w:r>
    </w:p>
    <w:p>
      <w:r>
        <w:t>aufgrund der bildgebenden Verfahren sei vielmehr auf eine knöcherne Kon solidierung der 7. Rippe rechts zu schliessen. Die maximale Therapiedauer gemäss Reintegrations- Leitfaden Unfall sei um das Fünffache, die maximale Arbeits unfähigkeit um das Achtfache verlängert worden. Per [Ende November, vgl. Urk. 8/107 S. 2 und Urk. 8/92 S. 8] 2019 sei von einem Endzustand auszugehen, wobei die weiterhin anhaltenden Beschwerden sich nicht mit dem geforderten Beweisgrad der überwiegenden Wahrscheinlichkeit auf die Folgen des Unfalles zurückführen liessen (Urk. 8/10</w:t>
      </w:r>
    </w:p>
    <w:p>
      <w:r>
        <w:rPr>
          <w:b/>
        </w:rPr>
        <w:t>E. 3.4</w:t>
      </w:r>
    </w:p>
    <w:p>
      <w:r>
        <w:t>In seiner Stellungnahme vom 7. April 2021 führte Prof. Dr. B.___ aus, dass bei der</w:t>
      </w:r>
    </w:p>
    <w:p>
      <w:r>
        <w:t>Beschwerdeführerin im rechten Hemithorax im Bereich der 7. Rippe thorakale Schmerzen bestanden hätten, welche fälschlicherweise i n seine m ersten Bericht nicht erwähnt worden seien. Im CT zeige sich seiner Beurteilung nach ein Pseu dogelenk der 7. Rippe rechts. Als Schmerzursache wäre auch die beschriebene knöcherne Konsolidierung der 7. Rippe mit Druck auf die Interkostalnerven möglich.</w:t>
      </w:r>
    </w:p>
    <w:p>
      <w:r>
        <w:t>Zusammengefasst seien seiner Meinung nach sowohl die Schmerzen in der Anamnese und in der Untersuchung wie auch der CT-Befund Beweise für ein Pseudogelenk der 7. Rippe rechts (Urk. 8/137 S. 1).</w:t>
      </w:r>
    </w:p>
    <w:p>
      <w:r>
        <w:rPr>
          <w:b/>
        </w:rPr>
        <w:t>E. 3.5</w:t>
      </w:r>
    </w:p>
    <w:p>
      <w:r>
        <w:t>In seiner ärztlichen Beurteilung vom 20. April 2021 führte Dr. E.___ ins besondere aus, dass aus einer Druckdolenz keine Diagnose abgeleitet werden könne (Urk. 8/1 39 S. 2 ). Im vorliegenden Fall sei eine klinische Objektivierung einer Pseudarthrose oder eines Pseudogelenks nicht möglich. Bildgebend sei eine Pseud arthrose oder ein Pseudogelenk ausgeschlossen worden. Die abschliessende Bildgebung vom Februar 2020 zeige eine vollständige Frakturheilung. Allein auf grund einer Druckdolenz könne wissenschaftlich nicht auf ein Pseudogelenk geschlossen werden. Bildgebend sei eine in Fehlstellung verheilte Rippenfraktur dargestellt (S. 3 ).</w:t>
      </w:r>
    </w:p>
    <w:p>
      <w:r>
        <w:rPr>
          <w:b/>
        </w:rPr>
        <w:t>E. 3.6</w:t>
      </w:r>
    </w:p>
    <w:p>
      <w:r>
        <w:t>Die für das A.___ -Gutachten vom 28. März 2023 verantwortlichen Fachärzte stell ten die folgende Diagnose (Urk. 8/190 S. 8): - Chronische posttraumatische Schmerzen Hemithorax rechts nach Trep pensturz vom 22. Juli 2018 mit Fraktur der 7. u nd 8. Rippe rechts - Radiologisch 8. Rippe in optimaler Stellung, 7. Rippe in minimaler Fehlstellung verheilt (ohne Pseudarthrose)</w:t>
      </w:r>
    </w:p>
    <w:p>
      <w:r>
        <w:t>Aus thora xchirurgischer und neurologischer Sicht würden sich keine organischen Läsionen mehr finden lassen, welche die beklagten Schmerzen erklären könnten. Das initiale organische Substrat nach dem Traum a seien die Frakturen der 7. und</w:t>
      </w:r>
    </w:p>
    <w:p>
      <w:r>
        <w:t>der 8. Rippe gewesen. Rein anatomisch seien diese verheilt. Abgestützt auf die aktuell zu erhebenden klinischen und bildgebenden Befunde könne das Schmerzsyndrom per se nicht (mehr) erklärt werden. Es entspreche aber der medizinischen Erfahrung, dass bei derartigen Traumen Schmerzsyndrome per sistieren könnten. Bei der Beschwerdeführerin habe das Schmerzsyndrom zeit lich</w:t>
      </w:r>
    </w:p>
    <w:p>
      <w:r>
        <w:t>klar mit dem Trauma begonnen, es sei dann zu einem verzögerten Ver lauf</w:t>
      </w:r>
    </w:p>
    <w:p>
      <w:r>
        <w:t>mit « delayed</w:t>
      </w:r>
    </w:p>
    <w:p>
      <w:r>
        <w:t>union » gekommen. Sie würden die anhaltende Organizität des</w:t>
      </w:r>
    </w:p>
    <w:p>
      <w:r>
        <w:t>Schmerzsyndroms auch indirekt durch das Fehlen von Anhaltspunkten für</w:t>
      </w:r>
    </w:p>
    <w:p>
      <w:r>
        <w:t>eine Schmerzfehlverarbeitung respektive eine somatoforme Schmerzstörung begründen (S. 8 f.). In Beantwortung der Zusatzfragen des Rechtsvertreters der Beschwerdeführerin führten die A.___ -Gutachter aus, unter einer Pseudarthrose verstehe man die mehr oder weniger bewegliche Diskontinuität eines Knochens, welche durch die ungenügende knöcherne Konsolidierung einer Fraktur entstehe. Im CT vom 12. Dezember 2020 sei die Kortikalis der 7. Rippe allseitig vollständig durchgebaut, ein Bruchspalt sei nicht sichtbar. Es liege somit keine Diskontinuität des Knochens vor. Auch eine Atrophie oder Hypertrophie des Knochens im ehe maligen Frakturbereich sei nicht vorhanden. Die Fraktur der 7. Rippe sei voll ständig geheilt in leichter S-förmiger Fehlstellung, wobei diese für die Lungen funktion und die Beweglichkeit völlig irrelevant sei. Eine Pseudarthrose liege nicht vor (S. 12 f.). 4. 4.1</w:t>
      </w:r>
    </w:p>
    <w:p>
      <w:r>
        <w:t>Da die adäquate Kausalität als rechtliche Eingrenzung der sich aus dem natürli chen Kausalzusammenhang ergebenden Haftung des Unfallversicherers bei orga nisch objektiv ausgewiesenen Unfallfolgen praktisch keine Rolle spielt - da sich hier die adäquate und natürliche Kausalität weitgehend decken (BGE 134 V 109 E. 2 S. 112) - ist zunächst zu prüfen, ob im konkreten Fall solche Unfallfolgen vorliegen oder nicht. Die Rechtsprechung umschreibt den Begriff der organisch objektiv ausgewiesenen Unfallfolge - als Differenzierungsmerkmal für das Erfor dernis einer Adäquanzprüfung - wie folgt: Objektivierbar sind Unter suchungser gebnisse, die reproduzierbar und von der Person des Untersuchenden und den Angaben des Patienten unabhängig sind. Von organisch objektiv aus gewiesenen Unfallfolgen kann somit erst dann gesprochen werden, wenn die er hobenen Be funde mit apparativen/bildgebenden Abklärungen bestätigt wurden und die hier bei angewendeten Untersuchungsmethoden wissenschaftlich an erkannt sind (vgl. Urteil des Bundesgerichts 8C_582/2021 vom 11. Januar 2022 E. 9.3 unter Hinweis auf BGE 138 V 248 E. 5.1). 4.2</w:t>
      </w:r>
    </w:p>
    <w:p>
      <w:r>
        <w:t>Bereits im Rahmen der Beurteilung der bildgebenden Untersuchung vom 27.</w:t>
      </w:r>
    </w:p>
    <w:p>
      <w:r>
        <w:t>Novem ber</w:t>
      </w:r>
    </w:p>
    <w:p>
      <w:r>
        <w:t>2019 im Medizinisch Radiologischen Institut D.___</w:t>
      </w:r>
    </w:p>
    <w:p>
      <w:r>
        <w:t>wurde eine</w:t>
      </w:r>
    </w:p>
    <w:p>
      <w:r>
        <w:t>vollständige Konsolidation der Fraktur der 7. Rippe festgestellt bei vor bestehender geringer Fehlstellung mit leichter Knickbildung (Urk. 8/78 S. 2). Diese</w:t>
      </w:r>
    </w:p>
    <w:p>
      <w:r>
        <w:t>Beurteilung wurde durch den zuständigen Radiologen des Röntgeninstituts F.___ , welcher die Aufnahmen von Ende November 2019 am 17. Januar 2020 ebenfalls befundete (Urk. 8/98/5), bestätigt und in der Folge sowohl von Dr. E.___ als auch den Fachärzten des A.___ geteilt. Demge genüber</w:t>
      </w:r>
    </w:p>
    <w:p>
      <w:r>
        <w:t>begründet e Prof. Dr. B.___ seine abweichende Einschätzung – dass ein Pseudogelenk an der 7. Rippe vorliege – nicht in überzeugender Weise , zumal er</w:t>
      </w:r>
    </w:p>
    <w:p>
      <w:r>
        <w:t>zwischenzeitlich – worauf Dr. E.___ hinwies – eine Druckdolenz auch über der nicht frakturierten 6. Rippe feststellte (Urk. 8/121 S. 2, Urk. 8/123 S. 3) . Allein</w:t>
      </w:r>
    </w:p>
    <w:p>
      <w:r>
        <w:t>bildgebend kann ein Pseudogelenk aufgrund der übereinstimmenden Ein schätzung en der involvierten Radiologen, des</w:t>
      </w:r>
    </w:p>
    <w:p>
      <w:r>
        <w:t>Dr. E.___ sowie auch de r Fach ärzte des A.___ mit überwiegender Wahrscheinlichkeit ausgeschlossen werden. Zudem ist darauf hinzuweisen, dass die Frage, ob ein Pseudogelenk an der 7.</w:t>
      </w:r>
    </w:p>
    <w:p>
      <w:r>
        <w:t>Rippe vorliegt oder nicht, auch im Rahmen der IV-Abklärungen ergänzend evaluiert worden ist. Die Fachärzte der Z.___ AG verneinten dabei unter Be rücksichtigung weiterer bildgebender Abklärungen (CT vom 22. September 2022) das Vorliegen eines Pseudogelenks (Urk. 7/78 und Urk. 7/81 im Prozess IV.2023.00097 von Amtes wegen beigezogen und im vorliegenden Verfahren als Urk. 11/1-2 geführt ).</w:t>
      </w:r>
    </w:p>
    <w:p>
      <w:r>
        <w:t>Soweit die Diagnosestellung mit der bestehenden Druckdolenz begründet wird, ist darauf hinzuweisen, dass von organisch objektiv ausgewiesenen Unfallfol gen</w:t>
      </w:r>
    </w:p>
    <w:p>
      <w:r>
        <w:t>immer erst dann gesprochen werden kann, wenn die erhobenen Befunde mit</w:t>
      </w:r>
    </w:p>
    <w:p>
      <w:r>
        <w:t>apparativen/bildgebenden Abklärungen bestätigt werden. Schmerzangaben sind dabei immer von der zu untersuchenden Person abhängig und deshalb für</w:t>
      </w:r>
    </w:p>
    <w:p>
      <w:r>
        <w:t>den Nachweis von objektivierbaren strukturellen Unfallfolgen ungeeignet. Gleiches gilt für die von Prof. Dr. B.___ beschriebene Vermutung, dass die knö cherne Konsolidierung der 7. Rippe einen Druck auf die Interkostalnerven aus üben könnte. Ein solcher Mechanismus stellt lediglich eine Möglichkeit dar, die Beschwerden der Beschwerdeführerin zu erklären. Reproduzierbare Ergebnisse, welche den genannten Mechanismus bestätigen könnten, liegen dabei nicht vor.</w:t>
      </w:r>
    </w:p>
    <w:p>
      <w:r>
        <w:t>Demgegenüber halten die Fachärzte des A.___ klar fest, dass abgestützt auf die</w:t>
      </w:r>
    </w:p>
    <w:p>
      <w:r>
        <w:t>aktuell zu erhebenden klinischen und bildgebenden Befunde das Schmerz syndrom per se nicht (mehr) erklärt werden kann. Allein aufgrund der medi zinischen Erfahrung bei solchen Rippenfrakturen sowie de s Fehlen s einer Schmerzverarbeitungsstörung kann wiederum nicht auf organisch ausgewiesene Unfallfolgen geschlossen werden, da solche apparativ/bildgebend nachgewie sen</w:t>
      </w:r>
    </w:p>
    <w:p>
      <w:r>
        <w:t>sein</w:t>
      </w:r>
    </w:p>
    <w:p>
      <w:r>
        <w:t>müssen. Die A.___ - Gutachter räumen denn auch ausdrücklich ein, dass</w:t>
      </w:r>
    </w:p>
    <w:p>
      <w:r>
        <w:t>sie</w:t>
      </w:r>
    </w:p>
    <w:p>
      <w:r>
        <w:t>den genauen Pathomechanismus für die Schmerzen nicht benennen können (Urk.</w:t>
      </w:r>
    </w:p>
    <w:p>
      <w:r>
        <w:t>8/190 S. 7). Zuletzt ist darauf hinweisen, dass allein anhand der</w:t>
      </w:r>
    </w:p>
    <w:p>
      <w:r>
        <w:t>Formel « post hoc, ergo propter hoc» , nach deren Bedeutung eine gesund heitliche Schädigung schon dann als durch den Unfall verursacht gilt, weil sie</w:t>
      </w:r>
    </w:p>
    <w:p>
      <w:r>
        <w:t>nach diesem aufgetreten ist, nicht auf eine Unfallkausalität geschlossen werden kann (BGE 119 V 335 E.</w:t>
      </w:r>
    </w:p>
    <w:p>
      <w:r>
        <w:t>2b/ bb ) . 4.3</w:t>
      </w:r>
    </w:p>
    <w:p>
      <w:r>
        <w:t>Zusammengefasst kann damit als erstellt gelten, dass den von der Beschwer deführer in geklagten Beschwerden kein unfallbedingtes organisches Substrat im</w:t>
      </w:r>
    </w:p>
    <w:p>
      <w:r>
        <w:t>Sinne einer bildgebend oder sonst klar nachweisbaren strukturellen Ver änderung mehr zugrunde liegt. Eine allfällig e Adäquanzprüfung (vgl. Urteil des</w:t>
      </w:r>
    </w:p>
    <w:p>
      <w:r>
        <w:t>Bundesgerichts 8C_90 2 /2009 vom 1. April 2010 E. 4.1) hat nach der Psychopraxis (BGE 115 V 133) zu erfolgen. Der Sturz auf der Treppe ist praxis gemäss als mittelschwer im Grenzbereich zu den leichten Unfällen zu fassen (Urteil des Bundesgerichts 8C_899/2013 vom 15. Mai 2014 E. 5.1.2) . B eson ders</w:t>
      </w:r>
    </w:p>
    <w:p>
      <w:r>
        <w:t>dramatische Begleitumstände ,</w:t>
      </w:r>
    </w:p>
    <w:p>
      <w:r>
        <w:t>eine besonderen Eindrücklichkeit des Un falls</w:t>
      </w:r>
    </w:p>
    <w:p>
      <w:r>
        <w:t>oder eine Schwere oder besondere Art der erlittenen Verletzungen sind ebenso wenig erkennbar wie eine ungewöhnlich lange Dauer der ärztlichen Behandlung (die verletzte n Rippen betreffend) oder eine Fehlhandlung . Die physisch bedingte Arbeitsunfähigkeit dauerte nicht lange und körperliche Dauerschmerzen liegen - mangels organischen Ursprungs - nicht vor. Damit ist</w:t>
      </w:r>
    </w:p>
    <w:p>
      <w:r>
        <w:t>kein einschlägiges Kriterium gegeben und eine adäquate Kausalität nicht gegeben. 4.4</w:t>
      </w:r>
    </w:p>
    <w:p>
      <w:r>
        <w:t>Damit ist zu konstatieren , dass b ildgebend ab Ende November 2019 von einer vollständigen Konsolidation der Fraktur der 7. Rippe auszugehen ist und keine Adäquanz der weiteren Beschwerden gegeben ist , sodass die von der Beschwerde gegnerin verfügte Leistungseinstellung per 29. Dezember 2019 nicht zu bean standen ist. Dies führt in Abweisung der Beschwerde zur Bestätigung des ange fochtenen Einspracheentscheids . Das Gericht erkennt: 1.</w:t>
      </w:r>
    </w:p>
    <w:p>
      <w:r>
        <w:t>Die Beschwerde wird abgewiesen. 2.</w:t>
      </w:r>
    </w:p>
    <w:p>
      <w:r>
        <w:t>Das Verfahren ist kostenlos. 3.</w:t>
      </w:r>
    </w:p>
    <w:p>
      <w:r>
        <w:t>Zustellung gegen Empfangsschein an: - Rechtsanwalt Dr. iur . André Largier unter Beilage einer Kopie von Urk. 11/1-2 - Suva unter Beilage einer Kopie von Urk. 11/1-2 -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GräubSchetty</w:t>
      </w:r>
    </w:p>
    <w:p>
      <w:r>
        <w:rPr>
          <w:b/>
        </w:rPr>
        <w:t>E. 7</w:t>
      </w:r>
    </w:p>
    <w:p>
      <w:r>
        <w:t>S. 5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