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UV.2023.00085 vom 18. März 2024</w:t>
      </w:r>
    </w:p>
    <w:p>
      <w:r>
        <w:t>ZH Sozialversicherungsgericht, 2024-03-18, DE</w:t>
      </w:r>
    </w:p>
    <w:p>
      <w:r>
        <w:rPr>
          <w:b/>
        </w:rPr>
        <w:t xml:space="preserve">Quelle: </w:t>
      </w:r>
      <w:r>
        <w:t>https://mcp.opencaselaw.ch/entscheid/zh_sozialversicherungsgericht_UV.2023.00085</w:t>
      </w:r>
    </w:p>
    <w:p>
      <w:r>
        <w:t>FR: ZH_SOZIALVERSICHERUNGSGERICHT UV.2023.00085 du 18 mars 2024</w:t>
      </w:r>
    </w:p>
    <w:p>
      <w:r>
        <w:t>IT: ZH_SOZIALVERSICHERUNGSGERICHT UV.2023.00085 del 18 marzo 2024</w:t>
      </w:r>
    </w:p>
    <w:p>
      <w:pPr>
        <w:pStyle w:val="Heading2"/>
      </w:pPr>
      <w:r>
        <w:t>Erwägungen</w:t>
      </w:r>
    </w:p>
    <w:p>
      <w:r>
        <w:rPr>
          <w:b/>
        </w:rPr>
        <w:t>E. 1</w:t>
      </w:r>
    </w:p>
    <w:p>
      <w:r>
        <w:t>Der am 15. Dezember 1964 geborene X.___ ist bei der Y.___</w:t>
      </w:r>
    </w:p>
    <w:p>
      <w:r>
        <w:t>AG als Treuhänder in höherer Kaderfunktion angestellt und in dieser Eigenschaft bei der AXA Versicherungen AG (nachfolgend: AXA) unfall versichert. Mit Schadenmeldung vom 3. Mai 2022 zeigte er der AXA an, dass er am 20. März 2022 gestürzt sei und sich dabei die rechte Schulter verdreht/verstaucht habe (Urk. 9/A1). A m 17. Mai 2022 begab er sich erstmals bei Prof. Dr. med. Z.___ , Chefarzt Schulter- und Ellbogenchirurgie der Klinik A.___ , in ärztliche Behandlung. Dieser diagnostizierte gleichentags eine traumatische Supraspinatussehnenläsion mit Pulley -Läsion und den Verdacht auf eine Bizepssehneninstabilität rechts (Urk. 10/M 3).</w:t>
      </w:r>
    </w:p>
    <w:p>
      <w:r>
        <w:t>Die AXA anerkannte ihre Leistungspflicht vorläufig (Urk. 9/A2-3), holte bei den b ehandelnden Ärzten Berichte ein (Urk. 9/A4-7, Urk. 9/A10) und traf Abklärun gen zum Unfallhergang (Urk. 9/A11). Ein Kostengutsprachegesuch der Klinik A.___</w:t>
      </w:r>
    </w:p>
    <w:p>
      <w:r>
        <w:t>für eine stationäre Behandlung ab 20. Juni 2022 (Urk. 10/M 1) lehnte sie am 23. Mai 2022 vorläufig ab (Urk. 9/A12) und forderte zusätzliche medizinische Unterlagen ein (Urk. 9/A13-17 , Urk. 9/A2 1-22, Urk. 9/A25). Am 20. Juni 2022 führ t e Prof. Z.___</w:t>
      </w:r>
    </w:p>
    <w:p>
      <w:r>
        <w:t>beim Versicherten eine arthroskopische subacromiale Dekompression, Bursektomie , Denervierung und Supraspinatussehnen - rekonstruktion rechts durch (Urk. 10/M</w:t>
      </w:r>
    </w:p>
    <w:p>
      <w:r>
        <w:rPr>
          <w:b/>
        </w:rPr>
        <w:t>E. 1.1</w:t>
      </w:r>
    </w:p>
    <w:p>
      <w:r>
        <w:t>Gemäss Art. 6 des Bundesgesetzes üb er die Unfallversicherung (UVG) werden – soweit das Gesetz nichts anderes bestimmt – die Versicherungsleistungen bei Berufsunfällen, Nichtberufsunfällen und Berufskrankheiten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zweckmäs sige Behandlung ihrer Unfallfolgen. Ist sie infolge des Unfalles voll oder teilweise arbeitsunfähig, so steht ihr gemäss Art.</w:t>
      </w:r>
    </w:p>
    <w:p>
      <w:r>
        <w:t>16</w:t>
      </w:r>
    </w:p>
    <w:p>
      <w:r>
        <w:t>Abs. 1 UVG ein Taggeld zu.</w:t>
      </w:r>
    </w:p>
    <w:p>
      <w:r>
        <w:rPr>
          <w:b/>
        </w:rPr>
        <w:t>E. 1.2</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142 V 435 E. 1, 129 V 177 E. 3.1, 402 E. 4.3.1, je mit Hinweisen; Urteil des Bundesgerichts 8C_305/2022 vom 13. April 2023 E. 3.1).</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1.3</w:t>
      </w:r>
    </w:p>
    <w:p>
      <w:r>
        <w:t>Ist die Unfallkausalität einmal mit der erforderlichen Wahrscheinlichkeit nach gewiesen, entfällt die deswegen anerkannte Leistungspflicht des Unfallver 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 schadens mit dem im Sozialversicherungsrecht allgemein üblichen Beweisgrad der überwiegenden Wahrscheinlichkeit nachgewiesen sein. Die blosse Möglich keit nunmehr gänzlich fehlender ursächlicher Auswirkungen des Unfalls genügt nicht. Da es sich hierbei um eine anspruchsaufhebende Tatsache handelt, liegt die entsprechende Beweislast anders als bei der Frage, ob ein leistungsbegründender natürlicher Kausalzusammenhang gegeben ist nicht beim Versicherten, sondern beim Unfallversicherer. Diese Beweisgrundsätze gelten sowohl im Grundfall als auch bei Rückfällen und Spätfolgen und sind für sämtliche Leistungsarten massgebend (Urteile des Bundesgerichts 8C_600/2021 vom 3. März 2022 E. 3.2 und 8C_669/2019 vom 25. März 2020 E. 2.2, je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 ).</w:t>
      </w:r>
    </w:p>
    <w:p>
      <w:r>
        <w:rPr>
          <w:b/>
        </w:rPr>
        <w:t>E. 1.4</w:t>
      </w:r>
    </w:p>
    <w:p>
      <w:r>
        <w:t>), zumal er den Beschwerdeführer nicht persönlich untersucht hat und es sich bei seinen Stellungnahmen deshalb um Aktengutachten handelt (vgl. dazu das Urteil des Bundesgerichts 8C_724/2013 vom 31. März 2014 E. 4.2.2 mit Hinweisen ) . 4.2</w:t>
      </w:r>
    </w:p>
    <w:p>
      <w:r>
        <w:t>Vorab ist festzuhalten, dass Dr. B.___ , der die Akten als erster Versicherungs mediziner im Auftrag der AXA am 22. August 2022 ge würdigt hatt e, entgegen sämtlichen anderen involvierten Ärzten auf den MRI-Bildern vom 17. Mai 2022 und den intraoperativen Bildern keine transmurale Ruptur der Supraspinatus sehne erkenn en konnte (Urk. 10/M 9 S. 3</w:t>
      </w:r>
    </w:p>
    <w:p>
      <w:r>
        <w:t>). Dies weckt bereits erhebliche Zweifel an der Zuverlässigkeit und Schlüssigkeit seiner Beurteilung, weshalb darauf nicht abgestellt werden kann (vorstehend E. 1.4). 4.3</w:t>
      </w:r>
    </w:p>
    <w:p>
      <w:r>
        <w:t>Der Beschwerdeführer muss die Umstände des Unfalls glaubhaft machen ( vgl. dazu Rumo-Jungo /Holzer, Rechtsprechung des Bundesgerichts zum Sozialver sicherungsrecht, Bundesgesetz über die Unfallversicherung, 4. Auflage, Zürich 2012, S. 29 ff. mit weiteren Hinweisen; Urteil des Bundesgerichts 8C_727/2007</w:t>
      </w:r>
    </w:p>
    <w:p>
      <w:r>
        <w:t>vom 26. August 2008 E. 2.3).</w:t>
      </w:r>
    </w:p>
    <w:p>
      <w:r>
        <w:t>Dr. C.___ bezweifelte den vom Beschwerdeführer am 23. Mai 2022 erstmals detailliert beschriebenen Unfallhergang (Urk. 9/A11) . Insbesondere vertrat er die Einschätzung, dass der geschilderte zweiteilige Schadensmechanismus nach dem Stolpern über eine Wurzel – zuerst</w:t>
      </w:r>
    </w:p>
    <w:p>
      <w:r>
        <w:t>der Versuch, mit dem rechten Arm einen Ast zu ergreifen , was zu ein em reissende n Geräusch geführt habe, anschliessend das Aufprallen mit der rechten Schulter (richtig: mit dem rechten Ellenbogen) – unmöglich sei (Urk. 10/M 13 S. 7 und 10) und deshalb nicht glaubhaft wirke .</w:t>
      </w:r>
    </w:p>
    <w:p>
      <w:r>
        <w:t>Dem hielt Dr. D.___</w:t>
      </w:r>
    </w:p>
    <w:p>
      <w:r>
        <w:t>entgegen, aus Sturzereignissen auf dem Bau und beim Sport klettern seien</w:t>
      </w:r>
    </w:p>
    <w:p>
      <w:r>
        <w:t>genau solche Kombinationen bekannt (Urk. 10/M</w:t>
      </w:r>
    </w:p>
    <w:p>
      <w:r>
        <w:rPr>
          <w:b/>
        </w:rPr>
        <w:t>E. 5</w:t>
      </w:r>
    </w:p>
    <w:p>
      <w:r>
        <w:t>). Der postoperative Verlauf war zufrieden stellend; nach einigen Wochen konnte der Versicherte die Arbeit zuerst zu 50 % und dann wieder vollumfänglich aufnehmen (Urk. 1 S. 3, Urk. 10/M 8).</w:t>
      </w:r>
    </w:p>
    <w:p>
      <w:r>
        <w:t>D ie AXA legte die erhaltenen Berichte und Befunde der behandelnden Ärzte (Urk. 10/M2-8 ) ihrem medizinischen Dienst zur Würdigung vor. Gestützt auf die</w:t>
      </w:r>
    </w:p>
    <w:p>
      <w:r>
        <w:t>Aktenbeurteilung</w:t>
      </w:r>
    </w:p>
    <w:p>
      <w:r>
        <w:t>ihres Vertrauensarztes Dr. med. B.___ , Facharzt für Ortho pädie, vom 22. August 2022</w:t>
      </w:r>
    </w:p>
    <w:p>
      <w:r>
        <w:t>(Urk. 10/M9) stellte sie ihre Leistungen mit Verfügung vom 23. August 2022 per 19. Juni 2022 und damit vor der Operation ein, weil danach kein natürlicher Kausalzusammenhang zwischen den Beschwer den und dem Unfallereignis mehr ausgewiesen sei (Urk. 9/A30). Die vom Versicherten dagegen erhobene Einsprache (Urk. 9/A33) wies sie , nachdem sie weitere medizinische Unterlagen (Urk. 10/M 10-12 ; vgl. auch Urk. 9/A0) , die</w:t>
      </w:r>
    </w:p>
    <w:p>
      <w:r>
        <w:t>dazu Stellung nehmende Beurteilung</w:t>
      </w:r>
    </w:p>
    <w:p>
      <w:r>
        <w:t>durch Dr. med. C.___ , Facharzt für Orthopädie , vom internen medizinischen Beratungsdienst der Generaldirektion der AXA,</w:t>
      </w:r>
    </w:p>
    <w:p>
      <w:r>
        <w:t>vom 10. Januar 2023 ( Urk. 10/M 13 ; vgl. auch Urk. 10/M 14, Urk. 9/A0), das vom Versicherten in Auftrag gegebene Aktengutachten von Dr. med. D.___ , Facharzt für Orthopädie, vom 23. Februar 2023 (Urk. 10/M 16) sowie die hierzu ergangene Stellungnahme von Dr. C.___ vom</w:t>
      </w:r>
    </w:p>
    <w:p>
      <w:r>
        <w:rPr>
          <w:b/>
        </w:rPr>
        <w:t>E. 10</w:t>
      </w:r>
    </w:p>
    <w:p>
      <w:r>
        <w:t>April 2023 (Urk. 10/M 22; vgl. auch Urk. 10/M 17)</w:t>
      </w:r>
    </w:p>
    <w:p>
      <w:r>
        <w:t>zu den Akten genommen hatte ,</w:t>
      </w:r>
    </w:p>
    <w:p>
      <w:r>
        <w:t>mit Einspracheentscheid vom 28. April 2023 ab (Urk. 2).</w:t>
      </w:r>
    </w:p>
    <w:p>
      <w:r>
        <w:t>2.</w:t>
      </w:r>
    </w:p>
    <w:p>
      <w:r>
        <w:t>Dagegen erhob der Versicherte, vertreten durch Rechtsanwalt Patrick Lerch, mit Eingabe vom 25. Mai 2023 Beschwerde mit dem Antrag, es seien ihm über den 19. Juni 2022 hinaus die gesetzlichen Leistungen auszurichten; eventualiter sei ein externes medizinisches (Gerichts-)Gutachten zur Frage der Unfallkausalität einzuholen (Urk. 1 S. 2). Mit Beschwerdeantwort vom 4. Oktober 2023 beantragte die AXA die Abweisung der Beschwerde (Urk. 8). Im Rahmen des zweiten Schriftenwechsels (Replik vom 15. November 2023 [Urk. 13] sowie Duplik vom 8. Januar 2024 [Urk. 16]) hielten die Parteien an ihren Anträgen fest, was ihnen vom Gericht zur Kenntnis gebracht wurde (Urk. 14, Urk. 17). Das Gericht zieht in Erwägung: 1.</w:t>
      </w:r>
    </w:p>
    <w:p>
      <w:r>
        <w:rPr>
          <w:b/>
        </w:rPr>
        <w:t>E. 13</w:t>
      </w:r>
    </w:p>
    <w:p>
      <w:r>
        <w:t>S. 7 und 10 ; vgl. auch Urk. 10/M</w:t>
      </w:r>
    </w:p>
    <w:p>
      <w:r>
        <w:rPr>
          <w:b/>
        </w:rPr>
        <w:t>E. 14</w:t>
      </w:r>
    </w:p>
    <w:p>
      <w:r>
        <w:t>). Die klinische Diagnostik</w:t>
      </w:r>
    </w:p>
    <w:p>
      <w:r>
        <w:t>von Prof. Z.___ sei im Wissen um die Befunde der MRI-Untersuchung erfolgt (Urk. 10/M 13 S. 7 und 9 ; vgl. auch Urk. 10/M 22 S. 3 ) und zudem unvollständig. Weder sei die linke, voroperierte Schulter gewürdigt worden, noch werde das aktuelle Beschwerdebild beschrieben, noch würden</w:t>
      </w:r>
    </w:p>
    <w:p>
      <w:r>
        <w:t>eine Befunderhebung am AC-Gelenk und die Charakteristik eines Painful</w:t>
      </w:r>
    </w:p>
    <w:p>
      <w:r>
        <w:t>arc dokumentiert . Auch seien nie Injektions tests zur besseren Beschwerdezuordnung durchgeführt worden (Urk. 10/M 13 S. 8 f.).</w:t>
      </w:r>
    </w:p>
    <w:p>
      <w:r>
        <w:t>Das unmittelbar nach dem Ereignis aufgetretene Behinderungsbild werde nirgend s beschrieben. Die sechswöchige Dauer bis zum ersten Arztbesuch spreche klar gegen eine relevante frische Verletzung der tiefen Sehnenstrukturen an der rechten Schulter.</w:t>
      </w:r>
    </w:p>
    <w:p>
      <w:r>
        <w:t>In der</w:t>
      </w:r>
    </w:p>
    <w:p>
      <w:r>
        <w:t>knapp zwei Monate nach dem Ereignis durchgeführten MRI -Bildgebung vom 17. Mai 2022 seien keine sicheren Zeichen einer trauma tischen Schädigung an der rechten Schulter erkennbar</w:t>
      </w:r>
    </w:p>
    <w:p>
      <w:r>
        <w:t>(Urk. 10/M 13 S. 8) . Die Supraspinatussehne sei unter dem Schulterdach gut geschützt. Ein traumatischer, isolierter Riss der Supraspinatussehne hätte zu Begleitverletzung en am Knochen ( Bone</w:t>
      </w:r>
    </w:p>
    <w:p>
      <w:r>
        <w:t>Bruise ), an den Bändern und an den oberflächlichen Weichteilen geführt, die aber nicht dokumentiert worden seien (Urk. 10/M 13 S. 8 f.) . Vielmehr bestünden deutliche Indizien für eine vorbestehende transmurale Schädigung der Supraspinatussehne: Die anatomische Konstellation mit dem kantenartigen Vorsprung des lateralen Akromions habe in erster L inie die bursaseitige Supra spinatussehne geschädigt im Sinne eines extrin sische n</w:t>
      </w:r>
    </w:p>
    <w:p>
      <w:r>
        <w:t>Impingement s . Hinzu komme das Bild einer deutlichen Sehnenabnützung im ganzen Verlauf der Sehne, speziell ansatznahe am Tuberculum majus. Hierbei handle es sich um die klassische Prädilektionsstelle für die in dieser Alters kategorie häufige Schaden anlage mit verminderter Durchblutung am Sehnenansatz nahe dem Tuberculum . D e generative Veränderungen seien</w:t>
      </w:r>
    </w:p>
    <w:p>
      <w:r>
        <w:t>an der Bizepssehne und im AC-Gelenk klar ausgewiesen. Diese Befunde könnten gut mit den 2017 dokumentierten Verände rungen auf der linken Seite verglichen werden, die ebenfalls nicht auf eine traumatische Ruptur der Supraspinatussehne hinwiesen</w:t>
      </w:r>
    </w:p>
    <w:p>
      <w:r>
        <w:t>(Urk. 10/M 13 S. 8). Die geltend gemachte Symptomatik an der rechten Schulter stehe aufgrund dieser Überlegungen nur möglicherweise in einem natürlichen Kausalzusammenhang mit dem Ereignis vom 20. März 2022</w:t>
      </w:r>
    </w:p>
    <w:p>
      <w:r>
        <w:t>( Urk. 10/M 13 S. 9) . Da anhand der MRI-Bilder vom 17. Mai 2022 eine traumatische Schädigung der Supraspinatussehne mit überwiegender Wahr - scheinlichkeit ausgeschlossen werden könne, könne dieses Datum als Zeitpunkt, zu welchem der Stat u s quo sine erreicht worden sei, betrachtet werden</w:t>
      </w:r>
    </w:p>
    <w:p>
      <w:r>
        <w:t>(Urk. 10/M 13 S. 9 f.). Im Übrigen habe aus seiner persönlichen Sicht (Dr. C.___) unabhängig von der Ursache der Schädigung der Supra spinatussehne keine zwingende Operationsindikation bestanden. Bei analogen Schädigung en bestehe nach heutiger Studienlage eine mindestens 75%ige Chance, mit Physiotherapie ein gutes Resultat zu erzielen (Urk. 10/M 13 S. 10).</w:t>
      </w:r>
    </w:p>
    <w:p>
      <w:r>
        <w:t>Die Aussagen in der Stellungnahme (von Prof. Z.___ ) vom 20. September 2022 seien nicht nachvollziehbar. Dass der Beschwerdeführer vor dem Unfall angeblich komplett beschwerdefrei gewesen sei, habe keinen Aussagewert bezüglich der Unfallkausalität (Post-hoc-ergo- propter -hoc-Bias). Auch treffe nicht zu, dass sich auf den MRI-Bildern vom 17. Mai 2022 keine Anzeichen für eine degenerative Ursache der transmuralen Sehnenruptur fänden. Vielmehr weise die Supra spinatussehne tendopathische Texturstörungen auf (Urk. 10/M 13 S. 10 f.) . Das Fehlen einer Muskelverfettung sei Ausdruck der geringen Grösse der Schädigung und des weiteren Gebrauchs des Muskels und nicht einer traumatischen Genese. Dass die intraoperativen Bilder keine relevante Degeneration der S upraspinatus- und Bizepss ehne n zeigten, sei darauf zurückzuführen , dass die inneren Sehnen verhältnisse arthroskopisch gar nicht sichtbar seien. Die Sehnenoberfläche könne, wie hier, durchaus intakt erscheinen. Die von Prof. Z.___ erwähnten «alten Einblutungen» an der Schadenstelle könne er auf den vorgelegten Aufnahmen nicht erkennen. Zudem könne ein solcher Befund drei Monate nach dem Unfall ereignis nicht mehr als Zeichen einer traumatischen Entstehung aufgefasst werden; die Veränderungen am Sehnenstumpf könnten allenfalls in der ersten Woche nach dem Ereignis hinsichtlich einer traumatischen Genese beurteilt werden . Die am</w:t>
      </w:r>
    </w:p>
    <w:p>
      <w:r>
        <w:t>20. September 2022 aufgestellte Behauptung, die MRI- b ildgebend zur Darstellung gelangte Tendinopathie der Supraspinatus - und Infraspinatus sehne lasse sich gut durch die traumatische Ruptur erklären, erscheine in keiner Weise nachvollziehbar und widerspreche der versicherungsmedizinischen Literatur. Schliesslich sei der zweifellos bestehende, starke Zusammenhang zwischen einer Bursitis subacromialis und einer transmuralen Rotatoren manschetten-Schädigung nicht gleichbedeutend mit einer traumatischen Genese im Sinne einer frischen Ruptur (Urk. 10/M 13 S. 11). 3.4</w:t>
      </w:r>
    </w:p>
    <w:p>
      <w:r>
        <w:t>Mit Aktengutachten vom 23. Februar 2023 nahm der Orthopäde Dr. D.___ im Auftrag des Beschwerdeführers zur Argumentation von Dr. C.___ Stellung . Zunächst hielt er fest, die MRI-Bilder der rechten Schulter vom 17. Mai 2022 zeigten eine Rotatorenmanschettenrupt u r der Supraspinatus- und Infraspinatus sehnen ohne wesentliche Retraktion. Die Sehnen selbst seien kräftig und zeigten keine Degeneration (Urk. 10/M</w:t>
      </w:r>
    </w:p>
    <w:p>
      <w:r>
        <w:rPr>
          <w:b/>
        </w:rPr>
        <w:t>E. 16</w:t>
      </w:r>
    </w:p>
    <w:p>
      <w:r>
        <w:t>S. 7 f., Urk. 10/M 22 S. 1 f.) . Sowohl der Operateur Prof. Z.___ als auch Dr. D.___ bejahten</w:t>
      </w:r>
    </w:p>
    <w:p>
      <w:r>
        <w:t>-</w:t>
      </w:r>
    </w:p>
    <w:p>
      <w:r>
        <w:t>anders als Dr. C.___</w:t>
      </w:r>
    </w:p>
    <w:p>
      <w:r>
        <w:t>- das Bestehen eines natürlichen Kausalzusammenhang s zwischen den nach der Leistungsein stellung per 19. Juni 2022 (Urk. 2 S. 9) fortbestehenden Schulterbeschwerden und dem Unfallereignis. 4. 5</w:t>
      </w:r>
    </w:p>
    <w:p>
      <w:r>
        <w:t>Angesichts dieser widersprüchlichen Aktenlage bestehen zumindest geringe Zweifel an der Zuverlässigkeit und Schlüssigkeit der versicherungsinternen Beurteilungen von Dr. C.___ (vgl. auch das Urteil des Bundesgerichts 8C_410/2022 vom 23. Dezember 2022 E. 7) . Fraglich bleibt, ob unfallbedingte Ursachen der noch geklagten Beschwerden in der rechten Schulter ihre kausale Bedeutung tatsächlich spätestens am</w:t>
      </w:r>
    </w:p>
    <w:p>
      <w:r>
        <w:rPr>
          <w:b/>
        </w:rPr>
        <w:t>E. 19</w:t>
      </w:r>
    </w:p>
    <w:p>
      <w:r>
        <w:t>Juni 2022 verloren haben und zu diesem Zeitpunkt der Status quo sine erreicht war. Bei dieser Aktenlage hätte die AXA s pätestens nach Vorliegen des vom Beschwerdeführer in Auftrag gegebenen und Dr. C.___</w:t>
      </w:r>
    </w:p>
    <w:p>
      <w:r>
        <w:t>substantiiert widersprechenden Aktengutachtens von Dr. D.___ vom</w:t>
      </w:r>
    </w:p>
    <w:p>
      <w:r>
        <w:rPr>
          <w:b/>
        </w:rPr>
        <w:t>E. 23</w:t>
      </w:r>
    </w:p>
    <w:p>
      <w:r>
        <w:t>Februar 2023</w:t>
      </w:r>
    </w:p>
    <w:p>
      <w:r>
        <w:t>ein neutrales externes Gutachten im Verfahren nach Art. 44 ATSG einholen müssen (vgl. vorstehend E. 1.4). Da sie dies bisher unterlassen und bloss Stellungnahmen versicherungsinterner Ärzte eingeholt hat , ist sie ihrer A b klärungspflicht nicht nachgekommen. Deshalb - und weil die AXA in der Vergangenheit in analogen Fällen ebenfalls bloss zusätzliche versicherungs medizinische Stellungnahmen einholte, anstatt ein externes Gutachten anzuordnen (vgl. etwa den vom Bundesgericht mit dem Urteil 8C_410/2022 vom 23. Dezember 2022 beurteilten Entscheid des Sozialversicherungsgerichts des Kantons Zürich UV.2021.00024 vom 12. Mai 2022) - rechtfertigt sich die Rück weisung der Sache an sie .</w:t>
      </w:r>
    </w:p>
    <w:p>
      <w:r>
        <w:t>I m Verfahren nach Art. 44 ATSG wird sie zunächst ein externes Gutachten bei einer unabhängigen , zur Beurteilung der sich stellenden Fragen qualifizierten Fachperson (vgl. die diesbezüglichen Empfehlungen der Dres . D.___ und C.___ in E. 3.4) einzuholen haben. Diese wird zur Frage, ob das Unfallereignis vom 20. März 2022 mit überwiegender Wahrscheinlichkeit zumindest eine Teilursache für die über das Datum der Leistungseinstellung per 19. Juni 2022 (Urk. 2 S. 9) hinaus geklagten rechtsseitigen Schulterbeschwerden ist , Stellung zu nehmen haben . Dabei wird sich die sachverständige Person zwar auch zur Eignung des beschriebenen Schadensmechanismus für die fragliche Schulterverletzung aus medizinischer Sicht zu äussern haben, entscheidend ist jedoch, dass dies nur einen Aspekt der Kausalitätsbeurteilung unter vielen betrifft. Die medizinische Fachperson muss die einzelnen für oder gegen eine trauma tische Genese sprechende n Aspekte disku t ieren und würdigen (vgl. E. 4. 3 - 4 ; Urteil des Bundesgerichts 8C_167/2021 vom 16. Dezember 2021 E. 4.1) . Hernach wird die AXA erneut über ihre Leistungspflicht im strittigen Zeitraum zu verfügen haben. In diesem Sinne ist die Beschwerde gutzuheissen. 5.</w:t>
      </w:r>
    </w:p>
    <w:p>
      <w:r>
        <w:t>Nach Art. 61 lit . g ATSG hat die obsiegende Beschwerde führende Person Anspruch auf Ersatz der Parteikosten. Diese werden vom Gericht festgesetzt und ohne Rücksicht auf den Streitwert nach der Bedeutung der Streitsache und nach der Schwierigkeit des Prozesses bemessen. Als weitere Bemessungskriterien nennen die kantonalen Vorschriften das Mass des Obsiegens, den Zeitaufwand und die Barauslagen (§ 34 des Gesetzes über das Sozialversicherungsgericht [ GSVGer ] sowie § 7 der Verordnung über die Gebühren, Kosten und Entschädi gungen vor dem Sozialversicherungsgericht [ GebV</w:t>
      </w:r>
    </w:p>
    <w:p>
      <w:r>
        <w:t>SVGer ] ).</w:t>
      </w:r>
    </w:p>
    <w:p>
      <w:r>
        <w:t>Nach ständiger Rechtsprechung gilt die Rückweisung der Sache an die Verwaltung zur weiteren Abklärung und neuen Verfügung als vollständiges Obsiegen (BGE 137 V 57; vgl. auch BGE 141 V 281 E. 11.1 mit Hinweis).</w:t>
      </w:r>
    </w:p>
    <w:p>
      <w:r>
        <w:t>Unter Berücksichtigung der Bedeutung der Streitsache und der Schwierigkeit des Prozesses ist die Prozessentschädigung des Beschwerdeführers ermessensweise auf Fr. 2‘ 4 00.-- (inklusive Barauslagen und MWSt ) festzusetzen. Das Gericht erkennt: 1.</w:t>
      </w:r>
    </w:p>
    <w:p>
      <w:r>
        <w:t>Die Beschwerde wird in dem Sinne gutgeheissen, dass der angefochtene Einsprache entscheid vom</w:t>
      </w:r>
    </w:p>
    <w:p>
      <w:r>
        <w:rPr>
          <w:b/>
        </w:rPr>
        <w:t>E. 28</w:t>
      </w:r>
    </w:p>
    <w:p>
      <w:r>
        <w:t>. April 202 3 aufgehoben und die Sache an die AXA Versicherungen AG zurückgewiesen wird, damit diese, nach erfolgter Abklärung im Sinne der Erwägungen, neu entscheide. 2.</w:t>
      </w:r>
    </w:p>
    <w:p>
      <w:r>
        <w:t>Das Verfahren ist kostenlos. 3.</w:t>
      </w:r>
    </w:p>
    <w:p>
      <w:r>
        <w:t>Die Beschwerdegegnerin wird verpflichtet, dem Beschwerdeführer eine Parteient - schädigung von Fr. 2 ’ 4 00 .-- (inkl. Barauslagen und MWST) zu bezahlen. 4.</w:t>
      </w:r>
    </w:p>
    <w:p>
      <w:r>
        <w:t>Zustellung gegen Empfangsschein an: - Rechtsanwalt Patrick Lerch - AXA Versicherungen AG - Bundesamt für Gesundheit 5.</w:t>
      </w:r>
    </w:p>
    <w:p>
      <w:r>
        <w:t>Gegen diesen Entscheid kann innert</w:t>
      </w:r>
    </w:p>
    <w:p>
      <w:r>
        <w:rPr>
          <w:b/>
        </w:rPr>
        <w:t>E. 30</w:t>
      </w:r>
    </w:p>
    <w:p>
      <w:r>
        <w:t>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VorsitzendeDer Gerichtsschreiber FehrKlemmt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