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UV.2023.00082 vom 11. März 2024</w:t>
      </w:r>
    </w:p>
    <w:p>
      <w:r>
        <w:t>ZH Sozialversicherungsgericht, 2024-03-11, DE</w:t>
      </w:r>
    </w:p>
    <w:p>
      <w:r>
        <w:rPr>
          <w:b/>
        </w:rPr>
        <w:t xml:space="preserve">Quelle: </w:t>
      </w:r>
      <w:r>
        <w:t>https://mcp.opencaselaw.ch/entscheid/zh_sozialversicherungsgericht_UV.2023.00082</w:t>
      </w:r>
    </w:p>
    <w:p>
      <w:r>
        <w:t>FR: ZH_SOZIALVERSICHERUNGSGERICHT UV.2023.00082 du 11 mars 2024</w:t>
      </w:r>
    </w:p>
    <w:p>
      <w:r>
        <w:t>IT: ZH_SOZIALVERSICHERUNGSGERICHT UV.2023.00082 del 11 marzo 2024</w:t>
      </w:r>
    </w:p>
    <w:p>
      <w:pPr>
        <w:pStyle w:val="Heading2"/>
      </w:pPr>
      <w:r>
        <w:t>Erwägungen</w:t>
      </w:r>
    </w:p>
    <w:p>
      <w:r>
        <w:rPr>
          <w:b/>
        </w:rPr>
        <w:t>E. 1</w:t>
      </w:r>
    </w:p>
    <w:p>
      <w:r>
        <w:t>August 2019 war er zusätzlich bei der Z.___</w:t>
      </w:r>
    </w:p>
    <w:p>
      <w:r>
        <w:t>GmbH als (Aushilfs-) Koch auf Abruf und auf Stundenlohnbasis angestellt (Urk. 13/248 f.). Mit « Unfall meldung UVG» vom 18 .</w:t>
      </w:r>
    </w:p>
    <w:p>
      <w:r>
        <w:t>Februar 202 0</w:t>
      </w:r>
    </w:p>
    <w:p>
      <w:r>
        <w:t>wurde der SWICA angezeigt , dass der Versicherte am</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ereignet hat (Art. 18 Abs. 1 UVG). Der Rentenanspruch entsteht, wenn von der Fortsetzung der ärztlichen Behandlung keine namhafte Besserung des Gesundheitszustandes mehr erwartet werden kann und allfällige Einglie derungs 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 sicherten Person prognostisch und nicht aufgrund retrospektiver Feststellun 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8C_640/2022 vom 9. August 2023 E. 4.1.2 und 8C_299/2022 vom 5. September 2022 E. 2.3, je mit Hinweisen).</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1.4.1</w:t>
      </w:r>
    </w:p>
    <w:p>
      <w:r>
        <w:t>Die Leistungspflicht des Unfallversicherers setzt im Weiteren voraus, dass zwi schen dem Unfallereignis und dem eingetretenen Schaden ein adäquater Kau 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138 V 248 E. 4, 134 V 109 E. 2.1, 127 V 102 E. 5b/ bb mit Hinweisen; Urteil des Bundesgerichts 8C_640/2022 vom 9. August 2023 E. 4).</w:t>
      </w:r>
    </w:p>
    <w:p>
      <w:r>
        <w:rPr>
          <w:b/>
        </w:rPr>
        <w:t>E. 1.4.3</w:t>
      </w:r>
    </w:p>
    <w:p>
      <w:r>
        <w:t>Für die Beurteilung der Frage, ob ein Unfall nach dem gewöhnlichen Lauf der Dinge und der allgemeinen Lebenserfahrung geeignet ist, eine psychische Gesund 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 cherungsmässiger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w:t>
      </w:r>
    </w:p>
    <w:p>
      <w:r>
        <w:t>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rPr>
          <w:b/>
        </w:rPr>
        <w:t>E. 1.4.4</w:t>
      </w:r>
    </w:p>
    <w:p>
      <w:r>
        <w:t>Ausgangspunkt der Adäquanzprüfung bildet das (objektiv erfassbare) Unfall 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w:t>
      </w:r>
    </w:p>
    <w:p>
      <w:r>
        <w:rPr>
          <w:b/>
        </w:rPr>
        <w:t>E. 1.4.5</w:t>
      </w:r>
    </w:p>
    <w:p>
      <w:r>
        <w:t>UV170100 Kausalzusammenhang adäquat und Gesundheitsbeeinträchtigung psychisch, banaler/leichter Unfall 06.2021 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weiter es verneint werden, weil aufgrund der allgemeinen Lebenserfahrung aber auch unter Einbezug unfallmedizinischer Erkenntnisse ohne aufwendige Abklä rungen im psychischen Bereich davon ausgegangen werden darf, dass ein solcher Unfall nicht geeignet ist, einen erheblichen Gesundheitsschaden zu verursachen (vgl. BGE 120 V 352 E. 5b/ aa , 115 V 133 E. 6a).</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 ger alleine lässt nicht schon auf mangelnde Objektivität und Befan genheit schliessen (BGE 137 V 210 E. 1.4, 135 V 465 E. 4.4). Soll ein Versi cher ungsfall jedoch ohne Einholung eines externen Gutachtens entschieden werden, so sind an die Beweiswürdigung strenge Anforderungen zu stellen. Bestehen auch nur geringe Zweifel an der Zuverlässigkeit und Schlüssigkeit der versiche rungs internen ärztlichen Feststellungen, so sind ergänzende Abklärun gen vorzuneh men (BGE 145 V 97 E. 8.5, 142 V 58 E. 5.1, 139 V 225 E. 5.2, 135 V 465 E. 4.4 und E. 4.7). 2. 2.1</w:t>
      </w:r>
    </w:p>
    <w:p>
      <w:r>
        <w:t>Die Beschwerdegegnerin stützte den angefochtenen</w:t>
      </w:r>
    </w:p>
    <w:p>
      <w:r>
        <w:t>Einspracheentscheid</w:t>
      </w:r>
    </w:p>
    <w:p>
      <w:r>
        <w:t>auf die medizinische Kurzbeurteilung von</w:t>
      </w:r>
    </w:p>
    <w:p>
      <w:r>
        <w:t>Dr. med.</w:t>
      </w:r>
    </w:p>
    <w:p>
      <w:r>
        <w:t>B.___ , Facharzt FMH für ortho pädische Chirurgie und Traumatologie , und stellte hinsichtlich der anlässlich des versicherten Ereignisses vom 14. Februar 2020 erlittenen Verletzungen fest, dass keine namhafte Besserung des Gesundheitszustands mehr erwartetet werden könne und der Beschwerdeführer in der angestammten Tätigkeit zu 100% arbeits unfähig, in einer leidensangepassten Tätigkeit aber zu 100 % arbeitsfähig sei (Urk.</w:t>
      </w:r>
    </w:p>
    <w:p>
      <w:r>
        <w:t>2 E. 3.5).</w:t>
      </w:r>
    </w:p>
    <w:p>
      <w:r>
        <w:t>Aus der Gegenüberstellung von Validen- und I nvalidenein kom men resultiere kein rentenbegründender Invaliditätsgrad ( Urk. 2 E. 3.15), insbe sondere sei für die Ermittlung des Invalideneinkommens ein leidensbedingter Abzug vom Tabellenlohn nicht angezeigt ( Urk. 2 E. 3.16).</w:t>
      </w:r>
    </w:p>
    <w:p>
      <w:r>
        <w:t>Mit Verweis auf die Beurteilung von Dr. B.___ und die entsprechenden Suva-Tabellen stellte sie fest, dass eine unfallbedingte Integritätseinbusse von 10 % ausgewiesen sei.</w:t>
      </w:r>
    </w:p>
    <w:p>
      <w:r>
        <w:t>2.2</w:t>
      </w:r>
    </w:p>
    <w:p>
      <w:r>
        <w:t>Der Beschwerdeführer stellte sich demgegenüber auf den Standpunkt (Urk. 1 S.</w:t>
      </w:r>
    </w:p>
    <w:p>
      <w:r>
        <w:t>5</w:t>
      </w:r>
    </w:p>
    <w:p>
      <w:r>
        <w:t>f.) , es werde daran ,</w:t>
      </w:r>
    </w:p>
    <w:p>
      <w:r>
        <w:t>dass von ärztlichen Behandlung en keine weiteren Erfolge mehr erwartet werden könnten, nicht mehr gerüttelt. Hinsichtlich des Validen einkommens sei aber von einem repräsentativen Durchschnittseinkommen auszu gehen .</w:t>
      </w:r>
    </w:p>
    <w:p>
      <w:r>
        <w:t>B eim Invalideneinkommen sei zu berücksichtigen, dass er auch keine m Nebenerwerb mehr nachgehen könne , wofür ihm ein Einschlag zugute s t ehe . Da der Rentenanspruch erst ab dem 1. Juli 2022 beantragt werde, seien für die Berechnung des Validen- und Invalideneinkommens die Bestimmungen der IVG-Revision vom 1.</w:t>
      </w:r>
    </w:p>
    <w:p>
      <w:r>
        <w:t>Januar 2022 analog</w:t>
      </w:r>
    </w:p>
    <w:p>
      <w:r>
        <w:t>anzuwenden (S. 6) . S ein Durch schnitts ein kommen liege unterhalb des Referenzlohnes der LSE ,</w:t>
      </w:r>
    </w:p>
    <w:p>
      <w:r>
        <w:t>weshalb ihm ein Einschlag von 5 % zu gewähren und das Valideneinkommen auf Fr.</w:t>
      </w:r>
    </w:p>
    <w:p>
      <w:r>
        <w:t>3'914.95 festzulegen</w:t>
      </w:r>
    </w:p>
    <w:p>
      <w:r>
        <w:t>sei (S. 7) . Es sei auch ein Abzug</w:t>
      </w:r>
    </w:p>
    <w:p>
      <w:r>
        <w:t>vom Invalideneinkommen von mindestens 20</w:t>
      </w:r>
    </w:p>
    <w:p>
      <w:r>
        <w:t>% zu gewähren , da er nur noch sitzende Arbeit mit Stand - und Gehzeiten von weniger als einer</w:t>
      </w:r>
    </w:p>
    <w:p>
      <w:r>
        <w:t>Stunde ausüben und in der bisherigen Tätigkeit nicht mehr eingesetzt werden k önne (S. 7 f.) . Die Festlegung der Integritäts entschädigung auf 10 % entspreche der Tabelle 5 mit einer Spannweite zwischen 5 bis 15</w:t>
      </w:r>
    </w:p>
    <w:p>
      <w:r>
        <w:t>%. Er sei auf</w:t>
      </w:r>
    </w:p>
    <w:p>
      <w:r>
        <w:t>Analgetik a</w:t>
      </w:r>
    </w:p>
    <w:p>
      <w:r>
        <w:t>angewiesen , die ihn ermüden und ihn in der Arbeit schläfrig</w:t>
      </w:r>
    </w:p>
    <w:p>
      <w:r>
        <w:t>machen würden. D er medizinische Befund verweise ihn in eine leidensangepasste Tätigkeit, die</w:t>
      </w:r>
    </w:p>
    <w:p>
      <w:r>
        <w:t>er zu 100</w:t>
      </w:r>
    </w:p>
    <w:p>
      <w:r>
        <w:t>% ausführen m üsse , da er in der bisherigen Tätigkeit nicht mehr arbeiten k önne .</w:t>
      </w:r>
    </w:p>
    <w:p>
      <w:r>
        <w:t>Auch könne er keine s port liche Betätigung mehr ins Auge fassen .</w:t>
      </w:r>
    </w:p>
    <w:p>
      <w:r>
        <w:t>E r</w:t>
      </w:r>
    </w:p>
    <w:p>
      <w:r>
        <w:t>sei erst 37 - jährig und erleide eine wesent liche Einschränkung in</w:t>
      </w:r>
    </w:p>
    <w:p>
      <w:r>
        <w:t>seinem beruflichen Fortkommen. Die Integritäts en t schä digung sei deshalb auf den</w:t>
      </w:r>
    </w:p>
    <w:p>
      <w:r>
        <w:t>tabellarischen Maximalwert von 15</w:t>
      </w:r>
    </w:p>
    <w:p>
      <w:r>
        <w:t>% festzulegen (S.</w:t>
      </w:r>
    </w:p>
    <w:p>
      <w:r>
        <w:t>8) . 2.3</w:t>
      </w:r>
    </w:p>
    <w:p>
      <w:r>
        <w:t>In ihrer Beschwerdeantwort führte die Beschwerdegegnerin aus (Urk. 11), dass nicht ersichtlich sei, i nwiefern die mit Eingabe vom 9. Juni 2023 eingereichten drei ärztliche n Berichte betreffend ein chronisches Schmerzsyndrom einen Ein fluss auf die Höhe der Integritätsentschädigung haben soll e n . Da es sich beim chronischen Schmerzsyndrom um nicht objektivierbare Beschwerden handle, würden diese bei dem vorliegend unbestritten erreichten medizinischen Endzu stand</w:t>
      </w:r>
    </w:p>
    <w:p>
      <w:r>
        <w:t>der Adäquanzprüfung gemäss BGE 115 V 133 unterliegen . Dabei sei die Adäquanz a ngesichts des a ls leicht zu qualifizierenden Ereignisses ohne weitere Kriterien p rüfung zu verneinen (S. 4 f.) . 2.4</w:t>
      </w:r>
    </w:p>
    <w:p>
      <w:r>
        <w:t>In d er Eingabe vom 19. Juli 2023 (Urk. 17) hielt der Beschwerdeführer fest ,</w:t>
      </w:r>
    </w:p>
    <w:p>
      <w:r>
        <w:t>gemäss den drei eingereichten Berichten handle es sich um ein chronisches Schmerzsyndrom, wobei sich eine klare Druckdolenz über der F erse sowie auch über der Plantarfaszie</w:t>
      </w:r>
    </w:p>
    <w:p>
      <w:r>
        <w:t>zeige. Damit sei der Einwand, dass die Beschwerden nicht objektiviert werden könnten, nicht nachvollziehbar. Entgegen der Darstellung der Beschwerdegegnerin sei eine Adäquanz klarerweise gegeben . Es könne auch nicht mehr von einem banalen Unfall ausgegangen werden und angesichts des langen Heilungsverlaufes, der medizinischen Implikationen sowie der langjährigen Schmer zen sei der Unfall mindestens als mittelschwer zu qualifizieren . Es sei eine Rente zu sprechen und die Integritätsentschädigung sei zu erhöhen. Entgegen seiner Feststellung in der Beschwerde hielt der Beschwerdeführer neu dafür, dass der Fall noch nicht als abgeschlossen gelten könne, da weiterer Behandlungs bedarf bestehe und von der Erstkonsultation im Universitätsspital C.___</w:t>
      </w:r>
    </w:p>
    <w:p>
      <w:r>
        <w:t>noch keine Angaben zur Verfügung stünden. 2.5</w:t>
      </w:r>
    </w:p>
    <w:p>
      <w:r>
        <w:t>In ihrer Stellungnahme vom 25. August 2023 (Urk. 21) hielt die Beschwerde gegnerin fest, dass es sich beim chronischen Schmerzsyndrom um nicht objek tivierbare Beschwerden handle. Mit Verweis auf die Rechtsprechung zu vergleich baren Fällen betonte sie, dass es sich hier um einen leichten Unfall handle, weshalb die Adäquanz ohne Weiteres zu verneinen sei. 3. 3.1</w:t>
      </w:r>
    </w:p>
    <w:p>
      <w:r>
        <w:t>Im Arztzeugnis UVG vom 24. Februar 2020 (Urk. 13/8) über die Erstbehandlung vom 14. Februar 2020 hielt dipl. Arzt D.___</w:t>
      </w:r>
    </w:p>
    <w:p>
      <w:r>
        <w:t>fest , der Beschwerdeführer berichte ,</w:t>
      </w:r>
    </w:p>
    <w:p>
      <w:r>
        <w:t>am 13. (richtig wohl 14.) Februar 2020 auf der Treppe gestolpert zu sein. Anamnestisch habe er vor vier Jahren eine Operation am linken oberen Sprung gelenk ( OSG ) gehabt. Es bestünden eine Schwellung am linken OSG und Schmerzen bei Belastung. Der Röntgenbefund und ein MRI zeigten keine Fraktur und keine posttraumatische Läsion . Es wurde eine OSG Distorsion links diagnos tiziert und eine Arbeitsunfähigkeit ab 14. bis voraussichtlich 25. Februar 2020 attestiert . 3.2</w:t>
      </w:r>
    </w:p>
    <w:p>
      <w:r>
        <w:t>Im Austrittsbericht der Universitätsklinik E.___</w:t>
      </w:r>
    </w:p>
    <w:p>
      <w:r>
        <w:t>vom 5. August 2020 (Urk.</w:t>
      </w:r>
    </w:p>
    <w:p>
      <w:r>
        <w:t>13/224-225) über die Hospitalisation vom 31. Juli bis 4. August 2020 führ ten die Ärzte als Austrittsdiagnose eine traumatisierte Coalitio</w:t>
      </w:r>
    </w:p>
    <w:p>
      <w:r>
        <w:t>talocalcanearis links nach Distorsionstrauma vom 13. Februar 2020 und eine Adipositas BMI 29 auf. Operativ sei en eine Sprengung Coa l itio</w:t>
      </w:r>
    </w:p>
    <w:p>
      <w:r>
        <w:t>talocalcanearis und eine subtalare Arthrodese am Fuss links durchgeführt worden. Der postoperative Verlauf habe sich mit stets schmerzkompensierte m Beschwerdeführer und der Mobilisation an zwei Unterarmgehstöcken und unter physiotherapeutischer Anleitung als prob lem los</w:t>
      </w:r>
    </w:p>
    <w:p>
      <w:r>
        <w:t>gezeigt . 3.3</w:t>
      </w:r>
    </w:p>
    <w:p>
      <w:r>
        <w:t>A m 25. Mai 2021 (Urk. 13/432-433) berichteten die Ärzte der Universitätsklinik E.___ über</w:t>
      </w:r>
    </w:p>
    <w:p>
      <w:r>
        <w:t>die Hospitalisation</w:t>
      </w:r>
    </w:p>
    <w:p>
      <w:r>
        <w:t>vom 21. bis 24. Mai 2021 i m Zusammenhang mit einer Fussoperation links . Als Austrittsdiagnosen hielten die Ärzte</w:t>
      </w:r>
    </w:p>
    <w:p>
      <w:r>
        <w:t>folgende Diagnosen fest:</w:t>
      </w:r>
    </w:p>
    <w:p>
      <w:r>
        <w:t>S törende calcaneare Schraube, ventrales OSG- Impingement , Neurom N ervus</w:t>
      </w:r>
    </w:p>
    <w:p>
      <w:r>
        <w:t>suralis lateral Fuss links mit/bei</w:t>
      </w:r>
    </w:p>
    <w:p>
      <w:r>
        <w:t>St atus nach Sprengung Coa li tio</w:t>
      </w:r>
    </w:p>
    <w:p>
      <w:r>
        <w:t>talocalcanearis und subtalarer Arthrodese Fuss links vom 31. Juli 2020 mit/bei traumatisierter Coa li tio</w:t>
      </w:r>
    </w:p>
    <w:p>
      <w:r>
        <w:t>talocalcanearis links nach Distorsionstrauma</w:t>
      </w:r>
    </w:p>
    <w:p>
      <w:r>
        <w:t>vom 13.</w:t>
      </w:r>
    </w:p>
    <w:p>
      <w:r>
        <w:t>Februar 2020 . Als</w:t>
      </w:r>
    </w:p>
    <w:p>
      <w:r>
        <w:t>Operation</w:t>
      </w:r>
    </w:p>
    <w:p>
      <w:r>
        <w:t>wurde ein D é bridement und eine Verödung Neurom N ervus</w:t>
      </w:r>
    </w:p>
    <w:p>
      <w:r>
        <w:t>suralis , eine Osteosynthesematerial-Entfernung (OSME)</w:t>
      </w:r>
    </w:p>
    <w:p>
      <w:r>
        <w:t>C alcaneus und eine v entrale OSG-Arthroskopie vom 21. Mai 2021 festgehalten. 3.4</w:t>
      </w:r>
    </w:p>
    <w:p>
      <w:r>
        <w:t>Dr.</w:t>
      </w:r>
    </w:p>
    <w:p>
      <w:r>
        <w:t>B.___ , welcher den Beschwerdeführer im Auftrag der Beschwerdegeg nerin am 20. April 2022 untersuchte, führte in der Kurzbeurteilung vom</w:t>
      </w:r>
    </w:p>
    <w:p>
      <w:r>
        <w:rPr>
          <w:b/>
        </w:rPr>
        <w:t>E. 4</w:t>
      </w:r>
    </w:p>
    <w:p>
      <w:r>
        <w:t>4). Im Operationsbericht de r Universitätsklinik</w:t>
      </w:r>
    </w:p>
    <w:p>
      <w:r>
        <w:t>A.___</w:t>
      </w:r>
    </w:p>
    <w:p>
      <w:r>
        <w:t>vom 31 .</w:t>
      </w:r>
    </w:p>
    <w:p>
      <w:r>
        <w:t>Juli 202 0</w:t>
      </w:r>
    </w:p>
    <w:p>
      <w:r>
        <w:t>wurde eine traumatisierte Coalitio</w:t>
      </w:r>
    </w:p>
    <w:p>
      <w:r>
        <w:t>talocalcanearis links nach Distorsions trauma vom 13. Februar 2020</w:t>
      </w:r>
    </w:p>
    <w:p>
      <w:r>
        <w:t>diagnostiziert , die mittels Sprengung Coalitio</w:t>
      </w:r>
    </w:p>
    <w:p>
      <w:r>
        <w:t>talocalcanearis und subtalare r Arthrodese versorgt wurde (Urk. 13 /22</w:t>
      </w:r>
    </w:p>
    <w:p>
      <w:r>
        <w:rPr>
          <w:b/>
        </w:rPr>
        <w:t>E. 4.1</w:t>
      </w:r>
    </w:p>
    <w:p>
      <w:r>
        <w:t>Vorweg ist in Bezug auf den Fallabschluss festzuhalten, dass gemäss der medi zinischen Aktenlage im Zeitpunkt der Leistungseinstellung per 3 0 . Juni 2022 keine Therapieoptionen mehr vorgeschlagen werden konnten, die eine namhafte Besserung der Beschwerdesituation im Sinne einer ins Gewicht fallenden Stei gerung der Arbeitsfähigkeit (E. 1.2) erwarten liessen , wovon auch der Beschwerdeführer in seiner Beschwerdeschrift ausging . In seiner Eingabe vom 19.</w:t>
      </w:r>
    </w:p>
    <w:p>
      <w:r>
        <w:t>Juli 2023 revidierte er seine Ansicht unter Hinweis</w:t>
      </w:r>
    </w:p>
    <w:p>
      <w:r>
        <w:t>auf die eingereichten Berichte (Urk. 8/4-6). Diesen Berichten lässt sich aber genauso wie aus den Vorberichten entnehmen, dass ein fixierter Zustand trotz diverser erfolgloser Therapieversuche vorliegt . E ine allfällige blosse Verbesserung des Leidens an sich, eine nur kurzfristige Linderung, eine blosse Verbesserung der Befindlichkeit oder dass eine versicherte Person etwa von einer Therapie lediglich profitieren kann, steht sodann einem Fallabschluss grundsätzlich nicht entgegen (Urteil des Bundesgerichts 8C_172/2018 vom 4. Juni 2018 E. 4.3). Entsprechend hindert der Umstand, dass ärztlicherseits allenfalls eine Schmerztherapie in Betracht gezogen w ird , den Fallabschluss nicht, zielt eine solche Behandlung doch nicht auf die Heilung des (somatischen) Gesundheitsschadens, sondern bildet regelmässig eine auf blosse Symptombekämpfung gerichtete Massnahme (Urteil des Bundes-gerichts 8C_363/2020 vom 29. September 2020 E. 4.1 mit Hinweis). Da bei Fallabschluss und selbst danach keine anderen Massnahmen zur Diskussion standen ,</w:t>
      </w:r>
    </w:p>
    <w:p>
      <w:r>
        <w:t>überzeugt der Schluss von Dr. B.___ , wonach der Endzustand im Zeitpunkt der Untersuchung vom 4. April 2022 respektive jedenfalls per Ende Juni 2022 erreicht war (Urk.</w:t>
      </w:r>
    </w:p>
    <w:p>
      <w:r>
        <w:rPr>
          <w:b/>
        </w:rPr>
        <w:t>E. 4.2</w:t>
      </w:r>
    </w:p>
    <w:p>
      <w:r>
        <w:t>Auch mit Blick auf die medizinischen Fragestellungen im Zusammenhang mit diesen Leistungsansprüchen drängen sich an der Zuverlässigkeit und Schlüssig keit der Beurteilung von Dr. B.___</w:t>
      </w:r>
    </w:p>
    <w:p>
      <w:r>
        <w:t>vom 6 . Mai 2022 (E. 3. 4 ) keine Zweifel auf. So legte er in umfassender Aktenkenntnis und gestützt auf seine Untersu chung vom 20 . April 2022 nachvollziehbar dar, dass das Bewegungsausmass des Sprunggelenkes im Seitenvergleich nahezu symmetrisch ist , beide Füsse im Einbeinstand belastet werden können und sich auch eine unauffällige Abroll bewegung und eine seitengleiche Sohlenbeschwielung zeigt en . Sodann konnte ein seitengleicher Muskelumfang erhoben und aufgezeigt werden, dass bei Provokationstests die Beschwerden im OSG zum Teil nicht nachvollziehbar sind und g egen das beschriebene Beschwerdeausmass auch ein e nur sehr geringe Bedarfsanalgesie spricht.</w:t>
      </w:r>
    </w:p>
    <w:p>
      <w:r>
        <w:t>Vor diesem Hintergrund legte Dr. B.___ nachvollziehbar dar, dass bei Status nach subtalarer Arthrodese und Status nach Sprengung einer vorbestehenden und traumatisierten Coalitio</w:t>
      </w:r>
    </w:p>
    <w:p>
      <w:r>
        <w:t>talocalcaneare</w:t>
      </w:r>
    </w:p>
    <w:p>
      <w:r>
        <w:t>einerseits die angestammte Tätigkeit in der Küche mit vorwiegend stehende n und gehenden Belastungen nicht mehr möglich ist. Anderseits überzeugt die Einschätzung, dass eine angepasste Tätig keit</w:t>
      </w:r>
    </w:p>
    <w:p>
      <w:r>
        <w:t>ohne längere Gehstrecken, Standzeiten und ohne repetitive Tätigkeiten mit dem linken Fuss uneingeschränkt zumutbar ist . Eine andere konträre medi zinische Einschätzung liegt dazu nicht vor und es ergeben sich auch sonst keine Anhaltspunkte , die auf ein anderes Ergebnis schliessen lassen könnten.</w:t>
      </w:r>
    </w:p>
    <w:p>
      <w:r>
        <w:t>Mit Blick auf die medizinischen Akten ist Dr. B.___</w:t>
      </w:r>
    </w:p>
    <w:p>
      <w:r>
        <w:t>auch darin zu folgen, dass sich die vom Beschwerdeführer geklagten Beschwerden im Zeitpunkt der Leistungseinstellung nur noch teilweise auf die objektivierbaren Unfallfolgen zurückführen lassen, indes nicht im angegebenen respektive demonstrierten Ausmass , so dass das vom Beschwerdeführer geklagte Schmerzsyndrom organisch nicht hinreichend erklärbar ist.</w:t>
      </w:r>
    </w:p>
    <w:p>
      <w:r>
        <w:rPr>
          <w:b/>
        </w:rPr>
        <w:t>E. 4.3.1</w:t>
      </w:r>
    </w:p>
    <w:p>
      <w:r>
        <w:t>Soweit eine Schmerzproblematik keiner objektiv ausgewiesenen organischen Ursache zugeführt werden kann, hat trotz inneren Zusammenhangs derselben mit den somatischen Unfallfolgen eine besondere Prüfung der Adäquanz zu erfolgen (Urteil des Bundesgerichts 8C_511/2022 vom 8. Februar 2023 E. 7.1, vgl. auch BGE 126 V 116 E. 3c). Da vorliegend weder ein Schleudertrauma noch ein Schädelhirntrauma noch ein Schreckereignis gegeben ist, kommt die sogenannte Psycho-Praxis nach BGE 115 V 133 zur Anwendung (Urteil des Bundesgerichts 8C_424/2020 vom 24. September 2020 E. 5.1). Die Prüfung der Adäquanz ist bei Anwendung der Praxis zu den psychischen Unfallfolgen in jenem Zeitpunkt vorzunehmen, in dem von der Fortsetzung der auf die somatischen Leiden gerich teten ärztlichen Behandlung keine namhafte Besserung des Gesundheitszustandes mehr erwartet werden kann (BGE 134 V 109 E. 6.1; Urteil des Bundesgerichts 8C_184/2017 vom 13. Juli 2017 E. 2.2), was spätestens per Ende Juni 2022 der Fall war.</w:t>
      </w:r>
    </w:p>
    <w:p>
      <w:r>
        <w:rPr>
          <w:b/>
        </w:rPr>
        <w:t>E. 4.3.2</w:t>
      </w:r>
    </w:p>
    <w:p>
      <w:r>
        <w:t>Das Ereignis vom</w:t>
      </w:r>
    </w:p>
    <w:p>
      <w:r>
        <w:rPr>
          <w:b/>
        </w:rPr>
        <w:t>E. 4.4</w:t>
      </w:r>
    </w:p>
    <w:p>
      <w:r>
        <w:t>Somit ist gestützt auf die Expertise von Dr. B.___ davon auszugehen, dass der Beschwerdeführer unfallbedingt zwar die bisher ausgeübte Tätigkeit nicht mehr ausüben kann, in einer angepassten Tätigkeit mit entsprechendem Belas tungsprofil (E. 3.4) aber uneingeschränkt arbeitsfähig ist. Davon abweichende Einschätzungen, welche die Beurteilung von Dr. B.___ in Zweifel ziehen könnten, finden sich keine in den Akten. Insbesondere vermag dies auch nicht der im Beschwerdeverfahren eingereichte Bericht der Universitätsklinik E.___ vom 13. Januar 2023 (Urk. 8/4 S. 2), in welchem eine 100%ige Arbeitsunfähigkeit attestiert wird, bezieht sich diese Einschätzung doch explizit nur auf die Tätigkeit als Koch und enthält keine Stellungnahme zur Arbeitsfähigkeit in angepasster Tätigkeit .</w:t>
      </w:r>
    </w:p>
    <w:p>
      <w:r>
        <w:rPr>
          <w:b/>
        </w:rPr>
        <w:t>E. 4.5.1</w:t>
      </w:r>
    </w:p>
    <w:p>
      <w:r>
        <w:t>Zu prüfen bleibt, wie sich die verbliebenen Unfallfolgen in erwerblicher Hinsicht auswirken.</w:t>
      </w:r>
    </w:p>
    <w:p>
      <w:r>
        <w:rPr>
          <w:b/>
        </w:rPr>
        <w:t>E. 4.5.2</w:t>
      </w:r>
    </w:p>
    <w:p>
      <w:r>
        <w:t>Die Beschwerdegegnerin stellte zur Ermittlung des Valideneinkommens auf die Angaben in der Unfallmeldung (Urk. 13/</w:t>
      </w:r>
    </w:p>
    <w:p>
      <w:r>
        <w:rPr>
          <w:b/>
        </w:rPr>
        <w:t>E. 4.5.3</w:t>
      </w:r>
    </w:p>
    <w:p>
      <w:r>
        <w:t>Hinsichtlich des Invalideneinkommens ist zu berücksichtigen, dass der Beschwer deführer trotz zumutbarer Restarbeitsfähigkeit keiner Erwerbstätigkeit nachgeht, weshalb rechtsprechungsgemäss die Tabellenwerte der Schweizeri schen Lohnstrukturerhebung (LSE) massgebend sind (BGE 139 V 592 E. 2.3; 135 V 297 E. 5.2; 129 V 472 E. 4.2.1; 126 V 75 E. 3b/ aa ) . Dabei ist nicht auf die im Verfügungszeitpunkt aktuellsten Tabellenwerte generell , sondern auf die im Verfügungszeitpunkt bezogen auf den</w:t>
      </w:r>
    </w:p>
    <w:p>
      <w:r>
        <w:t>Zeitpunkt des Renten beginn s</w:t>
      </w:r>
    </w:p>
    <w:p>
      <w:r>
        <w:t>aktuellsten veröffentlichten Tabellenwerte (vgl. Urteil des Bundesgerichts 8C_202/2021 vom 17. Dezember 2021 E. 6.2.2) und damit auf die LSE 20</w:t>
      </w:r>
    </w:p>
    <w:p>
      <w:r>
        <w:rPr>
          <w:b/>
        </w:rPr>
        <w:t>E. 4.6</w:t>
      </w:r>
    </w:p>
    <w:p>
      <w:r>
        <w:t>Bezüglich d er</w:t>
      </w:r>
    </w:p>
    <w:p>
      <w:r>
        <w:t>Integritätsentschädigung legte Dr. B.___ nachvollziehbar dar , dass bei nur gering eingeschränktem Bewegungsausmass und stabilem Sprung gelenk weder ein entschädigungspflichtiger Integritätsschaden gemäss Tabelle 2 «Integritätsschaden bei Funktionsstörungen an den unteren Extremitäten» noch nach Tabelle 6 « Integritätsschaden bei Gelenkinstabilitäten» vorliegt. Nach seiner medizinische n Beurteilung liegen beim Beschwerdeführer keine Beschwerden vor, die mit einer schwergradigen OSG-Arthrose gemäss Suva Tabelle 5 «Integritäts schaden bei Arthrosen» vergleichbar sind, für welche eine Integritätsent schädigung von 15 – 3 0 % vorgesehen ist . Vielmehr ordnete der Facharzt d ie beklagten Beschwerden im Bereich</w:t>
      </w:r>
    </w:p>
    <w:p>
      <w:r>
        <w:t>einer mittelmässig ausgeprägten mässigen OSG-Arthrose ein, die gemäss Tabelle 5 mit einem Integritätsschaden von 5 bis 15 % bewertet wird . Den Mittelwert von 10 % begründete D r. B.___</w:t>
      </w:r>
    </w:p>
    <w:p>
      <w:r>
        <w:t>unter anderem damit, dass nur geringe Bedarfsanalgesie</w:t>
      </w:r>
    </w:p>
    <w:p>
      <w:r>
        <w:t>notwendig ist . Der Integri tätsschaden ist damit überzeugend begründet. Eine andere konträre medizinische Beurteilung liegt nicht vor und es sprechen auch keine anderen Anhaltspunkte für eine n höhere n</w:t>
      </w:r>
    </w:p>
    <w:p>
      <w:r>
        <w:t>Integritäts schaden . Weder das Alter noch die Einschränkung des beruflichen Fortkommens können unter diesem Titel berücksichtigt werden. Damit ist der Einspracheentscheid auch in diesem Punkt nicht zu beanstanden. 5 .</w:t>
      </w:r>
    </w:p>
    <w:p>
      <w:r>
        <w:t>Der angefochtene Einspracheentscheid vom 2 0 . April</w:t>
      </w:r>
    </w:p>
    <w:p>
      <w:r>
        <w:rPr>
          <w:b/>
        </w:rPr>
        <w:t>E. 6</w:t>
      </w:r>
    </w:p>
    <w:p>
      <w:r>
        <w:t>Mai 2022 (Urk. 13/569-578) aus, der Beschwerdeführer beklage unveränderte Schmer zen. Auch die letzte Infiltration im E.___ habe zu keiner Besserung geführt. Die schmerzfreie Gehstrecke sei auf 200 bis 300 Meter limitiert, im Stand würde der linke Fuss bereits nach drei bis vier Minuten Beschwerden bereiten .</w:t>
      </w:r>
    </w:p>
    <w:p>
      <w:r>
        <w:t>I n sitzender oder liegender Position würden die Beschwerden nach ein bis zwei Stunden auf treten . Schuhe könne er nicht lange tragen .</w:t>
      </w:r>
    </w:p>
    <w:p>
      <w:r>
        <w:t>Der Ruheschmerz</w:t>
      </w:r>
    </w:p>
    <w:p>
      <w:r>
        <w:t>werde mit VAS 7-8 von</w:t>
      </w:r>
    </w:p>
    <w:p>
      <w:r>
        <w:rPr>
          <w:b/>
        </w:rPr>
        <w:t>E. 10</w:t>
      </w:r>
    </w:p>
    <w:p>
      <w:r>
        <w:t>angegeben. B ei anstehenden Belastungen nehme er b edarfsweise Analgetikum und dies zwei bis dreimal pro Woche ein (S. 4 f. ) .</w:t>
      </w:r>
    </w:p>
    <w:p>
      <w:r>
        <w:t>Sowohl klinisch als auch anamnestisch zeige sich eine aggravierte Befundaus weitung. Das Bewegungsausmass des Sprunggelenkes sei im Seitenvergleich nahezu symmetrisch, beide Füsse könnten im Einbeinstand belastet werden , es zeige sich eine unauffällige Abrollbewegung und die</w:t>
      </w:r>
    </w:p>
    <w:p>
      <w:r>
        <w:t>Sohlen b eschwielung sei seitengleich.</w:t>
      </w:r>
    </w:p>
    <w:p>
      <w:r>
        <w:t>Zudem</w:t>
      </w:r>
    </w:p>
    <w:p>
      <w:r>
        <w:t>bestehe ein seitengleicher Muskelumfang .</w:t>
      </w:r>
    </w:p>
    <w:p>
      <w:r>
        <w:t>D ie Beschwerden im OSG seien bei der Auslösung in Provokationstests des M usculus iliopsoas</w:t>
      </w:r>
    </w:p>
    <w:p>
      <w:r>
        <w:t>nicht nachvollziehbar . Gegen das beschriebene Beschwerdeausmass spreche zudem die nur sehr geringe Bedarfsanalgesie (S. 8 ). Die Traumatisierung der vorbestehenden Koalition mit nachfolgender operativer Versorgung habe vorliegend zu einer richtungsgebenden Verschlimmerung geführt und die dominierenden neurogenen Schmerzen seien als Sekundärkomplikationen nach der notwendigen Operation zu sehen . S ämtliche durchgeführten Therapien hätten gemäss Angaben des Beschwerdeführers zu keiner Beschwerdelinderung geführt. Nach dem sowohl die</w:t>
      </w:r>
    </w:p>
    <w:p>
      <w:r>
        <w:t>Coalitiosprengung und subtalare Arthrodese,</w:t>
      </w:r>
    </w:p>
    <w:p>
      <w:r>
        <w:t>die Arthroskopie zusammen mit der Materialentfernung</w:t>
      </w:r>
    </w:p>
    <w:p>
      <w:r>
        <w:t>als auch multiple Infiltrationen - sowohl intraartikulär als auch im Bereich des betroffenen Nervens - ohne jegliche Reaktionen geblieben seien , sei ein</w:t>
      </w:r>
    </w:p>
    <w:p>
      <w:r>
        <w:t>stabiler Endzustand erreicht . W eitere</w:t>
      </w:r>
    </w:p>
    <w:p>
      <w:r>
        <w:t>Therapien seien nicht indiziert. Bei nahezu gleichem Bewegungsausmass und symmetrische r Muskulatur sei auch eine physiotherapeutische Behandlung nicht mehr zielführend (S. 9) .</w:t>
      </w:r>
    </w:p>
    <w:p>
      <w:r>
        <w:t>Zur Arbeitsfähigkeit führte der Gutachter aus (S. 9 f.) , bei Status nach subtalarer Arthrodese und Status nach Sprengung einer vorbestehenden und</w:t>
      </w:r>
    </w:p>
    <w:p>
      <w:r>
        <w:t>traumatisierten Coalitio</w:t>
      </w:r>
    </w:p>
    <w:p>
      <w:r>
        <w:t>talocalcaneare</w:t>
      </w:r>
    </w:p>
    <w:p>
      <w:r>
        <w:t>sei die angestammte vorwiegend stehend e und gehende Tätigkeit in der Küche</w:t>
      </w:r>
    </w:p>
    <w:p>
      <w:r>
        <w:t>nicht mehr möglich . Für angepasste Tätigkeiten bestehe eine uneingeschränkte Arbeitsfähigkeit unter Berücksichtigung, dass Gehstrecken und Standzeit en</w:t>
      </w:r>
    </w:p>
    <w:p>
      <w:r>
        <w:t>von länger als eine r Stunde, das Gehen auf unebenem Terrain, das Besteigen von Leitern und Gerüsten sowie das Gehen auf schwankenden Untergründen dem Beschwerdeführer nicht mehr zumutbar seien und repetitive Tätigkeiten mit dem linken Fuss wie zum Beispiel repetitive Pedalbedienung nur äusserst selten durchgeführt werden sollten. Sitzende Tätigkeiten, wechselbelas tende Tätigkeiten mit Gang- und Standzei t en unter einer Stunde und Tätigkeiten für die oberen Extremitäten inklusive oberhalb der horizontalen Ebene sowie Tätigkeiten im Nacht- und Schichtdienst und das Bedienen von Maschinen seien uneingeschränkt zumutbar.</w:t>
      </w:r>
    </w:p>
    <w:p>
      <w:r>
        <w:t>Zum u nfallbedingten Integritätsschaden hielt der Gutachter fest (S. 13) , b ei nur gering eingeschränktem Bewegungsausmass und stabilem Sprunggelenk resul tiere kein entschädigungspflichtiger Integritätsschaden gemäss den Tabellen 2 und 6. Die vom Beschwerdeführer beklagten Beschwerden seien vergleichbar mit einer mittelmässig ausgeprägten mässigen OSG-Arthrose , die gemäss Tabelle 5 mit 5 bis 15 % beurteilt werde. Da nur eine geringe und schwache Bedarfsanal gesie notwendig sei, seien 10 % gerechtfertigt. 3. 5</w:t>
      </w:r>
    </w:p>
    <w:p>
      <w:r>
        <w:t>Anlässlich der Sprechstunde in der Universitätsklinik E.___</w:t>
      </w:r>
    </w:p>
    <w:p>
      <w:r>
        <w:t>vom 4. April 2023 notierte n</w:t>
      </w:r>
    </w:p>
    <w:p>
      <w:r>
        <w:t>die zuständige n</w:t>
      </w:r>
    </w:p>
    <w:p>
      <w:r>
        <w:t>Ärzte im Bericht vom 11. April 2023 (Urk. 8/ 5 ) folgende Diagnosen: 1. Status nach D é bridement und Verödung Neurom N ervus</w:t>
      </w:r>
    </w:p>
    <w:p>
      <w:r>
        <w:t>suralis links, OSME Calcaneus links und ventraler OSG-Arthroskopie links am 21. Mai 2021 mit/bei - störender, calcanearer Schraube, ventrales OSG- Impingement lateral</w:t>
      </w:r>
    </w:p>
    <w:p>
      <w:r>
        <w:t>Fuss links mit/bei - St atus nach Sprengung Coalitio</w:t>
      </w:r>
    </w:p>
    <w:p>
      <w:r>
        <w:t>talocalcanearis und subtalarer</w:t>
      </w:r>
    </w:p>
    <w:p>
      <w:r>
        <w:t>Arthro dese Fuss links vom</w:t>
      </w:r>
    </w:p>
    <w:p>
      <w:r>
        <w:t>31. Juli 2020 mit/bei - traumatisierter Coalitio</w:t>
      </w:r>
    </w:p>
    <w:p>
      <w:r>
        <w:t>talocalcanearis links nach</w:t>
      </w:r>
    </w:p>
    <w:p>
      <w:r>
        <w:t>Distorsionstrauma vom 13. Februar 2020 2. Neuropathisches Schmerzsyndrom des N ervus</w:t>
      </w:r>
    </w:p>
    <w:p>
      <w:r>
        <w:t>suralis linksseitig bei - Elektromyografie Dezember 2020; Nervus</w:t>
      </w:r>
    </w:p>
    <w:p>
      <w:r>
        <w:t>suralis links nicht ableitbar - St atus nach Sprengung Coalitio</w:t>
      </w:r>
    </w:p>
    <w:p>
      <w:r>
        <w:t>talocalcanearis und subtalarer Arthrodese Fuss links vom 31. Juli 2020 mit/bei - traumatisierter Coalitio</w:t>
      </w:r>
    </w:p>
    <w:p>
      <w:r>
        <w:t>talocalcanearis links nach</w:t>
      </w:r>
    </w:p>
    <w:p>
      <w:r>
        <w:t>Distorsionstrauma vom 13. Februar 2020 Es wurde ausgeführt, der Beschwerdeführer</w:t>
      </w:r>
    </w:p>
    <w:p>
      <w:r>
        <w:t>berichte über die gleiche Schmerz symptomatik im Bereich der</w:t>
      </w:r>
    </w:p>
    <w:p>
      <w:r>
        <w:t>Ferse medial und Schmerzen im OSG-Bereich . Die Physiotherapie sowie die Stosswellentherapie seien bereits abgeschlossen , ohne eine deutliche Verbesserung.</w:t>
      </w:r>
    </w:p>
    <w:p>
      <w:r>
        <w:t>Im MRI vom 4. April 2023 zeige sich eine vorbe stehend ossär durchgebaute, reizlose USG-Arthrodese. Es bestünden eine p rogre diente leichte Talonaviculararthrose am medialen Rand und eine in etwa unveränderte leichte TMT-Arthrose II und geringer III. W eitgehend unverändert sei ein geringer Reizzustand der Plantarfaszie am Ursprung und unverändert sei en</w:t>
      </w:r>
    </w:p>
    <w:p>
      <w:r>
        <w:t>eine leichte fokale Tendinopathie der Achillessehne unmittelbar an der Insertion am Tuber calcanei bei dorsalem Fersenspor n und ein v ernarbte r laterale r Kollateralbandapparat, insbesondere am</w:t>
      </w:r>
    </w:p>
    <w:p>
      <w:r>
        <w:t>Ligamentum</w:t>
      </w:r>
    </w:p>
    <w:p>
      <w:r>
        <w:t>fibulotalare anterius.</w:t>
      </w:r>
    </w:p>
    <w:p>
      <w:r>
        <w:t>Man sehe den Beschwerdeführer mit zunehmenden Beschwerden im linken Fuss.</w:t>
      </w:r>
    </w:p>
    <w:p>
      <w:r>
        <w:t>MR-graphisch zeigten sich keine neuen Hinweise auf die Ursache der Beschwer den. Die Ärzte empfahlen , die Physiotherapie und die orale Analgesie fortzu setzen. 3.6</w:t>
      </w:r>
    </w:p>
    <w:p>
      <w:r>
        <w:t>Im Bericht des Instituts für Anästhesiologie des Universitätsspitals C.___ vom 1.</w:t>
      </w:r>
    </w:p>
    <w:p>
      <w:r>
        <w:t>Juni 2023 (Urk. 8/ 6 ) über die Erstkonsultation vom gleichen Tag hielt die zuständige Oberärztin fest, der Beschwerdeführer berichte von Schmerzen seit einem Distorsionstrauma des linken Fusses im Jahr 2020 . Auch postopera tiv</w:t>
      </w:r>
    </w:p>
    <w:p>
      <w:r>
        <w:t>hätten die Schmerzen weiterhin bestanden . Zudem</w:t>
      </w:r>
    </w:p>
    <w:p>
      <w:r>
        <w:t>seien Schmerzen im Bereich der Narbe hinzugekommen . Eine OSME zusammen mit Neuromverödung</w:t>
      </w:r>
    </w:p>
    <w:p>
      <w:r>
        <w:t>des Nervus</w:t>
      </w:r>
    </w:p>
    <w:p>
      <w:r>
        <w:t>suralis links 2021 ha be</w:t>
      </w:r>
    </w:p>
    <w:p>
      <w:r>
        <w:t>auch keine Linderung gebracht und es bestünden Schmerzen an der</w:t>
      </w:r>
    </w:p>
    <w:p>
      <w:r>
        <w:t>Ferse wie auch am ventralen Anteil des oberen Sprunggelenks sowie über der Narbe am lateralen</w:t>
      </w:r>
    </w:p>
    <w:p>
      <w:r>
        <w:t>Fussrand . Der Beschwerdeführer nehme selten Bedarfsanalgesie ein , wobei ihm der Name des Medikaments nicht erinnerlich sei. Er habe regelmässig Physiotherapie in Verbindung mit Stosswellentherapie gemacht, die nun abgeschlossen sei. Ebenso hätten Infiltrationen stattgefunden, wobei letztlich alles ohne lindernden Effekt geblieben sei. Es sei von einem Mixed Pain mit nozizeptiven und neuropathischen Anteilen auszugehen und da trotz diverser Therapieversuche die Schmerzen unbeeinflussbar geblieben seien, scheine es sich möglicherweise um einen fixierten Zustand zu handeln. 4.</w:t>
      </w:r>
    </w:p>
    <w:p>
      <w:r>
        <w:rPr>
          <w:b/>
        </w:rPr>
        <w:t>E. 13</w:t>
      </w:r>
    </w:p>
    <w:p>
      <w:r>
        <w:t>/ 577 ). Der Fallabschluss unter Einstellung der vorübergehenden Leistungen (Heilbehandlung und Taggeld) mit gleichzeitiger Prüfung des Anspruchs auf eine Invalidenrente und eine Integritätsentschädigung ist folglich nicht zu beanstanden.</w:t>
      </w:r>
    </w:p>
    <w:p>
      <w:r>
        <w:rPr>
          <w:b/>
        </w:rPr>
        <w:t>E. 14</w:t>
      </w:r>
    </w:p>
    <w:p>
      <w:r>
        <w:t>. Februar 2020, bei welchem sich der Beschwerdeführer nach Darstellung im Unfallfragebogen</w:t>
      </w:r>
    </w:p>
    <w:p>
      <w:r>
        <w:t>im Treppenhaus aus(ab)gerutscht ist (Urk.</w:t>
      </w:r>
    </w:p>
    <w:p>
      <w:r>
        <w:t>13/44 ) und sich eine Verletzung am bereits vorgeschädigten oberen Sprung g elenk zugezogen hat, ist aufgrund des augenfälligen Geschehensablaufs und der sich dabei entwickelnden Kräfte (E. 1.4.4) und unter Berücksichtigung der Rechtsprechung zu vergleichbaren Fällen (vgl. etwa Urteile des Bundesgerichts 8C_454/2014 vom 2. September 2014 E. 6.3; U 154/04 vom 16. Januar 2006 E.</w:t>
      </w:r>
    </w:p>
    <w:p>
      <w:r>
        <w:t>4.6; U 321/03 vom 27. Mai 2004 E. 2.3) am ehesten im Bereich der leichten Ereignisse anzusiedeln , weshalb die Adäquanz ohne Weiteres zu verneinen ist (E.</w:t>
      </w:r>
    </w:p>
    <w:p>
      <w:r>
        <w:t>1.4.5) .</w:t>
      </w:r>
    </w:p>
    <w:p>
      <w:r>
        <w:rPr>
          <w:b/>
        </w:rPr>
        <w:t>E. 16</w:t>
      </w:r>
    </w:p>
    <w:p>
      <w:r>
        <w:t>) ab , wonach der Beschwerdeführer in einem Pensum von 100 % einen Jahreslohn von Fr.</w:t>
      </w:r>
    </w:p>
    <w:p>
      <w:r>
        <w:t>54'600.-- (13 x Fr. 4'200.-- [Urk. 13/598])</w:t>
      </w:r>
    </w:p>
    <w:p>
      <w:r>
        <w:t>erzielt hat. Hinzu rechnete sie ein beim zweiten Arbeitgeber erzieltes Einkommen von Fr. 13'865.90 und ermittelte so ein Valideneinkommen von Fr.</w:t>
      </w:r>
    </w:p>
    <w:p>
      <w:r>
        <w:t>68’ 465 .90 im Jahr 2020 und der Teuerung angepasst im Jahr 2022 ein solches von Fr. 68'602.90 (vgl. Urk. 13/277 und Urk. 13/598). Gemäss Auszug aus dem individuellen Konto (IK) erzielte der Beschwerdeführer in den fünf Jahren vor dem Unfall inklusive Arbeitslosenentschädigung en folgende Einkommen: 2015 Fr. 62'002.--; 2016 Fr. 59'388.--; 201 7 Fr. 40'413.--; 2018 Fr. 33'921.--, 2019 Fr. 55'213. -- (vgl. Urk. 13/589-590), was einem durchschnittlichen Einkommen von Fr. 50'187.40 entspricht. Das von der Beschwerdegegnerin ermittel te Valideneinkommen erscheint damit als zu grosszügig bemessen, ist doch nicht davon auszugehen, dass der Beschwerdeführer nebst seinem Ein kommen aus d er 100%igen Erwerbstätigkeit im Gesundheitsfall regelmässig und längerfristig noch ein namhaftes Erwerbseinkommen aus einer zweiten Tätigkeit hätte erzielen können. Ein Einkommen in der Höhe von Fr. 68'602.90 hat der Beschwerdeführer in den vergangenen Jahren seit 2008 (vgl. Auszug aus dem individuellen Konto, IK, Urk. 13/589-590) denn nie auch nur annähernd erwirt schaftet. Es ist für das Valideneinkommen daher auf den Jahresverdienst bei der Y.___ AG abzustellen und das Nebeneinkommen nicht zu berück sichtigen. Dies ergibt unter Berücksichtigung der Nominallohnentwicklung bis ins Jahr 2022 (Tabelle T39 Index Nominallöhne, 2020 2298 Punkte und 2022 2305 Punkte) ein mutmassliches Valideneinkommen von Fr. 54'766.30.</w:t>
      </w:r>
    </w:p>
    <w:p>
      <w:r>
        <w:rPr>
          <w:b/>
        </w:rPr>
        <w:t>E. 18</w:t>
      </w:r>
    </w:p>
    <w:p>
      <w:r>
        <w:t>abzustellen . D enn die LSE 2020 wurde erst am 23. August 2022 veröffentlicht. A ufgrund der LSE 2018 TA1, Zentralwert Männer , Kompetenzniveau 1, einfache Tätigkeiten, unter Berück sichtigung der betriebsüblichen Arbeitszeit von 41.7 Stunden (vgl. Tabelle Betriebsübliche Arbeitszeit nach Wirtschaftsabteilungen) und angepasst an die Nominallohnentwicklung bis ins Jahr 202 2</w:t>
      </w:r>
    </w:p>
    <w:p>
      <w:r>
        <w:t>( Tabelle T 39 Index Nominallöhne , 2018</w:t>
      </w:r>
    </w:p>
    <w:p>
      <w:r>
        <w:t>2260 Punkte und 2022 2305 Punkte ) könnte der Beschwerdeführer damit in angepasster Tätigkeit ein Einkommen von Fr. 6 9 ' 116.--</w:t>
      </w:r>
    </w:p>
    <w:p>
      <w:r>
        <w:t>erzielen (Fr. 5’417 .-- x 12 : 40 x 41.7 : 2260 [2018] x 2305 [202 2 ] ) . 4 . 5 . 4</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Nach der Rechtsprechung ist der Abzug vom statistischen Lohn dabei auf höchstens 25 % zu begrenzen (BGE 125 V 75 E. 5 b) cc)).</w:t>
      </w:r>
    </w:p>
    <w:p>
      <w:r>
        <w:t>Ob trotz uneingeschränkter Arbeitsfähigkeit in angepasster Tätigkeit und unter Berücksichtigung des noch jungen Alters des Beschwerdeführers ein solcher Abzug vom ermittelten Invalideneinkommen vorzunehmen ist, kann vorliegend offenbleiben. Denn selbst</w:t>
      </w:r>
    </w:p>
    <w:p>
      <w:r>
        <w:t>bei einem maximalen Abzug , und</w:t>
      </w:r>
    </w:p>
    <w:p>
      <w:r>
        <w:t>damit bei einem zumutbarerweise erzielbaren Invalideneinkommen von Fr. 51'837.-- würde im Vergleich mit dem mutmasslichen Valideneinkommen von Fr. 54'766.30 lediglich eine Einbusse von (gerundet) 5 % und damit kein rentenbegründender Invalidi tätsgrad resultieren.</w:t>
      </w:r>
    </w:p>
    <w:p>
      <w:r>
        <w:t>D ie Beschwerdegegnerin hat einen Rentenanspruch des Beschwerdeführers somit zu Recht verneint.</w:t>
      </w:r>
    </w:p>
    <w:p>
      <w:r>
        <w:rPr>
          <w:b/>
        </w:rPr>
        <w:t>E. 23</w:t>
      </w:r>
    </w:p>
    <w:p>
      <w:r>
        <w:t>wird dem Beschwerdeführer Rechts anw ältin Claudia Zumtaugwald , Zürich, als unentgeltliche Rechtsvertreter in für das vorliegende Verfahren bestellt, und erkennt: 1.</w:t>
      </w:r>
    </w:p>
    <w:p>
      <w:r>
        <w:t>Die Beschwerde wird abgewiesen. 2.</w:t>
      </w:r>
    </w:p>
    <w:p>
      <w:r>
        <w:t>Das Verfahren ist kostenlos. 3.</w:t>
      </w:r>
    </w:p>
    <w:p>
      <w:r>
        <w:t>Die unentgeltliche Rechtsvertreterin des Beschwerdeführers, Rechtsanwältin Claudia Zumtaugwald, Zürich, wird mit Fr. 2’300 .-- (inkl. Barauslagen und MWST) aus der Gerichtskasse entschädigt. Der Beschwerdeführer wird auf die Nachzahlungspflicht gemäss § 16 Abs. 4 GSVGer hingewiesen. 4.</w:t>
      </w:r>
    </w:p>
    <w:p>
      <w:r>
        <w:t>Zustellung gegen Empfangsschein an: - Rechtsanwältin Claudia Zumtaugwald , unter Beilage einer Kopie von Urk. 21 - SWICA Gesundheitsorganisation - Bundesamt für Gesundheit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