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UV.2023.00077 vom 4. Juni 2024</w:t>
      </w:r>
    </w:p>
    <w:p>
      <w:r>
        <w:t>ZH Sozialversicherungsgericht, 2024-06-04, DE</w:t>
      </w:r>
    </w:p>
    <w:p>
      <w:r>
        <w:rPr>
          <w:b/>
        </w:rPr>
        <w:t xml:space="preserve">Quelle: </w:t>
      </w:r>
      <w:r>
        <w:t>https://mcp.opencaselaw.ch/entscheid/zh_sozialversicherungsgericht_UV.2023.00077</w:t>
      </w:r>
    </w:p>
    <w:p>
      <w:r>
        <w:t>FR: ZH_SOZIALVERSICHERUNGSGERICHT UV.2023.00077 du 4 juin 2024</w:t>
      </w:r>
    </w:p>
    <w:p>
      <w:r>
        <w:t>IT: ZH_SOZIALVERSICHERUNGSGERICHT UV.2023.00077 del 4 giugno 2024</w:t>
      </w:r>
    </w:p>
    <w:p>
      <w:pPr>
        <w:pStyle w:val="Heading2"/>
      </w:pPr>
      <w:r>
        <w:t>Erwägungen</w:t>
      </w:r>
    </w:p>
    <w:p>
      <w:r>
        <w:rPr>
          <w:b/>
        </w:rPr>
        <w:t>E. 1</w:t>
      </w:r>
    </w:p>
    <w:p>
      <w:r>
        <w:t>8. Mai 2022 wurde das Osteosynthese material entfernt ( Urk. 14a/ 36 S. 2 ).</w:t>
      </w:r>
    </w:p>
    <w:p>
      <w:r>
        <w:t>Dr. D.___</w:t>
      </w:r>
    </w:p>
    <w:p>
      <w:r>
        <w:t>hielt am selben Tag fest, dass bis zum 1 9. Juni 2022 weiterhin eine 100%ige Arbeitsun fähigkeit bestehe ( Urk. 14a/16).</w:t>
      </w:r>
    </w:p>
    <w:p>
      <w:r>
        <w:t>Nach der Untersuchung vom 1 4. Juni 2022 über wies Dr. D.___</w:t>
      </w:r>
    </w:p>
    <w:p>
      <w:r>
        <w:t>den Versicherten an Dr. med. E.___ , Neurologie FMH (Urk. 14a/66 S. 11, S. 14) . Am selben Tag verlängerte sie das Arbeitsun fähig keitsattest bis zum 1 3. Juli 2022 ( Urk. 14a/22).</w:t>
      </w:r>
    </w:p>
    <w:p>
      <w:r>
        <w:t>Dr. E.___ untersuchte den Versicherten am 1 7. Juni 2022 ( Urk. 14a/66 S. 14-1</w:t>
      </w:r>
    </w:p>
    <w:p>
      <w:r>
        <w:rPr>
          <w:b/>
        </w:rPr>
        <w:t>E. 1.1</w:t>
      </w:r>
    </w:p>
    <w:p>
      <w:r>
        <w:t>Gemäss Art. 6 des Bundesgesetzes über die Unfall ver sicherung (UVG) werden – soweit das Gesetz nichts anderes bestimmt – die Ver 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 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ordentlichen Rentenalters</w:t>
      </w:r>
    </w:p>
    <w:p>
      <w:r>
        <w:t>ereignet hat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w:t>
      </w:r>
    </w:p>
    <w:p>
      <w:r>
        <w:rPr>
          <w:b/>
        </w:rPr>
        <w:t>E. 1.2.1</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Ist die Unfallkausalität einmal mit der erforderlichen Wahrscheinlichkeit nachgewiesen, entfällt die deswegen anerkannte Leistungspflicht des Unfall - versiche rers erst, wenn der Unfall nicht die natürliche und adäquate Ursache des Gesund heitsschadens darstellt, wenn also Letzterer nur noch und ausschliesslich auf unfallfremden Ursachen beruht. Dies trifft dann zu, wenn entweder der (krank hafte) Gesundheitszustand, wie er unmittelbar vor dem Unfall bestanden hat (Status quo ante), oder aber derjenige Zustand, wie er sich nach dem schicksals mässigen Verlauf eines krankhaften Vorzustandes auch ohne Unfall früher oder später eingestellt hätte (Status quo sine), erreicht ist. Ebenso wie der leistungs begründende natürliche Kausalzusammenhang muss das Dahinfallen jeder kausalen Bedeutung von unfallbedingten Ursachen eines Gesund 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 - begründender natürlicher Kausalzusammenhang gegeben ist nicht beim Versicherten, sondern beim Unfallversicherer. Diese Beweisgrundsätze gelten sowohl im Grundfall als auch bei Rückfällen und Spätfolgen und sind für sämtliche Leistungsarten mass 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3</w:t>
      </w:r>
    </w:p>
    <w:p>
      <w:r>
        <w:t>1.3.1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Urteil des Bundesgerichts 8C_640/2022 vom 9. August 2023 E. 3.4). 1.3.2</w:t>
      </w:r>
    </w:p>
    <w:p>
      <w:r>
        <w:t>Bei objektiv ausgewiesenen organischen Unfallfolgen deckt sich die adäquate, das heisst rechtserhebliche Kausalität weitgehend mit der natürlichen Kausalität; die Adäquanz hat hier gegenüber dem natürlichen Kausalzusammenhang praktisch keine selbständige Bedeutung (vgl. BGE 138 V 248 E. 4, 134 V 109 E. 2.1, 127 V 102 E. 5b/ bb mit Hinweisen; Urteil des Bundesgerichts 8C_640/2022 vom 9. August 2023 E. 4).</w:t>
      </w:r>
    </w:p>
    <w:p>
      <w:r>
        <w:rPr>
          <w:b/>
        </w:rPr>
        <w:t>E. 1.4.1</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w:t>
      </w:r>
    </w:p>
    <w:p>
      <w:r>
        <w:rPr>
          <w:b/>
        </w:rPr>
        <w:t>E. 1.4.2</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 rungen vorzunehmen (BGE 145 V 97 E. 8.5, 142 V 58 E. 5.1, 139 V 225 E. 5.2, 135 V 465 E. 4.4 und E. 4.7).</w:t>
      </w:r>
    </w:p>
    <w:p>
      <w:r>
        <w:rPr>
          <w:b/>
        </w:rPr>
        <w:t>E. 1.4.3</w:t>
      </w:r>
    </w:p>
    <w:p>
      <w:r>
        <w:t>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Begutachtungsauftrag des amtlich bestellten fachmedizinischen Experten ander seits (BGE 124 I 170 E. 4) nicht zu, ein Administrativ- oder Gerichts gutach ten stets in Frage zu stellen und zum Anlass weiterer Abklärungen zu nehmen, wenn die behandelnden Arztpersonen beziehungsweise Therapie kräfte zu anderslauten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2.</w:t>
      </w:r>
    </w:p>
    <w:p>
      <w:r>
        <w:t>2.1</w:t>
      </w:r>
    </w:p>
    <w:p>
      <w:r>
        <w:t>Strittig und zu prüfen ist, ob die Beschwerdegegnerin aufgrund des geltend ge machten Unfalles vom 5. November 2021 (Urk. 14a/ 2 ) über den 30.</w:t>
      </w:r>
    </w:p>
    <w:p>
      <w:r>
        <w:t>November 2022 hinaus leistungspflichtig ist bezie hungsweise, ob die nach diesem Zeitpunkt geklagten Beschwerden noch in einem natürlichen und adäquaten Zusammen hang zum Unfallereignis stehen. 2.2</w:t>
      </w:r>
    </w:p>
    <w:p>
      <w:r>
        <w:t>Die Beschwerdegegnerin begründete den angefochtenen Einspracheentscheid vom 1 8. April 2023 im Wesentlichen damit, dass de n Beurteilungen des Versiche rungsmediziners Dr. G.___ vom 2 5. November 2022 und vom 1 8. Januar 2023 volle r Beweiswert zukomme , weshalb darauf abgestellt werden könne ( Urk. 2 S. 6) . Dr. G.___ habe festgehalten, dass es sich bei den bildgebend erhobenen Schädigungen mit überwie gender Wahrscheinlichkeit um</w:t>
      </w:r>
    </w:p>
    <w:p>
      <w:r>
        <w:t>(degenerative) Verän derungen handle , welche bereits vor dem Ereig nis vorgelegen und sich durch dieses vor übergehend verschlimmert hätten. Der Gesundheitszustand, wie er auch ohne das Ereignis vorliegen würde, sei nach vier bis spätestens sechs Wochen nach dem Unfall vom 5. November 2021 erreicht gewesen. Danach seien die Prellungen und Zerrungen im Rahmen des natürlichen Reparations vor gangs folgen los verheilt gewesen ( Urk. 2 S. 5). Die Berichte und Stellungnahmen der behan delnden Ärztinnen und Ärzte würden keine Zweifel an den Beurteilungen von Dr. G.___ begründen ( Urk. 2 S. 6-8). Bezüglich der vom Beschwerdeführer nach wie vor geklagten Beschwerden am rechten Handgelenk lasse sich folglich</w:t>
      </w:r>
    </w:p>
    <w:p>
      <w:r>
        <w:t>kein e rechtsgenügliche ursächliche Verbindung zum Unfallereignis vom 5. November 2021 mehr belegen ( Urk. 2 S. 8). Die Verfügung vom 2 3. Januar 2023, mit welcher die Versicherungsleistungen per 3 0. November 2022 eingestellt worden seien, sei somit nicht zu beanstanden ( Urk. 2 S. 9).</w:t>
      </w:r>
    </w:p>
    <w:p>
      <w:r>
        <w:t>Mit Beschwerdeantwort vom 2 9. September 2023 ( Urk. 13) führte die Beschwer degegnerin insbesondere aus, dass Dr. G.___ am 2 2. August 2023 zu den Einschätzungen von</w:t>
      </w:r>
    </w:p>
    <w:p>
      <w:r>
        <w:t>Dr. D.___ vom 2 5. April 2023 (Urk. 14a/149 S. 2) Stellung ge nommen habe und zum Schluss gelangt sei, dass sich daraus keine neuen medizi nischen Tatsachen er geben wür den ( Urk. 13 S. 3, vgl. Urk. 14a/ 180 S. 3 ). 2. 3</w:t>
      </w:r>
    </w:p>
    <w:p>
      <w:r>
        <w:t>Dagegen lässt d er Beschwerdeführer als Erstes einwend en, dass er vor dem Unfall vom 5. November 2021 keine Beschwerden im rechten Handgelenk gehabt habe , weshalb einzig das besagte Ereignis als Ursache für die seither bestehenden Beschwerden in Frage käme ( Urk. 1 S . 3, S. 9, S. 15) .</w:t>
      </w:r>
    </w:p>
    <w:p>
      <w:r>
        <w:t>Es könne sodann auch nicht gesagt werden, dass die Beurteilung</w:t>
      </w:r>
    </w:p>
    <w:p>
      <w:r>
        <w:t>des Suva- Versicherungsmediziners beweis kräftig sei . Gegen dessen Ausführ ung en , wonach mit den bildgebenden Unter - suchungen einzig bereits vor dem Ereignis vom 5. November 2021 vorhanden gewesene patho logische Veränderungen hätten nachgewiesen werden können, sei Folgendes einzuwenden: Laut</w:t>
      </w:r>
    </w:p>
    <w:p>
      <w:r>
        <w:t>Dr. D.___ sei</w:t>
      </w:r>
    </w:p>
    <w:p>
      <w:r>
        <w:t>das klare Klaffen des SL-Intervalls ganz kurz nach dem Unfall bei einer Totalruptur des SL durchaus möglich ( Urk. 1 S.</w:t>
      </w:r>
    </w:p>
    <w:p>
      <w:r>
        <w:rPr>
          <w:b/>
        </w:rPr>
        <w:t>E. 5</w:t>
      </w:r>
    </w:p>
    <w:p>
      <w:r>
        <w:t>). Die weitere Behandlung erfolgte in der Orthopädie der Universitätsklinik F.___ , wo nach der Unter suchung vom 1 3. Juli 2022 die Diagnosen scapho l unäre</w:t>
      </w:r>
    </w:p>
    <w:p>
      <w:r>
        <w:t>Bandruptur Handgelenk rechts vom 5. November 2021 sowie Verdacht auf CRPS ( Complex Regional Pain Syndrome) Hand rechts gestellt ( Urk. 14a/33 S. 2) und dem Ver sicherten eine 100%ige Arbeitsunfähigkeit bis 1 8. September 2022 bescheinigt wurde ( Urk. 14a/30 S. 1). Nach der Untersuchung vom 2 3. September 2022 in derselben Klinik hielten die Ärztinnen fest, dass weiterhin persistierende neuropathische Schmerzen in der gesamten rechten Hand bestünden . Die Schmerzen würden nun auch in den Ellbogen und die Schulter rechts ausstrahlen. Es bestehe nach wie vor ein Verdacht auf ein CRPS</w:t>
      </w:r>
    </w:p>
    <w:p>
      <w:r>
        <w:t>( Urk. 14a/46 S. 3).</w:t>
      </w:r>
    </w:p>
    <w:p>
      <w:r>
        <w:t>Am 1 6. November 2022 wurde fest gehalten, dass eine Panarthrodese (Versteifung des Handgelenks) die einzig sinnvolle chirurgische Möglichkeit sei ( Urk. 14a/64 S. 3). Am 2 5. November 2022 gab der Suva-Versicherungsmediziner, Dr. med. G.___ , Facharzt FMH Orthopädie und Traumatologie des Bewegungs apparates, eine Beurteil ung</w:t>
      </w:r>
    </w:p>
    <w:p>
      <w:r>
        <w:t>ab ( Urk.</w:t>
      </w:r>
    </w:p>
    <w:p>
      <w:r>
        <w:t>14a/77 S.</w:t>
      </w:r>
    </w:p>
    <w:p>
      <w:r>
        <w:t>1 ).</w:t>
      </w:r>
    </w:p>
    <w:p>
      <w:r>
        <w:t>Dr. G.___ kam zum Schluss, dass der Gesundheitszustand, wie er ohne das Ereignis vom 5. November 2021 vorliegen würde, nach vier bis spätestens</w:t>
      </w:r>
    </w:p>
    <w:p>
      <w:r>
        <w:t>sechs Wochen erreicht gewesen sei. Hernach seien die Folgen von Prellungen und Zerrungen im Rahmen des natürlichen Repara tionsvorgangs folgenlos verheilt (Urk. 14a/77 S. 1). Gestü tzt darauf teilte die Suva dem Ver sicherten mit Schreiben vom 2 5. November 2022 mit, dass sie die Ver siche rungs leistungen per 3 0. November 2022 einstell en werde ( Urk. 14a/80 S. 2-3). Mit Schreiben vom 2 9. November 2022 ersuchte der Versicherte die Suva, die Ver sicherungsleis tungen weiter zu gewähren ( Urk. 14a/99). Am 3 0. November 2022 nahm die Hausärztin des Versicherten,</w:t>
      </w:r>
    </w:p>
    <w:p>
      <w:r>
        <w:t>Dr. med. H.___ , Allgemeine Innere Medizin FMH, Stellung und empfahl eine stationäre Rehabilitation in der Rehaklinik I.___</w:t>
      </w:r>
    </w:p>
    <w:p>
      <w:r>
        <w:t>(Urk.</w:t>
      </w:r>
    </w:p>
    <w:p>
      <w:r>
        <w:t>14a/100).</w:t>
      </w:r>
    </w:p>
    <w:p>
      <w:r>
        <w:t>Das diesbezügliche</w:t>
      </w:r>
    </w:p>
    <w:p>
      <w:r>
        <w:t>Kostengutsprache gesuch</w:t>
      </w:r>
    </w:p>
    <w:p>
      <w:r>
        <w:t>der Univer sitätsklinik F.___ vom 2 5. November 2022 ( Urk. 14a/101) wies die Suva am 1 3. Dezember 2022 unter Hinweis auf die Leistungseinstellung per 3 0. November 2022 ab ( Urk. 14a/104 ) . Am 1 8. Januar 20 23 nahm Dr. G.___ erneut Stellung ( Urk. 14a/112). Hernach hielt die Suva die Leistungseinstellung per 3 0. November 2022 am 2 3. Januar 2023 verfügungs weise fest ( Urk. 14 a /113 S. 2-4). G egen diese Verfügung erhob der Versicherte am 1 0. Februar 2023 Einsprache ( Urk. 14a/133). Die Suva wies die Einsprache mit Einsprache entscheid vom 18. April 2023 ab (Urk. 2). Alsdann wandte sich Dr. D.___ mit Schreiben vom 2 5. April 2023 an die Suva. Darin führte sie aus, dass die Band ruptur im rechten Handgelenk</w:t>
      </w:r>
    </w:p>
    <w:p>
      <w:r>
        <w:t>sehr wohl auf das Unfallereignis vom</w:t>
      </w:r>
    </w:p>
    <w:p>
      <w:r>
        <w:t>November 2021 zurückgeführt werden könnte (Urk.</w:t>
      </w:r>
    </w:p>
    <w:p>
      <w:r>
        <w:t>14a/149 S.</w:t>
      </w:r>
    </w:p>
    <w:p>
      <w:r>
        <w:t>2). 2.</w:t>
      </w:r>
    </w:p>
    <w:p>
      <w:r>
        <w:t>2.1</w:t>
      </w:r>
    </w:p>
    <w:p>
      <w:r>
        <w:t>G egen den Einspracheentscheid vom 18. April 2023 erhob X.___ mit Ein gabe vom 16 . Mai 202 3 (Urk. 1) Beschwerde beim Sozialversicherungsgericht des Kantons Zürich . Er beantragte, in Auf he bung des angefochtenen Entscheids vom 18. April 2023 sei sein An spruch auf Leistungen der Beschwerdegegnerin über den 3 0. November 2022 hinaus zu bejahen.</w:t>
      </w:r>
    </w:p>
    <w:p>
      <w:r>
        <w:t>Eventualiter sei ein Gerichts gutachten anzuordnen ( Urk. 1 S. 2) .</w:t>
      </w:r>
    </w:p>
    <w:p>
      <w:r>
        <w:t>Zudem</w:t>
      </w:r>
    </w:p>
    <w:p>
      <w:r>
        <w:t>ersuchte der Beschwerdeführer um Bewilligung der unentgeltlichen Rechtspflege und Bestellung eines unentgeltlichen Rechtsbeistands in der Person von Rechtsan walt Beat Wieduwilt , Winterthur (Urk. 1 S. 2 ). 2.2</w:t>
      </w:r>
    </w:p>
    <w:p>
      <w:r>
        <w:t>Die Beschwerdegegnerin beantragte mit Beschwerdeantwort vom 2 9. September 2023 Abweisung der Beschwerde (Urk. 1 3 , unter Beilage ihrer Akten in Papier form, Urk. 1 4a /1- 190, und auf einer CD, Urk. 14b ). 2.3</w:t>
      </w:r>
    </w:p>
    <w:p>
      <w:r>
        <w:t>Dazu liess sich der Beschwerdeführer mit Eingabe vom 2 6. Oktober 2023 ver neh men (Urk. 16, unter Beilage der Stellungnahme seiner Arbeitgeberin vom 10. Oktober 2023, Urk. 17/16). Die Beschwerdegegnerin erhielt eine Kopie dieser Eingabe ( Urk. 18). 2.4</w:t>
      </w:r>
    </w:p>
    <w:p>
      <w:r>
        <w:t>Mit Eingabe vom 8. Dezember 2023 zog der Beschwerdeführer das am 16. Mai 2023 gestellte Gesuch um Gewährung der unentgeltlichen Rechtspflege ( Urk. 1 S.</w:t>
      </w:r>
    </w:p>
    <w:p>
      <w:r>
        <w:t>2) zurück ( Urk. 19). 2.5</w:t>
      </w:r>
    </w:p>
    <w:p>
      <w:r>
        <w:t>Nach der Zustellung der Versicherungsakten (Urk. 14a/1-190) durch das Gericht mit Verfügung vom 2 0. März 2024 ( Urk. 21), reichte der Beschwerdeführer mit Eingabe vom 2 6. März 2024 ( Urk. 22) eine weitere Stellungnahme ein. Die Beschwerdegegnerin erhielt eine Kopie dieser Eingabe ( Urk. 23). 3.</w:t>
      </w:r>
    </w:p>
    <w:p>
      <w:r>
        <w:t>Auf die Vorbringen der Parteien und die eingereichten Unterlagen wird, soweit erforderlich, in den nachfolgenden Erwägungen eingegangen. Das Gericht zieht in Erwägung: 1.</w:t>
      </w:r>
    </w:p>
    <w:p>
      <w:r>
        <w:rPr>
          <w:b/>
        </w:rPr>
        <w:t>E. 7</w:t>
      </w:r>
    </w:p>
    <w:p>
      <w:r>
        <w:t>8). Dies sei logisch, denn die Knochen würden (bei einem Trauma) ruckartig aus einandergedrängt und es komme dadurch zum Zerreissen des SL-Bandes.</w:t>
      </w:r>
    </w:p>
    <w:p>
      <w:r>
        <w:t>Dr. G.___ habe ferner festgehalten, dass (nach dem Unfall vom 5. November 2021) keine Fraktur habe festgestellt werden könne. Der Nachweis eines Knochen bruches sei aber gar nicht nötig, da es hier nicht um eine solche Verletzung gehe. Vorliegend sei die Unfallkausalität eines Bänderrisses zu beurteilen. Eine Band ruptur müsse nicht mit einer Knochenfraktur einhergehen ( Urk. 1 S. 8). Alsdann habe</w:t>
      </w:r>
    </w:p>
    <w:p>
      <w:r>
        <w:t>Dr. D.___ bei der Operation vom 2 3. März 2022 nach weislich feststellen können, dass Bandreste vorhanden gewesen seien. Diese seien verklumpt gewesen, was fünf Monate nach dem Unfall vom 5. November 2021 aber so zu erwarten gewesen sei . Eine Verletzung werde pragmatisch gesehen als frisch definiert, wenn noch nähbare Bandstümpfe vorhanden seien ( Urk. 1 S. 8). Alsdann habe Dr. D.___ auf Nachfrage hin zwar bestätigt, dass die Bilder zur diag nostischen Handgelenksarthroskopie vom 2 3. März 2022 nicht mehr existieren würden ( Urk. 16 S. 2). Das ändere aber nichts daran, dass Dr. D.___ die Bandreste gesehen habe und für eine indirekte Refixation des Bandes habe verwenden können ( Urk. 1 S.</w:t>
      </w:r>
    </w:p>
    <w:p>
      <w:r>
        <w:rPr>
          <w:b/>
        </w:rPr>
        <w:t>E. 8</w:t>
      </w:r>
    </w:p>
    <w:p>
      <w:r>
        <w:t>Dr. G.___ hielt in der Beurteilung vom 2 2. August 2023 insbesondere fest, dass sich bei der Röntgenuntersuchung des rechten Handgelenks vom 6. November 2021 eine Erweiterung des skap h olunären Raums gezeigt habe. Dies sei ein Hinweis dafür, dass die Bandläsion schon vor dem Unfall vorgelegen habe (Urk. 14a/180 S. 1) . Dehis zenzen würden entweder akut mit erheblichen Begleit verletzungen oder über Monate nach Ver letzungen</w:t>
      </w:r>
    </w:p>
    <w:p>
      <w:r>
        <w:t>entstehen . Anhaltspunkte für eine solche Begleitver letzung und damit für ein adäquates Ereignis zeitnah zum 5. November 2021 würden in den Röntgenbilder n aber gänzlich fehlen (Urk. 14a/180 S. 2). Bei der Arthro -MR-Untersuchung des rechten Handgelenks vom 3 1. Dezember 2021 habe ein rupturiertes dorsales scapholunäres Ligament mit scapholunärer Disso ziation und degenerativen Veränderungen im distalen Radioulnargelenk und zwischen Os capitatum und Os trapezoideum dargestellt werden können . Begleit verletzungen, die eine plötzliche Verletzung des Bandes durch schädigende Ein wirkung eines äusseren</w:t>
      </w:r>
    </w:p>
    <w:p>
      <w:r>
        <w:t>Faktors begründen könnten, seien bildgebend nicht dar gestellt worden. Ebenso wenig de n erwähnte n Sturz im November 2021 beglei tende Gelenkskapselverletzungen durch die Überschreitung des natürlichen Bewegungsspielraums des Handgelenks . Es hätten sich auch keine Knochen brüche, welche zu einer plötzlichen begleitenden Bandschädigung führen kön nen, ge zeigt. Diese wären auch drei Monate nach dem Ereignis bildgebend dar gestellt worden, falls eine schwere Prellung oder Zerrung mit Bandruptur</w:t>
      </w:r>
    </w:p>
    <w:p>
      <w:r>
        <w:t>statt gefunden hätte. Bildgebend hätten somit keine strukturellen Läsionen, welche nach der zeitigem medizinischen Wissensstand überwiegend wahrscheinlich un fallkausal zum Ereignis 2021 gewesen seien, dargestellt werden können . Der Bandschaden (SL-Band) könne somit wissenschaftlich nur auf eine n</w:t>
      </w:r>
    </w:p>
    <w:p>
      <w:r>
        <w:t>Schaden zurückgeführt und begründet werden, welcher vor dem November 2021 ein getreten sei (Urk. 14a/180 S. 1) .</w:t>
      </w:r>
    </w:p>
    <w:p>
      <w:r>
        <w:t>Dr. D.___</w:t>
      </w:r>
    </w:p>
    <w:p>
      <w:r>
        <w:t>habe d ies bei ihrer Erstkonsultation vom 2 3. Februar 2023 gleichlautend fest gehalten. Dies ergebe sich aus ihren Ausfüh rungen im Bericht vom selben Tag , wonach es e twas auffällig sei , dass offen sichtlich keine Band reste</w:t>
      </w:r>
    </w:p>
    <w:p>
      <w:r>
        <w:t>dorsal vorliegen würden , was für eine frische Läsion nach gegebener Latenz doch etwas ungewöhnlich sei. Dr. G.___ hielt weiter fest, dass m edizinisch un versorgte Bandläsionen im natürlichen Verlauf teilweise durch körperei genen Abbau des Bindegewebes resorbiert</w:t>
      </w:r>
    </w:p>
    <w:p>
      <w:r>
        <w:t>w ü rden .</w:t>
      </w:r>
    </w:p>
    <w:p>
      <w:r>
        <w:t>D ieser Prozess geh e über Monate und führ e zu einem natürlichen Endzustand, einer Defekt heilung entsprechend. Am 23.</w:t>
      </w:r>
    </w:p>
    <w:p>
      <w:r>
        <w:t>März 2022 habe Dr. D.___ eine indirekte Augmen tation des (nicht mehr vorhandenen) scapholunären Bandes durch geführt . Dabei habe sie Fäden ( Juggerknots ) in die benachbarten Knochen Kahnbein und Mond bein verankert</w:t>
      </w:r>
    </w:p>
    <w:p>
      <w:r>
        <w:t>und diese</w:t>
      </w:r>
    </w:p>
    <w:p>
      <w:r>
        <w:t>miteinander</w:t>
      </w:r>
    </w:p>
    <w:p>
      <w:r>
        <w:t>verknotet . I ntraopera tiv i ntraartikulär hät ten sich im März 2022 erwartungsgemäss keine Hinweise für eine zeitnah zurück liegende Ruptur</w:t>
      </w:r>
    </w:p>
    <w:p>
      <w:r>
        <w:t>des Bandes wie Hämosiderinablagerungen , Bluter güsse oder Gelenksergüsse erg e ben . Dies könne den Ausführungen von Dr. D.___ , wonach sich s ofort die Totalruptur des skapholunären Bandes gezeigt habe , die Band stümpfe am Skaphoid abgerissen gewesen seien, und man direkt den skapho lunären Gelenkspalt auf den Capitatum-Kopf habe sehen können , entnommen werden . Im Operationsbericht sei keine Readaptation des SL-Bandes</w:t>
      </w:r>
    </w:p>
    <w:p>
      <w:r>
        <w:t>erwähnt worden (Urk. 14a/180 S. 2) . Alsdann habe Dr. D.___ in ihrem Schreiben vom 2 5. April 2023 festgehalten, dass sie die Ausführungen des Radiologen, wonach keine Bandstümpfe mehr abgrenzbar gewesen seien, anhand des Befundes bei der Handgelenksarthroskopie vom 23.</w:t>
      </w:r>
    </w:p>
    <w:p>
      <w:r>
        <w:t>März 2022 habe widerlegen können. In der Folge habe Dr. D.___ dann aber festgehalten, dass keine intraope rativen Bilder existieren würden. Er ( Dr. G.___ ) stelle bei s eine r versicherungs medizinische n Beur teilung auf die vorhandene Bilddokumentation ab. Anhand dieser Bilder lasse sich keine überwiegend wahrscheinliche Kausalität zwischen dem Ereignis vom 5. November 2021 und der am 2 3. März 2022 intraoperativ festgestellten Ruptur des skapholunären Bandes an der rechten Hand objektivie ren. Neue medi zinische Tatsachen würden sich weder aus den Berichten der Universitäts klinik F.___ noch anhand der Beurteilungen von Dr. D.___ ergeben (Urk.</w:t>
      </w:r>
    </w:p>
    <w:p>
      <w:r>
        <w:t>14a/180 S.</w:t>
      </w:r>
    </w:p>
    <w:p>
      <w:r>
        <w:t>3). Er halte somit weiterhin an seinen Beurteilungen vom 25.</w:t>
      </w:r>
    </w:p>
    <w:p>
      <w:r>
        <w:t>November 2022 und 1 8. Januar 2023 fest ( Urk. 14a/180 S. 4). In seiner Beurteilung vom 1 8. Januar 2023 führte Dr. G.___ unter anderem aus, dass der Gesundheitszustand, wie er auch ohne das Ereignis (vom 5. November 2021) vorliegen würde, nach vier bis spätestens sechs Wochen erreicht gewesen sei. Hiernach seien die Folgen von Prellungen und Zerrungen im Rahmen des natür lichen Reparations vorgangs folgenlos verheilt ( Urk. 14a/112 S. 3). 4. 4.1</w:t>
      </w:r>
    </w:p>
    <w:p>
      <w:r>
        <w:t>Zusammen mit den von Dr. G.___ erwähnten Berichten zu den Untersuchun gen und Behandlungen haben die</w:t>
      </w:r>
    </w:p>
    <w:p>
      <w:r>
        <w:t>in der Universitätsklinik F.___ tätigen</w:t>
      </w:r>
    </w:p>
    <w:p>
      <w:r>
        <w:t>Ärzte auch eine Beurteilung der Unfallkausalität abgegeben. Dr. med. K.___ , Assistenzarzt Handchirurgie, hielt am 8. Dezember 2022 fest, dass die weiterhin bestehenden starken Einschränkungen im Bereich des rechten Handgelenks vollumfänglich Unfallfolgen seien. Vor dem auslösenden Ereignis am 5. November 2021 sei der Beschwerdeführer vollkommen beschwerdefrei gewesen . In der Folge der dort aufgetretenen scaphol u nären Bandruptur sei es im Verlauf zu Komplikationen gekommen mit Entwicklung eines CRPS und einer erneuten Bandruptur nach Augmentation des Bandes mit Jugger-Knots (Urk.</w:t>
      </w:r>
    </w:p>
    <w:p>
      <w:r>
        <w:t>14a/123). M ed. pract . L.___ , Assistenzarzt Handchirurgie, hielt am 8.</w:t>
      </w:r>
    </w:p>
    <w:p>
      <w:r>
        <w:t>Februar 2023 fest, dass der Beschwerdeführer seit dem Sturz vom 5. November 2021 Schmerzen habe. Vor dem 5. November 2021 sei er schmerzfrei gewesen (Urk.</w:t>
      </w:r>
    </w:p>
    <w:p>
      <w:r>
        <w:t>14a/142).</w:t>
      </w:r>
    </w:p>
    <w:p>
      <w:r>
        <w:t>Hierzu ist zu sagen , dass gemäss der bundesgerichtlichen Recht sprechung ärztliche Auskünfte, die allein auf der Argumentation beruhen, die gesundheitlichen Beeinträchtigungen seien erst nach dem Unfall aufgetreten ,</w:t>
      </w:r>
    </w:p>
    <w:p>
      <w:r>
        <w:t>beweisrechtlich nicht zu verwerten sind (statt vieler: Urteil des Bundesgerichts 8C_84/2015 vom 19. Mai 2015 E.</w:t>
      </w:r>
    </w:p>
    <w:p>
      <w:r>
        <w:t>3.2.1 mit Hinweisen).</w:t>
      </w:r>
    </w:p>
    <w:p>
      <w:r>
        <w:t>Die Kausalitäts beur tei lung en von Dr. K.___</w:t>
      </w:r>
    </w:p>
    <w:p>
      <w:r>
        <w:t>und med. pract . L.___</w:t>
      </w:r>
    </w:p>
    <w:p>
      <w:r>
        <w:t>vom 13. Juli 2022 und 8.</w:t>
      </w:r>
    </w:p>
    <w:p>
      <w:r>
        <w:t>Februar 2023 (Urk.</w:t>
      </w:r>
    </w:p>
    <w:p>
      <w:r>
        <w:t>14a/123, Urk.</w:t>
      </w:r>
    </w:p>
    <w:p>
      <w:r>
        <w:t>14a/142)</w:t>
      </w:r>
    </w:p>
    <w:p>
      <w:r>
        <w:t>besteh en einzig aus einer solchen, sogenannten « post hoc ergo propter hoc »-Beurteilung. Sie haben folglich keinen Beweiswert. Aus den übrigen aktenkundigen Berichten der Universitätsklinik F.___ aus der Zeitperiode vom 13.</w:t>
      </w:r>
    </w:p>
    <w:p>
      <w:r>
        <w:t>Juli 2022 bis</w:t>
      </w:r>
    </w:p>
    <w:p>
      <w:r>
        <w:rPr>
          <w:b/>
        </w:rPr>
        <w:t>E. 9</w:t>
      </w:r>
    </w:p>
    <w:p>
      <w:r>
        <w:t>August 2023 ( Urk.</w:t>
      </w:r>
    </w:p>
    <w:p>
      <w:r>
        <w:t>14a/33, Urk.</w:t>
      </w:r>
    </w:p>
    <w:p>
      <w:r>
        <w:rPr>
          <w:b/>
        </w:rPr>
        <w:t>E. 14</w:t>
      </w:r>
    </w:p>
    <w:p>
      <w:r>
        <w:t>a/4 5 -46, Urk.</w:t>
      </w:r>
    </w:p>
    <w:p>
      <w:r>
        <w:t>14a/5 3 , Urk.</w:t>
      </w:r>
    </w:p>
    <w:p>
      <w:r>
        <w:t>14a/64 -65 , Urk.</w:t>
      </w:r>
    </w:p>
    <w:p>
      <w:r>
        <w:t>14a/69-75, Urk.</w:t>
      </w:r>
    </w:p>
    <w:p>
      <w:r>
        <w:t>14a/103, Urk.</w:t>
      </w:r>
    </w:p>
    <w:p>
      <w:r>
        <w:t>14a/129, Urk.</w:t>
      </w:r>
    </w:p>
    <w:p>
      <w:r>
        <w:t>14a/131, Urk.</w:t>
      </w:r>
    </w:p>
    <w:p>
      <w:r>
        <w:t>14a/13 8 , Urk.</w:t>
      </w:r>
    </w:p>
    <w:p>
      <w:r>
        <w:t>14a/142, Urk.</w:t>
      </w:r>
    </w:p>
    <w:p>
      <w:r>
        <w:t>14a/168-169, Urk.</w:t>
      </w:r>
    </w:p>
    <w:p>
      <w:r>
        <w:t>14a/177, Urk.</w:t>
      </w:r>
    </w:p>
    <w:p>
      <w:r>
        <w:t>14a/ 1 89 ) lässt sich bezüglich der hier interessierenden Frage der Unfall kausalität ebenfalls nichts zugunsten des Beschwerdeführers ableiten. 4.2</w:t>
      </w:r>
    </w:p>
    <w:p>
      <w:r>
        <w:t>Zu prüfen ist weiter , ob die</w:t>
      </w:r>
    </w:p>
    <w:p>
      <w:r>
        <w:t>versicherungsinterne Beurteilung von Dr. G.___ (E.</w:t>
      </w:r>
    </w:p>
    <w:p>
      <w:r>
        <w:t>3.8) beweiskräftig ist. Wie eingangs festgehalten (E.</w:t>
      </w:r>
    </w:p>
    <w:p>
      <w:r>
        <w:t>1.4.2) , sind ergänzende Abklärungen durchzuführen, wenn auch nur geringe Zweifel an der Zuverläs sig keit und Schlüssigkeit der Beurteilung des Suva-Versicherungsmediziners bestehen. Für den Beschwerdeführer ist dies bereits deswegen der Fall, weil Dr. G.___ — im Gegensatz zu Dr. D.___ — kein Handspezialist, sondern Facharzt für Orthopädie und Traumatologie des Bewegungsapparates sei. Es sei somit nicht die geeignete Fachperson, um eine qualifizierte Beurteilung einer Bandverletzung an der Hand vorzunehmen (Urk. 1 S. 13). Dem ist zu entgegnen, dass Dr. G.___ seine Beur teilungen im Wesentlichen damit begründet, dass die bildgebenden Unter suchun gen nach dem geltend gemachten Unfall vom 5. November 2021 keinen Nachweis für eine unfallbedingte Schädigung erbracht hätten (E. 3. 8). Das Bundesgericht hat festgehalten, dass die Suva-Versicherungsmediziner nach ihrer Funktion und beruflichen Stellung Fachärzte im Bereich der Unfallmedizin seien, da sie ausschliesslich Unfallpatienten, Körperschädigungen im Sinne des Art. 6 Abs. 2 UVG und Berufskrankheiten diagnostisch beurteilen und therapeutisch begleiten und deswegen über besonders ausgeprägte traumatologische Kennt nisse und Erfahrungen verfügen würden. Dies gelte unabhängig von ihrem ursprüng lich erworbenen Facharzttitel (Urteil</w:t>
      </w:r>
    </w:p>
    <w:p>
      <w:r>
        <w:t>des Bundesgerichts 8C_51/2023 vom 15. Juni 2023 E. 5.2 mit Hinweisen).</w:t>
      </w:r>
    </w:p>
    <w:p>
      <w:r>
        <w:t>Der Beschwerdeführer dringt mit seinen diesbezüg lichen Einwendungen somit nicht durch. Er ist weiter der Ansicht, dass die Stel lungnahme von Dr. D.___ Zweifel an der Richtigkeit der Beurteilung von Dr.</w:t>
      </w:r>
    </w:p>
    <w:p>
      <w:r>
        <w:t>G.___ begründe (E. 2.3).</w:t>
      </w:r>
    </w:p>
    <w:p>
      <w:r>
        <w:t>Dr. D.___</w:t>
      </w:r>
    </w:p>
    <w:p>
      <w:r>
        <w:t>hielt nach ihrer Untersuchung des Beschwer deführers vom 23.</w:t>
      </w:r>
    </w:p>
    <w:p>
      <w:r>
        <w:t>Februar 2023 (klinische Unter suchung und Ultra sonographie) und unter Bezugnahme auf die Befunde der Rön t ge n unter suchung vom 6. November 2021 fest, dass rein theoretisch auch eine Elongation des skapholunären Bandes in Kombination mit einer Degeneration STT möglich sei, womit die Beschwerden des Beschwerdeführers einer aktivier ten Degeneration entsprechen würden (E. 3.5) .</w:t>
      </w:r>
    </w:p>
    <w:p>
      <w:r>
        <w:t>In der Folge führ t e sie in der Stellung nahme vom 2 5. April 2023 aus , dass sie bei der Hand gelenks arthroskopie Band reste gesehen habe. Die Bandreste seien verklumpt gewesen, wie dies nach fünf Monaten zu erwarten sei (E. 3.7), womit Dr. D.___ einen Kausal zusammenhang zum g eltend gemachte Unfall vom 5. November 2021 als erstellt ansieht. Auf die Thematik , ob die Bandreste beziehungsweise die Bandruptur auch auf Abnützung und Verschleiss (Degenera tion) zurückgeführt werden könnte n , ist Dr. D.___ in ihrer Stellung nahme vom 2 5. April 2023 (E. 3.7) nicht mehr eingegangen, obwohl sie dies in ihrem Bericht vom 2 3. Februar 2023 selber noch in Erwägung zog (E. 3.5). Es ist weiter daran zu erinnern, dass, um eine Leistungs pflicht der Unfallver sicherung zu bejahen, orga nisch objektiv ausgewiesenen</w:t>
      </w:r>
    </w:p>
    <w:p>
      <w:r>
        <w:t>Unfallfolgen vorliegen müssen . Objektivierbar sind Unter suchungsergebnisse, die reproduzier bar sind und von der Person des Untersuchenden und den Angaben des Patienten unabhängig sind. Von organisch objektiv ausgewiesenen Unfall folgen kann somit erst dann ge sprochen werden, wenn die erhobenen Befunde mit appara tiven/bildgebenden Abklärungen bestätigt wurden und die hiebei angewendeten Untersuchungs methoden wissen schaftlich anerkannt sind ( Urteil des Bundes gerichts 8C_212/2019 vom 21. Au gust 201 9 E. 3 mit weiteren Hin weisen). Dies lässt sich bezüglich des Befundes der Handgelenksarthroskopie vom 23. März 2022 bezie hungsweise der Befundung durch Dr. D.___ nicht sagen , weil es keine Bilder zu dieser Untersuchung gibt (Urk. 14a/178 S. 1). Es existieren mithin keine Bilder, welche von einer Gutachterin oder einem Gutachter einge sehen und beurteilt werden könnten . Besonders ins Gewicht fällt sodann, dass es</w:t>
      </w:r>
    </w:p>
    <w:p>
      <w:r>
        <w:t>bei der Einschätzung von Dr. D.___ — a nders als bei den Beurteilung von Dr. G.___</w:t>
      </w:r>
    </w:p>
    <w:p>
      <w:r>
        <w:t>(E. 3.8) —</w:t>
      </w:r>
    </w:p>
    <w:p>
      <w:r>
        <w:t>auch an einer schlüssigen Einordnung des erho benen Befundes fehlt . Gemäss den Ausführungen in der Unfallmeldung vom 3. März 2022 kam es am 5. November 2021 zu ein em Sturz mit Anschlagen des Hand gelenks auf dem Boden, wobei sich der Beschwerde führer das Gelenk verdreht beziehungsweise verstaucht haben soll (Urk. 14a/1).</w:t>
      </w:r>
    </w:p>
    <w:p>
      <w:r>
        <w:t>Dr. G.___ hielt im Wesentlichen fest, dass es beim geltend gemachten Ereignis vom 5. November 2023 zu objektivier baren Begleit verletzun gen hätte kommen müssen , wenn das SL-Band beim An schlagen des Handge lenks gerissen wäre (E. 3.8) . Diese Ausführungen vermögen</w:t>
      </w:r>
    </w:p>
    <w:p>
      <w:r>
        <w:t>vollauf zu über zeu gen. Bei seiner Beurteilung stützte sich Dr.</w:t>
      </w:r>
    </w:p>
    <w:p>
      <w:r>
        <w:t>G.___ auf die Bildgebungen vom November 2021 und vom Dezember 2021 (E. 3.2-3.3). Das heisst, dass sich die Beurteilung von Dr. G.___ auf objektivierbare Befunde stützen lässt . Die Ausführungen der behandelnden Handchirurgin vermögen somit keine Zweifel an der Beurteilung des Suva-Versicherungs mediziners zu begründen. Für die Beur teilung von Dr. G.___ spricht nicht zu l etzt auch, dass bei der MRI-Unter suchung der linken Hand in der Universitätsklinik F.___ vom 1 4. September 2022</w:t>
      </w:r>
    </w:p>
    <w:p>
      <w:r>
        <w:t>ein degeneriertes SL-Band mit kleiner Läsion beziehungsweise einem kleinen Riss der Pars membranacea festgestellt wurde (Urk. 14a/53 S. 3, Urk. 14/75a S. 1). Dies lässt sich als ein weiteres Argument dafür anführen , dass die Gesundheitsstörung an der rechten Hand ebenfalls degenerativer Genese sein muss.</w:t>
      </w:r>
    </w:p>
    <w:p>
      <w:r>
        <w:t>Die Beurteilung von Dr. G.___</w:t>
      </w:r>
    </w:p>
    <w:p>
      <w:r>
        <w:t>( Urk. 3.8) erfüllt die von der Rechtsprechung an den Beweiswert von versicherungsinternen Beurteilungen gestellte n Anforde run gen (E. 1.4.3). Er gelangte zu m nachvollziehbaren Schluss, dass der Gesundheits zustand, wie er auch ohne das geltend gemachte Ereignis vom 5. No vember 2021 vorliegen würde, nach vier bis spätestens sechs Wochen er reicht gewesen sei</w:t>
      </w:r>
    </w:p>
    <w:p>
      <w:r>
        <w:t>(E.</w:t>
      </w:r>
    </w:p>
    <w:p>
      <w:r>
        <w:t>3.8).</w:t>
      </w:r>
    </w:p>
    <w:p>
      <w:r>
        <w:t>Dem nach ging es bei den Operationen vom 2 3. März und 18. Mai 2022 ( Urk. 14a/11 , Urk. 14a/36 S. 2) nicht um die Behandlung von Unfallfolgen, womit die Beschwerdegegnerin für die angeblich aufgrund dieser Operationen aufgetretenen Beschwerden (E. 2.3) ebenfalls nicht leistungspflichtig ist. Auf die dies be züglichen Vorbringen des Beschwerdeführers (E. 2.3) muss somit nicht einge gan gen werden. 4.3</w:t>
      </w:r>
    </w:p>
    <w:p>
      <w:r>
        <w:t>Nach dem Gesagten ist es folglich nicht zu beanstanden, dass die Beschwerde gegnerin ihre Leistungen gestützt auf die Beurteilung von Dr. G.___ per 30. November 2022 eingestellt hat. 5.</w:t>
      </w:r>
    </w:p>
    <w:p>
      <w:r>
        <w:t>Diese Erwägungen führen zur Abweisung der Beschwerde. Das Gericht erkennt: 1.</w:t>
      </w:r>
    </w:p>
    <w:p>
      <w:r>
        <w:t>Die Beschwerde wird abgewiesen. 2.</w:t>
      </w:r>
    </w:p>
    <w:p>
      <w:r>
        <w:t>Das Verfahren ist kostenlos. 3.</w:t>
      </w:r>
    </w:p>
    <w:p>
      <w:r>
        <w:t>Zustellung gegen Empfangsschein an: - Rechtsanwalt Beat Wieduwilt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