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UV.2023.00055 vom 2. Februar 2024</w:t>
      </w:r>
    </w:p>
    <w:p>
      <w:r>
        <w:t>ZH Sozialversicherungsgericht, 2024-02-02, DE</w:t>
      </w:r>
    </w:p>
    <w:p>
      <w:r>
        <w:rPr>
          <w:b/>
        </w:rPr>
        <w:t xml:space="preserve">Quelle: </w:t>
      </w:r>
      <w:r>
        <w:t>https://mcp.opencaselaw.ch/entscheid/zh_sozialversicherungsgericht_UV.2023.00055</w:t>
      </w:r>
    </w:p>
    <w:p>
      <w:r>
        <w:t>FR: ZH_SOZIALVERSICHERUNGSGERICHT UV.2023.00055 du 2 février 2024</w:t>
      </w:r>
    </w:p>
    <w:p>
      <w:r>
        <w:t>IT: ZH_SOZIALVERSICHERUNGSGERICHT UV.2023.00055 del 2 febbraio 2024</w:t>
      </w:r>
    </w:p>
    <w:p>
      <w:pPr>
        <w:pStyle w:val="Heading2"/>
      </w:pPr>
      <w:r>
        <w:t>Erwägungen</w:t>
      </w:r>
    </w:p>
    <w:p>
      <w:r>
        <w:rPr>
          <w:b/>
        </w:rPr>
        <w:t>E. 1</w:t>
      </w:r>
    </w:p>
    <w:p>
      <w:r>
        <w:t>Oktober 2017</w:t>
      </w:r>
    </w:p>
    <w:p>
      <w:r>
        <w:t>in einem</w:t>
      </w:r>
    </w:p>
    <w:p>
      <w:r>
        <w:t>40%igen Teilzeitpensum als Fachmitarbeiterin für</w:t>
      </w:r>
    </w:p>
    <w:p>
      <w:r>
        <w:t>Kommunikation bei m</w:t>
      </w:r>
    </w:p>
    <w:p>
      <w:r>
        <w:t>Kompetenzzen trum Y.___</w:t>
      </w:r>
    </w:p>
    <w:p>
      <w:r>
        <w:t>angestellt und im Rahmen dieses Arbeitsverhältnisses bei der Suva gegen die Folgen von Unfällen versichert. Mit Schadenmeldung UVG vom 2. Oktober 2018 liess sie der Suva mitteilen, dass sie am 16. September 2019 den Kopf an einer Eisenstange angeschlagen und sich dabei eine Blutung im Kopf</w:t>
      </w:r>
    </w:p>
    <w:p>
      <w:r>
        <w:t>zugezogen habe und hospitalisiert worden sei (Urk. 10/1 ).</w:t>
      </w:r>
    </w:p>
    <w:p>
      <w:r>
        <w:t>Mit Schadenmeldung UVG vom 3. Oktober 2018 liess die Versicherte der Suva zudem mitteilen, dass sie während ihres Spitalaufenthaltes am 22.</w:t>
      </w:r>
    </w:p>
    <w:p>
      <w:r>
        <w:t>September 2018 in der Toilette ohnmächtig geworden und gestürzt sei und sich dabei den Kopf angeschlagen habe (Urk. 11/1).</w:t>
      </w:r>
    </w:p>
    <w:p>
      <w:r>
        <w:t>Die Suva erbrachte die gesetzlichen Leistungen (Heilbehand lung ), richtete aber keine Taggelder aus, mit der Begründung, die Arbeitsun fähigkeit habe weniger als drei Tage gedauert ( Urk. 10/6 und Urk. 11/ 3).</w:t>
      </w:r>
    </w:p>
    <w:p>
      <w:r>
        <w:t>Mit Verfügung vom 23. August 2021 schloss die Suva den Fall mit sofortiger Wirkung ab und stellte ihre Leistungen ein. Einen Anspruch auf weitere Versi cherungsleistungen verneinte sie mit der Begründung, ein Kausalzusammenhang zwischen den Beschwerden und dem Unfall vom 16.</w:t>
      </w:r>
    </w:p>
    <w:p>
      <w:r>
        <w:t>September 2018 sei nicht erstellt (Urk. 10/ 7</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Die hier zu beurteilenden Unfälle haben sich am 16. und am 22. September 2018 ereignet, weshalb die ab dem 1. Januar 2017 gültigen Normen auf den vor liegenden Fall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UV170530 Beweiswert von versicherungsinternen ärztlichen Einschätzungen 01.2021 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 ungs internen ärztlichen Feststellungen, so sind ergänzende Abklärungen vorzu nehmen (BGE 145 V 97 E. 8.5, 142 V 58 E. 5.1, 139 V 225 E. 5.2, 135 V 465 E. 4.4 und E. 4.7). 2. 2.1</w:t>
      </w:r>
    </w:p>
    <w:p>
      <w:r>
        <w:t>Die Beschwerdegegnerin begründete ihren Einspracheentscheid (Urk. 2) damit, dass nicht bestritten werde, dass die Beschwerdeführerin an Beschwerden leide. Diese ständen aber in keinem Zusammenhang mit den erlittenen Unfällen , sondern seien degenerativ bedingt . Der Umstand, dass sie vor den Unfällen keine Schmerzen gehabt habe, sei kein ausreichender Beweis ,</w:t>
      </w:r>
    </w:p>
    <w:p>
      <w:r>
        <w:t>um einen natürlichen Zusammenhang zu erstellen . Auch gestützt auf die Berichte der behandelnden Ärzte sei nicht erstellt, dass die geklagten Beschwerden auf die Unfälle zurück zuführen seien . Die Stellungnahmen ihrer Versicherungsmediziner seien beweis kräftig und der Fallabschluss per 23. August 2021 sei zu bestätigen</w:t>
      </w:r>
    </w:p>
    <w:p>
      <w:r>
        <w:t>(S. 6- 8).</w:t>
      </w:r>
    </w:p>
    <w:p>
      <w:r>
        <w:t>In ihrer Beschwerdeantwort (Urk. 9 ) hielt sie ergänzend fest, der Unfall vom 22. September 2018 sei sehr wohl berücksichtigt worden. Spätestens ab dem 23. August 2021 hätten keine organischen Unfallfolgen mehr vorgelegen. Soweit die Beschwerdeführerin organisch nicht nachweisbare Beschwerden als Folge des Unfalls vom 22. September 2018 geltend mache, seien diese nicht adäquat-kausal. Bei leichten Unfällen wie dem vorliegenden könne der adäquate Kausalzu sammenhang zwischen dem Unfall und den organisch nicht nachweisbaren Störungen verneint werden, ohne dass hierzu weitere Abklärungen erforderlich wären , und sie sei hie r für nicht leistungspflichtig. Die Versicherungsleistungen seien zu Recht per 23. August 2021 eingestellt worden. 2.2</w:t>
      </w:r>
    </w:p>
    <w:p>
      <w:r>
        <w:t>Die Beschwerdeführerin stellte sich demgegenüber auf den Standpunkt (Urk. 6 ), der Unfall vom 22. September 2018 sei im Einspracheentscheid nicht berück sichtigt worden. Sie habe dabei das Bewusstsein verloren und sei gestü r zt, als sie aufgewacht sei, habe sie am Boden gelegen , mit dem Kopf an die Wand gelehnt. Trotz auftretende m Ohrensausen, Schwindel sowie Schmerzen im linken Ohr und im Nacken habe keine Untersuchung durch Fachpersonen stattgefunden. Entsprechend sei auch kein Bericht erst e llt w o rden . Sie habe am nächsten Tag je eine Beule am Hinterkopf und an der Seite des Kopfes bemerkt. Aller Wahr scheinlichkeit nach habe sie sich im Zuge des Sturzes den Kopf gestossen und ein Schleudertrauma erlitten, welches diese Symptome verursacht habe. Die Beschwerden seien unmittelbar nach dem Unfall vom 22. September 2018 aufgetreten. Die Ansicht der Beschwerdegegnerin, dass sie diese Beschwerden erst im Jahre 2021 bekommen habe und sie entsprechend nicht mit dem Sturz zusammenhängen könnten, sei somit nicht richtig. Sie habe aufgrund ihrer Beschwerden auch im Unfalljahr einen Arzt aufgesucht und sei bei einer Physio therapeutin in Behandlung gewesen. Sie sei überzeugt, dass der Tinnitus, der Schwindel sowie die Schmerzen in der Schulter und im Halswirbelbereich auf den Sturz vom 22. September 2018 zurückzuführen seien, bei welchem sie mit dem Kopf auf das Waschbecken und die Wand aufgeschlagen sei. Sie habe an den typischen Symptomen eines Schleudertraumas gelitten. Da sie kein Arzt sei, sei ihr dies zu diesem Zeitpunkt nicht bewusst gewesen und kein er der von ihr aufgesuchten Ärzte habe ihr aufmerksam zugehört und diese Diagnose ausge sprochen. Erst ihr Physiotherapeut habe die Symptome des Schleudertraumas erkannt und eine wirksame Behandlung durchführen können, welche ihre Symptome erheblich reduziert habe (S. 2) . Die Beschwerdegegnerin habe den Unfall vom 22. September 2018 nicht berücksichtigt. Die Auswirkungen der beiden Unfälle auf ihre Gesundheit seien unterschiedlich und die Beschwerde gegnerin habe die Folgen des Sturzes auf die Symptome, die sie seither immer wieder anführe, nicht analysiert. Vor dem Sturz habe sie die seither aufgetretenen Beschwerden nie gehabt (S. 3). 3.</w:t>
      </w:r>
    </w:p>
    <w:p>
      <w:r>
        <w:t>3.1</w:t>
      </w:r>
    </w:p>
    <w:p>
      <w:r>
        <w:t>Im Austrittsbericht des Universitätsspitals Z.___</w:t>
      </w:r>
    </w:p>
    <w:p>
      <w:r>
        <w:t>vom 12. Oktober 2018 (Urk.</w:t>
      </w:r>
    </w:p>
    <w:p>
      <w:r>
        <w:t>10/14 und Urk. 10/12 ) , wo die Beschwerdeführerin vom 16. bis 23. September 2018 hospitalisiert war, wurde als Hauptdiagnose eine Subarachnoidalblutung in der interpedun k ulären und präponti n en Zisterne aufgeführt. Die behandelnden Ärzte hielten weiter fest, dass sich die Beschwerdeführerin während des Aufenthalt s in ihrer Abteilung sehr zufriedenstellend entwickelt habe. Es seien keine neuen Defizite aufgetreten und die Kopfschmerzen verschwunden. Angesichts dieser hervorragenden klinischen Entwicklung habe sie</w:t>
      </w:r>
    </w:p>
    <w:p>
      <w:r>
        <w:t>die Abteilung verlassen können . Die Beschwerdeführerin setze krankheitsbedingt vom 23. September bis 21. Okto ber 2018 die Arbeit zu 100 % aus. 3. 2</w:t>
      </w:r>
    </w:p>
    <w:p>
      <w:r>
        <w:t>Die behandelnde Dr. med. A.___ , Neurologie FMH, hielt in ihrem Bericht vom 25. Mai 2020 (Urk. 10/48/3-4) fest, dass die Beschwerdeführerin sie aufgrund einer Schwindel-Problematik aufgesucht habe. Die Schwindel-Episoden seien nach der s ubarachnoidale n Blutung im September 2018 gelegentlich aufge treten, hätten sich in der Folge verstärkt und seien seit letztem Jahr immer häufiger und invalidisierender geworden. Bei der Beschwerdeführerin sei zudem ein Tinnitus bekannt. Dr. A.___ stellte die Diagnose von</w:t>
      </w:r>
    </w:p>
    <w:p>
      <w:r>
        <w:t>w ahrschein lich vestibuläre n und basiläre n Migräne n und ergänzte, dass das MRT vom 19.</w:t>
      </w:r>
    </w:p>
    <w:p>
      <w:r>
        <w:t>März 2020 keine signifikante Anomalie ergeben habe. Die Beschwerde führerin werde mit Vitamin B2, Magnesium, Akupunktur und Physiotherapie behandelt. Sie habe ihre Arbeit bereits wieder im normalen Umfang aufge nommen und eine günstige Entwicklung der Migräne bestätigt. 3. 3</w:t>
      </w:r>
    </w:p>
    <w:p>
      <w:r>
        <w:t>Die Versicherungsmedizinerin Prof. Dr. med. B.___ , Fachärztin für Neuro chirurgie FMH, hielt in einer Stellungnahme zu Händen der Beschwerdegegnerin vom 29. September 2020 (Urk. 10/ 56) fest, die Vorfälle vom 16. September 2018, bei welchem die Beschwerdeführerin sich beim Aufstehen den Kopf an einer Eisenstange angeschlagen habe, und vom 20. September 2018, bei welchem sie während des Aufenthalts im Universitätsspital Z.___ gestürzt sei, hätten laut radiologischem und klinischem Befund mit überwiegender Wahrscheinlichkeit keine strukturelle Schädigung verursacht. Die Diagnose präponti n e</w:t>
      </w:r>
    </w:p>
    <w:p>
      <w:r>
        <w:t>Subarachnoi dalblutung ohne Aneurysma mit typischer Lokalisation sei mit überwiegender Wahrscheinlichkeit krankheitsbedingt . Das Auftreten von Schwindel im Februar 2019, welcher von Dr. A.___ als vestibuläre Migräne beurteilt worden sei, und die HNO-Behandlungen würden nicht mit überwiegender Wahrschein lichkeit in einem kausalen Zusammenhang zum ursprünglichen Ereignis stehen. 3. 4</w:t>
      </w:r>
    </w:p>
    <w:p>
      <w:r>
        <w:t>Chiropraktiker C.___</w:t>
      </w:r>
    </w:p>
    <w:p>
      <w:r>
        <w:t>vom Spital D.___</w:t>
      </w:r>
    </w:p>
    <w:p>
      <w:r>
        <w:t>führte in seinem Bericht vom 20. Juli 2021 (Urk. 10/74) aus, die Beschwerdeführerin habe ihn wegen chronischer zervikaler Rückenschmerzen rechts, ausgelöst durch einen Sturz vom 16. Sep tember 2018 , aufgesucht. Klinisch habe sie eine schmerzhafte Einschränkung bei der Rotation der rechten Halswirbelsäule und starke Kontrakturen bei der Palpation der Muskeln des Schultergürtels auf derselben Seite aufgewiesen. Die sensomotorische Bilanz und die osteotendinösen Reflexe der oberen Extremität seien symmetrisch und innerhalb der Norm, die Bewegungsamplituden der Schultern frei und schmerzlos und die Untersuchung der Rotatorenmanschette unauffällig gewesen. Er habe bei der Beschwerdeführerin eine chronische, nicht defizitäre, posttraumatische Zerviko-Dorsalgie rechts festgestellt. Eine Röntgen untersuchung der Halswirbelsäule habe ein keilförmiges Aussehen des Wirbel körpers von C5, eine Arthrose der Gelenkmassen C4-C5 auf beiden Seiten mit leichter Grad-I- An t e ro listhesis von C4, eine diskrete Einklemmung des inter somatischen Raums C5-C6 und eine skoliotische zerviko -dorsale Haltung mit Konvexität links ergeben. Er habe sie am 7. Mai 2021 zum letzten Mal gesehen, der Verlauf sei positiv gewesen mit anhaltenden Restbeschwerden. 3.5</w:t>
      </w:r>
    </w:p>
    <w:p>
      <w:r>
        <w:t>Kreisärztin med. pract . E.___ , praktische Ärztin , führte in ihrer Stellungnahme vom 30. Juli 2021 (Urk. 10/75) aus, die Beschwerdeführerin klage noch über Schmerzen in der rechten Schulter und zerviko -dorsale Beschwerden. Diese ständen nicht in einem kausalen Zusammenhang mit dem Ereignis vom 16. September 2018. Die Beschwerden seien fast drei Jahre nach dem Trauma im Bereich des Kopfes aufgetreten. Es habe nie Beschwerden auf diesen Ebenen gegeben und die Arth r o -MRT der rechten Schulter habe nur eine Tendinopathia</w:t>
      </w:r>
    </w:p>
    <w:p>
      <w:r>
        <w:t>calcarea , eine Bursitis, ein Impingement subacromial und eine kleine Zyste gezeigt, bei denen es sich um Läsionen degenerativer Natur handle, die in keinem Zusammenhang mit dem Ereignis ständen. Was die zerviko -dorsalen Schmerzen betreffe, so ständen sie in Verbindung mit degenerativen und statischen Verän derungen der Halswirbelsäule. 3.6</w:t>
      </w:r>
    </w:p>
    <w:p>
      <w:r>
        <w:t>Dr. med. F.___ , Orthopädische Chirurgie und Traumatologie des Bewegungs apparates FMH, führte in seinem Bericht vom 1. Oktober 2021 (Urk. 10/85/1) aus, die Beschwerdeführerin sei am 16. September 2018 mit dem Kopf gegen eine Stange gestossen und habe unter der Behandlung mit Tramadol einige Tage später einen Ohnmachtsanfall erlitten. Seither leide sie an starken Schmerzen sowie an nächtlichen Schmerzen in der rechten Schulter. In der klinischen Radiologie fänden sich Verkalkungen der Supra- und Infraspinatussehne in Verbindung mit einer Bursitis und Risse des Labrum anterius sowie die Bildung einer Zyste kaudal der Subscapularis-Sehne. 3.7</w:t>
      </w:r>
    </w:p>
    <w:p>
      <w:r>
        <w:t>Kreisärztin med. pract . E.___</w:t>
      </w:r>
    </w:p>
    <w:p>
      <w:r>
        <w:t>führte in ihrer medizinischen Beurteilung vom 22. Juni 2022 (Urk. 10/102) aus, die Beschwerden der Beschwerdeführerin ständen nicht in einem zumindest wahrscheinlichen kausalen Zusammenhang mit dem Ereignis vom 16. September 2018, sondern vielmehr mit vorbestehenden degenerativen Erkrankungen, wie einer Tendinopathia</w:t>
      </w:r>
    </w:p>
    <w:p>
      <w:r>
        <w:t>calcarea der Sehnen der Rotatorenmanschette in der rechten Schulter sowie Dorsalschmerzen degenera tiven Ursprungs und von der Statik der Halswirbelsäule. Die Einwendungen der Beschwerdeführerin würden nichts an der medizinischen Einschätzung vom 30.</w:t>
      </w:r>
    </w:p>
    <w:p>
      <w:r>
        <w:t>Juli 2021 ändern, gemäss welcher die von ihr seit 2019 erwähnten Beschwer den nicht in einem zumindest wahrscheinlichen Zusammenhang mit dem Ereignis vom 16.</w:t>
      </w:r>
    </w:p>
    <w:p>
      <w:r>
        <w:t>September 2018 ständen. 3.8</w:t>
      </w:r>
    </w:p>
    <w:p>
      <w:r>
        <w:t>Versicherungsmedizinerin Prof. Dr. B.___ hielt in ihrer medizinischen Einschätzung zu Händen der Beschwerdegegnerin vom 1 9 . Januar 2023 (Urk. 10/ 122 ) fest, beim Ereignis vom 16. September 2018 habe sich die Beschwerdeführerin keine strukturellen Läsionen zugezogen . Die Schwindelbe schwerden ständen in keinem Zusammenhang mit dem Unfall vom 16. September 2018 und dem im Universitätsspital Z.___ erlittenen Ohnmachtsanfall. Es werde unter anderem auf den Bericht von Dr. G.___ , HNO FMH, vom 9. April 2019 (Urk. 10/33) verwiesen, welcher keine Hinweise auf eine zentrale Schädigung gefunden und Anzeichen eines vestibulären Defizits peripher links beschrieben habe, welche wahrscheinlich in Zusammenhang mit einer vestibulären Neuronitis oder einer noch nicht ausreichend kompensierten labyrinthischen Gehirner schütterung ständen. 4. 4.1</w:t>
      </w:r>
    </w:p>
    <w:p>
      <w:r>
        <w:t>Die Beschwerdeführerin erlitt am 18. und am 22. September 2018 einen Unfall, wobei sie bei beiden Ereignissen den Kopf anschlug. Ob sie beim zweiten Vorfall ein Schleudertrauma erlitten hat, wie von ihr vorgebracht , kann vorliegend offenbleiben, ist die genaue Diagnosestellung doch lediglich im Hinblick auf die anzuwendende Adäquanzprüfung von Bedeutung (vgl. nachfolgend E. 4 . 3 . 1).</w:t>
      </w:r>
    </w:p>
    <w:p>
      <w:r>
        <w:t>Vorab ist jedoch darauf hinzuweisen, dass sie ihre angestammte Tätigkeit nach Lage der Akten längst wieder in normalem Umfang aufgenommen hat (vgl.</w:t>
      </w:r>
    </w:p>
    <w:p>
      <w:r>
        <w:t>vorstehend E. 3.2). Eine Steigerung der bereits 100%igen Arbeitsfähigkeit in der angestammten Tätigkeit und damit eine namhafte Besserung des Gesund heits zustandes aus unfallversicherungsrechtlicher Sicht (vgl. dazu vorstehend E.</w:t>
      </w:r>
    </w:p>
    <w:p>
      <w:r>
        <w:t>1.2) durch eine Fortsetzung der ärztlichen Behandlung kann demnach offen kundig nicht mehr erwartet werden. Dass die Beschwerdegegnerin die beiden Fälle per 2 3 . August 2021 abgeschlossen hat, ist entsprechend nicht zu bean standen. Medizinische Berichte, welche dem entgegenstehen würden, sind denn auch nicht aktenkundig. Die Beschwerdegegnerin war entsprechend befugt, die Kausalität zwischen den beiden Unfällen und den weiterhin geltend gemachten Beschwer den per 2 3 . August 2021 zu prüfen (vgl. dazu auch Urteil des Bundes gerichts 8C_779/2013 vom 30. Dezember 2013 E. 3) . 4.2</w:t>
      </w:r>
    </w:p>
    <w:p>
      <w:r>
        <w:t>Diesbezüglich ist zu unterscheiden zwischen den gesundheitlichen Beeinträch tigungen, die nicht auf organisch nachweisbare Funktionsausfälle zurückzu führen sind (Migräne, Schwindel, Tinnitus</w:t>
      </w:r>
    </w:p>
    <w:p>
      <w:r>
        <w:t>und unbestimmte Schmerzen im Halswirbelbereich bzw. Nacken ) und der radiologisch nachweisbaren Schulter schädigung (vgl. dazu vorstehend E. 3.6). Zu Letzterer ist festzuhalten, dass die Versicherungsmedizinerinnen der Beschwerdegegnerin zu Recht</w:t>
      </w:r>
    </w:p>
    <w:p>
      <w:r>
        <w:t>darauf hinwie sen, dass die Beschwerdeführerin nach den Unfällen - bei welchen notabene de r Kopf und nicht die Schulter involviert war - nie über diesbezügliche Beschwerden geklagt und sich erst im Juni 2021 - mithin fast drei Jahre nach den Unfällen -</w:t>
      </w:r>
    </w:p>
    <w:p>
      <w:r>
        <w:t>deswegen in Behandlung begeben hat. Auch den Unfallmeldungen sind keine Schulterbeschwerden zu entnehmen (Urk. 10/1 und Urk. 11/1).</w:t>
      </w:r>
    </w:p>
    <w:p>
      <w:r>
        <w:t>Die Arthro -MRT vom 1. Juni 2021 (Urk. 10/73/1-2) zeigte überdies nur Verkalkungen der Supra- und Infraspinatussehne in Verbindung mit einer Bursitis und Risse des Labrum anterius sowie die Bildung einer Zyste kaudal der Subscapularis-Sehne , alles Läsionen degenerativer Natur, die in keinem Zusammenhang mit de n beiden Unfällen stehen (vorstehend E. 3.5 -3.6 ). Dass der zweite Unfall von den Ver sicherungsmedizinerinnen nicht berücksichtigt worden sei, wie die Beschwer deführerin geltend machte (Urk. 6) , ist nicht zutreffend . Wohl stand dieser nicht im Vordergrund ihrer Ausführungen, aus den Aktenbeurteilungen ist aber ersichtlich, dass er ihnen bekannt war (vgl. dazu etwa vorstehend E. 3.3 und E.</w:t>
      </w:r>
    </w:p>
    <w:p>
      <w:r>
        <w:t>3.8 ). In den Akten der Beschwerdegegnerin und insbesond e re den Berichten der behandelnden Fachpersonen wird zudem wiederholt darauf Bezug genommen (vgl. dazu auch vorstehend E. 3.6) . Die Einschätzungen der Versicherungsmedi zinerinnen bezüglich der Schulterbeschwerden sind in sich widerspruchsfrei, nachvollziehbar begründet und es bestehen keine Zweifel an deren Zuver lässigkeit und Schlüssigkeit. Es ist damit darauf abzustellen und die natürliche Kausalität zwischen den Schulterbeschwerden und den beiden Unfällen ist zu verneinen. Soweit die Beschwerdeführerin geltend machte, vor den Unfällen nicht an den seither bestehenden Beschwerden gelitten zu haben (Urk. 6), ist darauf hinzuweisen, dass die Argumentation nach der Formel « post hoc ergo propter hoc», nach deren Bedeutung eine gesundheitliche Schädigung schon dann als durch ein Ereignis verursacht gilt, weil sie nach diesem aufgetreten ist, beweis rechtlich nicht zulässig ist und zum Nachweis der Kausalität nicht zu genügen vermag (BGE 119 V 335 E. 2b/ bb ; Urteil des Bundesgerichts 8C_332/2013 vom 25. Juli 2013 E. 5.1). Ärztliche Auskünfte, die allein auf dieser Argumentation beruhen, sind beweisrechtlich nicht zu verwerten (Urteil des Bundesgerichts 8C_241/2020 vom 29. Mai 2020 E. 3) . Eine Unfallkausalität der Schulterbe schwerden wird jedoch ohnehin von keinem der behandelnden Ärzte geltend gemacht.</w:t>
      </w:r>
    </w:p>
    <w:p>
      <w:r>
        <w:t>Ob die Beschwerdegegnerin auch den natürlichen Kausalzusammenhang zwi schen den Unfällen und den geltend gemachten, nicht auf organisch nachweis baren Funktionsausfällen zurückzuführende n Beschwerden zu Recht verneint hat, kann mit Blick auf die nachfolgenden Ausführungen offenbleiben (vgl. dazu auch BGE 148 V 301 E. 4.5.1 mit Hinweisen ) , wobei aber immerhin darauf hinzuweisen ist, dass auch diesbezüglich von den behandelnden Ärzten keine Unfallkausalität behauptet wurde. 4. 3 4. 3 .1</w:t>
      </w:r>
    </w:p>
    <w:p>
      <w:r>
        <w:t>Ein Leistungsanspruch der Beschwerdeführerin besteht nur dann, wenn die zum Zeitpunkt des Fallabschlusses weiterhin geltend gemachten , nicht organisch aus gewiesenen Beschwerden ( Migräne, Schwindel, Tinnitus und unbestimmte Schmerzen im Halswirbelbereich bzw. Nacken ) nicht nur natürlich, sondern auch adäquat kausal auf die Unfallereignis se zurückzuführen sind. Ein GCS-Wert von 15 Punkten, wie dies von den Erstbehandlern im Universitätsspital Z.___</w:t>
      </w:r>
    </w:p>
    <w:p>
      <w:r>
        <w:t>festge halten wurde (vgl. Urk. 10/12/1 ), genügt gemäss bundesgerichtlicher Rechtspre chung grundsätzlich nicht für die Anwendung der Adäquanzbeurteilung gemäss Schleudertraumapraxis (Urteil des Bundesgerichts 8C_386/2020 vom 24. August 2020 E. 4.3.2 m.w.H .). Ob die Adäquanz anhand der Psychopraxis oder gemäss der (für die Beschwerdeführer in vorteilhafteren) Schleudertraumapraxis zu beur teilen ist, ist vorliegend indessen ohne Belang, da selbst bei Anwendung der Schleudertraumapraxis die Adäquanz zu verneinen ist: 4. 3 .2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 net werden (BGE 134 V 109; RKUV 2001 Nr. U 442 S. 544 ff., 1999 Nr. U 341 S. 409 E. 3b, 1998 Nr. U 272 S. 173 E. 4a; BGE 117 V 359 E. 5d/ aa und 367 E. 6a).</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 Z ._ __ ällige Geschehensablauf mit den sich dabei entwickelnden Kräften (BGE 140 V 356 E. 5.1 mit Hinweisen; vgl.</w:t>
      </w:r>
    </w:p>
    <w:p>
      <w:r>
        <w:t>auch Urteil des Bundesgerichts 8C_387/2018 vom 16. November 2018 E. 4.4.2 mit Hinweisen). Irrelevant sind die Unfallfolgen oder Begleitumstände, die nicht direkt dem Unfallgeschehen zugeordnet werden können. Solchen Fak toren ist gegebenenfalls bei den Adäquanzkriterien Rechnung zu tragen (BGE 148 V 301 E. 4.3.1 mit Hinweisen). 4. 3 .3</w:t>
      </w:r>
    </w:p>
    <w:p>
      <w:r>
        <w:t>Die Beschwerdeführerin stiess am 16. September 2018 beim S ich - Aufrichten den Kopf an einer Eisenstange an. Am 22. September 2018 wurde sie ohnmächtig , stürzte und schlug dabei wohl den Kopf an einem Lavabo an. Die während des Spitalaufenthalts festgestellte präpontine Subarachnoidalblutung ohne Aneu rysma befand sich an einem für eine Krankheit typischen Ort (vgl. vorstehend E.</w:t>
      </w:r>
    </w:p>
    <w:p>
      <w:r>
        <w:t>3.3), wurde also wohl nicht durch den Schlag auf den Hinterkopf ausgelöst. Entsprechend wurde die einzige aktenkundige Arbeitsunfähigkeit (23. September bis 21. Oktober 2018) auch aus krankheits- und nicht aus unfallbedingten Gründen attestiert (vorstehend E.</w:t>
      </w:r>
    </w:p>
    <w:p>
      <w:r>
        <w:t>3.1). Ossäre Verletzungen wurden bei den Unfällen keine festgestellt, die Beschwerdeführerin entwickelte sich während des Spitalaufenthaltes sehr zufriedenstellend und konnte dieses ohne Kopfschmerzen und Defizite verlassen (vorstehend E. 3.1) , als äussere Verletzung waren lediglich zwei Beulen feststellbar (Urk. 6 S. 1) . Die Beschwerdegegnerin hat die beiden Ereignisse den leichten Unfällen zugeordnet (Urk. 9), womit die Adäquanz des Kausalzusammenhangs ohne Weiteres zu verneinen wäre. Wollte man die Adä quanzbeurteilung zu Gunsten der Beschwerdeführerin nach den für mittelschwere im Grenzbereich zu den leichten Unfällen geltenden Grundsätzen prüfen, ändert e dies am Ergebnis nichts. Die Adäquanz wäre demzufolge nur zu bejahen, wenn ein einzelnes der massgebenden Kriterien in besonders ausgeprägter Weise erfüllt wäre oder wenn die Kriterien insgesamt in gehäufter oder auffallender Weise ( d.h. mindestens vier Kriterien , vgl. Urteil des Bundesgerichts 8C_487/2009 vom 7. Dezember 2009 E.</w:t>
      </w:r>
    </w:p>
    <w:p>
      <w:r>
        <w:t>5) vorl ä gen. 4.3.4</w:t>
      </w:r>
    </w:p>
    <w:p>
      <w:r>
        <w:t>Die Unfälle vom 16. und 22. September 2018 weisen weder eine besondere Eindrücklichkeit auf, noch waren sie mit besonders dramatischen Begleitum ständen verbunden. Eine fortgesetzt spezifische, belastende ärztliche Behandlung der geltend gemachten Beschwerden lag ebenso wenig vor wie eine ärztliche Fehlbehandlung, welche die Unfallfolgen erheblich verschlimmert hat. Auch ein schwieriger Heilungsverlauf und erhebliche Komplikationen sind nicht ausge wiesen. Die Beschwerdeführerin zog sich beim Unfall zwei Beulen zu, eine besondere Art der erlittenen Verletzungen ist damit zu verneinen. Eine erhebliche Arbeitsunfähigkeit trotz ausgewiesener Anstrengungen bestand nicht, hat die Beschwerdeführerin doch ihre angestammte Tätigkeit längst wieder im normalen Umfang aufgenommen (vgl. vorstehend E. 3.2).</w:t>
      </w:r>
    </w:p>
    <w:p>
      <w:r>
        <w:t>Die Beschwerdeführerin litt nach den Unfällen an Migräne, Schwindel, Tinnitus und unbestimmten Schmerzen im Halswirbelbereich bzw. Nacken, welche sie vorübergehend erheblich belastet haben mögen. Die Migräne entwickelte sich nach entsprechender Behandlung jedoch günstig (vgl. vorstehend E. 3.2), nach Angaben der Beschwerdeführerin konnten ihre Symptome zudem dank einer Physiotherapie erheblich reduziert werden (Urk. 6 S. 2). Von den sieben relevanten sind damit die erforderlichen mindestens vier Kriterien offenkundig nicht erfüllt. Auch liegt keines der Kriterien in besonders ausgeprägter Weise vor. Dies führt entsprechend - selbst</w:t>
      </w:r>
    </w:p>
    <w:p>
      <w:r>
        <w:t>wenn ein mittelschwere r Unfall im Grenzbereich zu den leichten Unfällen angenommen würde - zur Verneinung der Adäquanz der geklagten Beschwerden. 5.</w:t>
      </w:r>
    </w:p>
    <w:p>
      <w:r>
        <w:t>Zusammengefasst stehen die Schulterbeschwerden in keinem natürlichen und die vo n der Beschwerdeführer in</w:t>
      </w:r>
    </w:p>
    <w:p>
      <w:r>
        <w:t>zusätzlich beklagten Gesundheitsstörungen in kei nem adäquaten Kausalzusammenhang zu den Unfällen vom 16. bzw. 22.</w:t>
      </w:r>
    </w:p>
    <w:p>
      <w:r>
        <w:t>Septem ber 2018 . Es ist deshalb nicht zu beanstanden, dass die Beschwerdegegnerin ihre Leistungen per 2 3 .</w:t>
      </w:r>
    </w:p>
    <w:p>
      <w:r>
        <w:t>August 202 1 ein ge stellt hat .</w:t>
      </w:r>
    </w:p>
    <w:p>
      <w:r>
        <w:t>Die Beschwerde ist damit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w:t>
      </w:r>
    </w:p>
    <w:p>
      <w:r>
        <w:t>Die von der Versicherten gegen diesen Entscheid erhobene Einsprache vom</w:t>
      </w:r>
    </w:p>
    <w:p>
      <w:r>
        <w:rPr>
          <w:b/>
        </w:rPr>
        <w:t>E. 10</w:t>
      </w:r>
    </w:p>
    <w:p>
      <w:r>
        <w:t>März 2023 ab (Urk. 2). 2.</w:t>
      </w:r>
    </w:p>
    <w:p>
      <w:r>
        <w:t>Dagegen erhob die Versicherte am 30. März 2023 Beschwerde (Urk. 1 , in deutscher Sprache eingereicht mit Eingabe vom 26. April 2023, Urk. 6 ) und beantragte</w:t>
      </w:r>
    </w:p>
    <w:p>
      <w:r>
        <w:t>sinngemäss , der angefochtene Einspracheentscheid sei aufzuheben und es sei en ihre Beschwerden in Zusammenhang mit dem Unfall vom 22. September 2018 erneut abzuklären . Am 24. Mai 2023 beantragte die Suva , die Beschwerde sei abzuweisen (Urk. 9 ), was der Beschwerdeführerin mit Ver fügung vom 26. Mai 2023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