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UV.2023.00054 vom 15. März 2024</w:t>
      </w:r>
    </w:p>
    <w:p>
      <w:r>
        <w:t>ZH Sozialversicherungsgericht, 2024-03-15, DE</w:t>
      </w:r>
    </w:p>
    <w:p>
      <w:r>
        <w:rPr>
          <w:b/>
        </w:rPr>
        <w:t xml:space="preserve">Quelle: </w:t>
      </w:r>
      <w:r>
        <w:t>https://mcp.opencaselaw.ch/entscheid/zh_sozialversicherungsgericht_UV.2023.00054</w:t>
      </w:r>
    </w:p>
    <w:p>
      <w:r>
        <w:t>FR: ZH_SOZIALVERSICHERUNGSGERICHT UV.2023.00054 du 15 mars 2024</w:t>
      </w:r>
    </w:p>
    <w:p>
      <w:r>
        <w:t>IT: ZH_SOZIALVERSICHERUNGSGERICHT UV.2023.00054 del 15 marzo 2024</w:t>
      </w:r>
    </w:p>
    <w:p>
      <w:pPr>
        <w:pStyle w:val="Heading2"/>
      </w:pPr>
      <w:r>
        <w:t>Erwägungen</w:t>
      </w:r>
    </w:p>
    <w:p>
      <w:r>
        <w:rPr>
          <w:b/>
        </w:rPr>
        <w:t>E. 1</w:t>
      </w:r>
    </w:p>
    <w:p>
      <w:r>
        <w:t>Der 1961 geborene X.___ a rbeitete seit dem 1. Februar 2010 als Software Engineer</w:t>
      </w:r>
    </w:p>
    <w:p>
      <w:r>
        <w:t>in einem 90%-Pensum für die Y.___ AG und war damit bei der Allianz Suisse Versicherungs-Gesellschaft AG obligatorisch gegen die Folgen von Unfällen versichert, als er am 3. Juli 2022 beim gemeinsamen</w:t>
      </w:r>
    </w:p>
    <w:p>
      <w:r>
        <w:t>Trampolinspringen mit seinen beiden Enkelkindern bei einer Landung mit gebogener Wirbelsäule eine Lumbago erlitt</w:t>
      </w:r>
    </w:p>
    <w:p>
      <w:r>
        <w:t>( vgl. Beiblatt zur Schadenmeldung vom</w:t>
      </w:r>
    </w:p>
    <w:p>
      <w:r>
        <w:rPr>
          <w:b/>
        </w:rPr>
        <w:t>E. 1.1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 wöhnlicher Faktor (BGE 130 V 117 E. 2.1). Dies trifft beispielsweise dann zu, wenn die versicherte Person stolpert, ausgleitet oder an einem Gegenstand anstösst, oder wenn sie, um ein Ausgleiten zu verhindern, eine reflexartige Abwehrhaltung ausführt oder auszuführen versucht (Urteil des Bundesgerichts 8C_24/2022 vom 20. September 2022 E. 3.2 mit Hinweisen).</w:t>
      </w:r>
    </w:p>
    <w:p>
      <w:r>
        <w:t>Ohne besonderes Vorkommnis ist bei einer Sportverletzung das Merkmal der Ungewöhnlichkeit und damit das Vorliegen eines Unfalles zu verneinen (BGE 130 V 117 E. 2.2 mit Hinweis). Der äussere Faktor ist nur dann ungewöhnlich, wenn er nach einem objektiven Massstab nicht mehr im Rahmen dessen liegt, was für den jeweiligen Lebensbereich alltäglich und üblich ist, nicht aber, wenn ein Geschehen in die gewöhnliche Bandbreite der Bewegungsmuster des betreffenden Sports fällt (Urteil des Bundesgerichts 8C_107/2017 vom 3. März 2017 E. 5 mit Hinweisen).</w:t>
      </w:r>
    </w:p>
    <w:p>
      <w:r>
        <w:rPr>
          <w:b/>
        </w:rPr>
        <w:t>E. 1.3</w:t>
      </w:r>
    </w:p>
    <w:p>
      <w:r>
        <w:t>Gemäss Art. 6 Abs. 2 des Bundesgesetzes über die Unfallversicherung (UVG) erbringt die Versicherung ihre Leistungen auch bei folgenden Körperschädi gungen, sofern sie nicht vorwiegend auf Abnützung oder Erkrankung zurück 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116 V 136 E. 4a, 147 E. 2b, je mit Hinweisen; Maurer, Schweizerisches Unfallversicherungsrecht, 2. Auflage, Bern 1989, S. 202). 1. 4</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 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t>Nach der Rechtsprechung gehören zu den im Sinne von Art. 6 Abs. 1 UVG massgebenden Ursachen auch Umstände, ohne deren Vorhandensein die gesund heitliche Beeinträchtigung nicht zur gleichen Zeit eingetreten wäre. Eine schadensauslösende traumatische Einwirkung wirkt also selbst dann leistungs 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 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bei erstelltem Auslösezusammenhang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 licher alternativer Belastungsfaktor zu annähernd gleicher Zeit dieselbe Gesund heitsschädigung hätte bewirken können, erscheint der Unfall nicht als kausal signifikantes Ereignis, sondern als austauschbarer Anlass; es entsteht daher keine Leistungspflicht des obligatorischen Unfallversicherers (Urteile des Bundes gerichts 8C_244/2023 vom 19. Oktober 2023 E. 2.2, 8C_692/2022 vom 2. Mai 2023 E. 4.2.2 und 8C_206/2022 vom 14. Juli 2022 E. 2.3, je mit Hinweisen).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2. Juli 2022 stellte der Oberarzt Dr. med. D.___ der Klinik für Neurochirurgie und Wirbelsäulenchirurgie</w:t>
      </w:r>
    </w:p>
    <w:p>
      <w:r>
        <w:t>des</w:t>
      </w:r>
    </w:p>
    <w:p>
      <w:r>
        <w:t>A.___</w:t>
      </w:r>
    </w:p>
    <w:p>
      <w:r>
        <w:t>die Diagnose einer Diskushernie L4/5 rechts und stimmte einem vorerst konservativen Vorgehen zu ( Bericht vom 2 8. Juli 2022, Urk. 7/ 9 ) . Mit Schreiben vom 1. November 2022 verneinte die Allianz einen Anspruch des Versicherten auf Leistungen aus der obligatorischen Unfallversicherung mangels eines Unfallereignisses ( Urk.</w:t>
      </w:r>
    </w:p>
    <w:p>
      <w:r>
        <w:rPr>
          <w:b/>
        </w:rPr>
        <w:t>E. 2.1</w:t>
      </w:r>
    </w:p>
    <w:p>
      <w:r>
        <w:t>Die Beschwerdegegnerin begründete den angefochtenen Entscheid zusammen gefasst</w:t>
      </w:r>
    </w:p>
    <w:p>
      <w:r>
        <w:t>damit,</w:t>
      </w:r>
    </w:p>
    <w:p>
      <w:r>
        <w:t>gemäss Unfallmeldung sei der Beschwerdeführer zusammen mit seinen beiden Enkelkindern auf einem Trampolin gewesen. Er sei mit diesen zusammen gehüpft, um diesen im Sinne einer «Katapultwirkung» mehr Schwung zu geben. Dabei landete ein Enkelkind unter ihm, woraufhin der Beschwerde führer mit einer schrägen Haltung habe ausweichen müssen. Sprängen mehrere Personen gleichzeitig auf einem Trampolin, so sei jederzeit mit Zusammenstössen und allfällig notwendigen Ausweichmanövern zu rechnen. Entsprechend werde von Herstellern und Präventionsstellen geraten , das Tr am polin nur einzeln zu benutze n (vgl. z.B. Beratungsstelle für Unfallverhütung BFU: Ratgeber</w:t>
      </w:r>
    </w:p>
    <w:p>
      <w:r>
        <w:t>Gartentrampolin ) . Vor diesem Hinter grund könne ei n Kind, das in die Sprung bahn gerate, nicht als unerwartete bzw. plötzlich e , nicht beabsichtigte schädigende Einwirkung im Sinne eines ungewöhnlichen äusseren Faktors</w:t>
      </w:r>
    </w:p>
    <w:p>
      <w:r>
        <w:t>gewertet</w:t>
      </w:r>
    </w:p>
    <w:p>
      <w:r>
        <w:t>werden . Vielmehr habe sich in diesem Vorgang, dass das Kin d in die Sprungbahn des B eschwerdeführers geraten sei und dieser in der Folge mit einem</w:t>
      </w:r>
    </w:p>
    <w:p>
      <w:r>
        <w:t>Sprung mit gebogener Wirbelsäule</w:t>
      </w:r>
    </w:p>
    <w:p>
      <w:r>
        <w:t>habe ausweichen müssen, ein dem</w:t>
      </w:r>
    </w:p>
    <w:p>
      <w:r>
        <w:t>gleich zeitigen</w:t>
      </w:r>
    </w:p>
    <w:p>
      <w:r>
        <w:t>Benutzen</w:t>
      </w:r>
    </w:p>
    <w:p>
      <w:r>
        <w:t>eines Trampolins inhärente s</w:t>
      </w:r>
    </w:p>
    <w:p>
      <w:r>
        <w:t>Risiko</w:t>
      </w:r>
    </w:p>
    <w:p>
      <w:r>
        <w:t>verwirklicht . Damit liege kein Unfallereignis vor . In den medizinischen Akten sei ein Lumbovertebral syndrom bzw. ein lu m bospondylogenes Schmerzsyndrom bzw. eine Diskushernie diagnostiziert worden. Dabei handle es sich nicht um eine Listenverletzung nach Art. 6</w:t>
      </w:r>
    </w:p>
    <w:p>
      <w:r>
        <w:t>Abs. 2 UVG, weshalb sich grundsätzlich weiter e</w:t>
      </w:r>
    </w:p>
    <w:p>
      <w:r>
        <w:t>Ausführungen</w:t>
      </w:r>
    </w:p>
    <w:p>
      <w:r>
        <w:t>zu den Leistungsvoraussetzungen erübrigten . Der Vollständigkeitshalber sei dennoch kurz auf die Kausalität einzugehen. Das beschriebene Ereignis des Ausweichens mit einem Sprung mit gebogener Wirbelsäule sei nicht als besonders schwer zu werten. Zudem halte die versicherungsinterne Ärztin am 2 7. Oktober 2022 fest, es würden degenerative Veränderungen im Bereich der LWS bzw. eine degenera tive Erkrankung der LWS vorliegen, was durch die übrigen medizinischen Akten gestützt werde. Selbst wenn daher das Ereignis als Unfall gewertet würde, wäre eine Leistungspflicht mangels überwiegend wahrscheinlichen Kausalzusammen hangs zwischen den geltend gemachten Beschwerden und dem Ereignis zu vereinen ( Urk. 2) . 2. 2</w:t>
      </w:r>
    </w:p>
    <w:p>
      <w:r>
        <w:t>Demgegenüber stellte sich der Beschwerdeführer</w:t>
      </w:r>
    </w:p>
    <w:p>
      <w:r>
        <w:t>im Wesentlichen auf den Stand punkt, es gebe zwei verschiedene Arten, ein Trampolin zu nutzen. Die erste Art sei die sportliche , akrobatische Nutzung .</w:t>
      </w:r>
    </w:p>
    <w:p>
      <w:r>
        <w:t>Dies mache man tunlichst alleine und</w:t>
      </w:r>
    </w:p>
    <w:p>
      <w:r>
        <w:t>definitiv auch nicht in seinem Alter. Die zweit e A r t sei diejenige, di e</w:t>
      </w:r>
    </w:p>
    <w:p>
      <w:r>
        <w:t>vorzugsweise kleinere Kinder lieb t en. E r wippe in der Mitte und die Kinder sprängen im Kr e is um ihn herum. Es sei mit Zusammenstössen zu rechnen, aber eben, die lägen im vertretbaren Bereich, wenn der Erwachsene seine «Verstärkungswirkung» mass voll dosiere. Meistens stiessen die Kinder untereinander zusammen. Gefährlich werde es höchsten s , wenn ein Kind unter</w:t>
      </w:r>
    </w:p>
    <w:p>
      <w:r>
        <w:t>den</w:t>
      </w:r>
    </w:p>
    <w:p>
      <w:r>
        <w:t>Erwachsenen</w:t>
      </w:r>
    </w:p>
    <w:p>
      <w:r>
        <w:t>gerate . Dafür seien auch Regeln erschaffen und diese auch fortlaufend verfeinert</w:t>
      </w:r>
    </w:p>
    <w:p>
      <w:r>
        <w:t>worden . Ein Kind sei gegen das Fangnetz gesprungen , sei zurückgespickt worden und in seine Beine hineingerollt. Da er dies zu spät erkannt habe, sei er noch am Wippen gewesen. Es sei ihm überhaupt nicht bewusst gewesen, dass e r sich gleich diese Verletzung zuziehen werde. In Unkenntnis der Gefahr habe er versucht nicht auf das rollende Kind draufzutreten . Dabei habe er sich ordentlich verbogen . Den Sachverhalt des ungewöhnlichen</w:t>
      </w:r>
    </w:p>
    <w:p>
      <w:r>
        <w:t>Faktors sehe er als gegeben an . Einerseits hätten die oben beschriebenen</w:t>
      </w:r>
    </w:p>
    <w:p>
      <w:r>
        <w:t>Regeln das G ewöhnliche</w:t>
      </w:r>
    </w:p>
    <w:p>
      <w:r>
        <w:t>ausgeschlossen , andererseits belege ja auch die monatelange Störungsfreiheit in sich,</w:t>
      </w:r>
    </w:p>
    <w:p>
      <w:r>
        <w:t>dass es nicht</w:t>
      </w:r>
    </w:p>
    <w:p>
      <w:r>
        <w:t>gewöhnlich sein könne. E r bestreite nicht, dass seine Bandscheibe eine artgerechte Degen e ration aufweise. Ob diese Schläge, resp. besser formuliert</w:t>
      </w:r>
    </w:p>
    <w:p>
      <w:r>
        <w:t>kurzzeitigen Drücke, schwer gewesen seien oder nicht, sei wohl ebenfalls sehr schwierig zu beurteilen . E r gehe davon aus, das s die MRI-Bilder sehr klar aufzeig en müssten , das s</w:t>
      </w:r>
    </w:p>
    <w:p>
      <w:r>
        <w:t>er sich diese Verletzung unmöglich schleichen d</w:t>
      </w:r>
    </w:p>
    <w:p>
      <w:r>
        <w:t>zugezogen habe. E r gehe davon aus, dass</w:t>
      </w:r>
    </w:p>
    <w:p>
      <w:r>
        <w:t>man sehe, dass die Bandscheibe</w:t>
      </w:r>
    </w:p>
    <w:p>
      <w:r>
        <w:t>geplatzt sei , was wohl deutlich</w:t>
      </w:r>
    </w:p>
    <w:p>
      <w:r>
        <w:t>mehr für die Unfal l-Version spreche, als für etwas and e res .</w:t>
      </w:r>
    </w:p>
    <w:p>
      <w:r>
        <w:t>Hätten die Ärzte nicht W ichtigeres zu tun, hätte er seine MRI-Bilder einem</w:t>
      </w:r>
    </w:p>
    <w:p>
      <w:r>
        <w:t>Spezialisten</w:t>
      </w:r>
    </w:p>
    <w:p>
      <w:r>
        <w:t>vorgelegt und seine Vermutung bestätigen lassen . Somit sei es led i glich eine Vermutung , wenn er sage , dass man den Bildern ansehen müsse, da s s er sich dies e</w:t>
      </w:r>
    </w:p>
    <w:p>
      <w:r>
        <w:t>Verletzung</w:t>
      </w:r>
    </w:p>
    <w:p>
      <w:r>
        <w:t>nicht</w:t>
      </w:r>
    </w:p>
    <w:p>
      <w:r>
        <w:t>beim «Blumen giessen» geholt haben könne ( Urk. 1). 3. 3.1</w:t>
      </w:r>
    </w:p>
    <w:p>
      <w:r>
        <w:t>Im Auszug der Krankengeschichte (KG) des Hausarztzentrums im Z.___ ist über die Konsultation vom 4. Juli 2022 eingetragen, dass der Beschwerdeführer über seit zwei Tagen bestehende lumbale Rückenschmerzen rechts klage , welche nun auch ins Bein ausstrahlten , und es sich langsam tauber anfühle. Die Kraft sei normal , Stuhlgang und Wasserlösen seien unauffällig. Es bestünden keine Voroperationen. Verordnet wurde n dem Beschwerdeführer unmittelbar Keti</w:t>
      </w:r>
    </w:p>
    <w:p>
      <w:r>
        <w:t>(wohl Ketamin), Sirdlud , Assan , Dehnen und Massage. Falls keine Besserung eintrete , solle d er Beschwerdeführer nach zwei Tagen erneut Keti erhalten ( Urk. 7/8). 3. 2</w:t>
      </w:r>
    </w:p>
    <w:p>
      <w:r>
        <w:t>Anlässlich der Selbstvorstellung auf der Notfallpraxis des A.___ vom 6. Juli 2022 stellte die Oberärztin B.___ die Diagnose eines akuten lumbospondylogenen Schmerzsyndroms rechts. Der Beschwerdeführer habe berichtet, dass er vor einer Woche eine gebückte Arbeit ausgerichtet und seither zunehmend e Schmerzen im Lendenwirbelsäulenbereich habe. Am 2. Juli 2022 sei er dann gemeinsam mit seinen Enkelkindern Trampolin</w:t>
      </w:r>
    </w:p>
    <w:p>
      <w:r>
        <w:t>gesprungen und danach seien die Schmerzen exazerbiert . Er habe sich dann in der hausärztlichen Sprechstunde am 4. Juli 2022 vorgestellt und eine Cortison-Spritze gluteal erhalten, welche für 12 bis 18 Stunden gewirkt habe. Danach habe er wieder zunehmend Schmerzen gehabt. Er habe bekannte Rückenschmerzen bei zum Teil überstrapazierter Rückenmusku latur und habe deswegen auch schon Physiotherapie gehabt. In der klinischen Untersuchung hätten keine Hinweise für eine radikuläre Symptomatik bestanden. Es zeigten</w:t>
      </w:r>
    </w:p>
    <w:p>
      <w:r>
        <w:t>sich weder sensomotorische noch motorische Defizite. Es wurde n ihm eine analgetische Therapie und P h y sio therapie verordnet ( Urk. Bericht vom 8. Juli 2022, 7/9). 3. 3</w:t>
      </w:r>
    </w:p>
    <w:p>
      <w:r>
        <w:t>Das von der Hausarztpraxis aufgrund der persistierenden Schmerzen und Fuss heber s chwäche</w:t>
      </w:r>
    </w:p>
    <w:p>
      <w:r>
        <w:t>veranlasste MRT vom 1 1. Juli 2022</w:t>
      </w:r>
    </w:p>
    <w:p>
      <w:r>
        <w:t>der Lendenwirbelsäule (LWS)</w:t>
      </w:r>
    </w:p>
    <w:p>
      <w:r>
        <w:t>im Zentrum</w:t>
      </w:r>
    </w:p>
    <w:p>
      <w:r>
        <w:t>C.___ in E.___</w:t>
      </w:r>
    </w:p>
    <w:p>
      <w:r>
        <w:t>ergab als bild gebende Befunde eine mehrsegmentale Degeneration mit einer Diskusprotrusion</w:t>
      </w:r>
    </w:p>
    <w:p>
      <w:r>
        <w:t>mit nach kaudal rechts migriertem Diskusmaterial auf der Höhe LWK 4/5, eine konsekutive Kompression der Nervenwurzel L5 rezessal rechts ,</w:t>
      </w:r>
    </w:p>
    <w:p>
      <w:r>
        <w:t>eine kurzstreckige Affektion L5 beidseits neuroforaminal und eine Osteochondrose mit Reizzustand LWK 5/SWK 1 ( Urk. 7/7 S. 2). 3. 4</w:t>
      </w:r>
    </w:p>
    <w:p>
      <w:r>
        <w:t>Anlässlich der Konsultation vom 1 1. Juli 2022 nannte der behandelnde Arzt der Hausarztpraxis i m KG-Auszug gestützt auf d en MRT -Befund als Diagnose eine deutliche Foraminalstenose L4/5 (Diskushernie) als passendes Korrelat für die Schmerzen und die sensomotorische Symptomatik . Es werde umgehend eine</w:t>
      </w:r>
    </w:p>
    <w:p>
      <w:r>
        <w:t>periradikuläre Therapie</w:t>
      </w:r>
    </w:p>
    <w:p>
      <w:r>
        <w:t>( PRT ) avisiert . Gleichzeitig wurden eine Analgesie-Eskalation und Morphin verordnet ( Urk. 7/8). 3.5</w:t>
      </w:r>
    </w:p>
    <w:p>
      <w:r>
        <w:t>Im KG-Auszug vom 2 0. Juli 2022 hielt der behandelnde Arzt der Hausarztpraxis fest, leider habe die PRT keine wesentliche</w:t>
      </w:r>
    </w:p>
    <w:p>
      <w:r>
        <w:t>Verbesserung</w:t>
      </w:r>
    </w:p>
    <w:p>
      <w:r>
        <w:t>ge bracht. Es bestehe weiterhin eine Fussheberschw ä che M3 rechts, die übrigen Ke r nmuskeln seien symmetrisch M5/ 5. Mit Morphin zusätzlich zur NSAR-Fixmedikat i on komme er einigermas s en zurecht. Am schlechtesten</w:t>
      </w:r>
    </w:p>
    <w:p>
      <w:r>
        <w:t>gehe</w:t>
      </w:r>
    </w:p>
    <w:p>
      <w:r>
        <w:t>S itzen, a uch s chlafen könne er nur stundenweise</w:t>
      </w:r>
    </w:p>
    <w:p>
      <w:r>
        <w:t>aufgrund der Schmerzen. Dem Beschwerdeführer wurde von einem weiteren Zuwarten angesichts der neurologischen Symptomatik abgeraten und eine Weiterbehandlung durch die Neurochirurgie des A.___ empfohlen ( Urk. 7/8) . 3.6</w:t>
      </w:r>
    </w:p>
    <w:p>
      <w:r>
        <w:t>Anlässlich der Sprechstunde vom 2 2. Juli 2022 diagnostizierte Dr. med. D.___ d e r Klinik für Neurochirurgie und Wirbelsäulenchi rurgie des A.___ eine Diskusherni e L4/ 5. Sei t anfangs Juli bestünden beim Beschwerdeführer starke lumboradikuläre Schmerzen ins rechte Be i n. Eine Infiltration habe nur minim geholfen . Die klinische n und radiologischen B ef unde passten bestens zusammen. Die Situation sei mit dem Beschwerdeführer lang e und ausführlich besprochen worden und zum jetzigen Zeitpunkt erfolge vorerst ein weite rhin</w:t>
      </w:r>
    </w:p>
    <w:p>
      <w:r>
        <w:t>konservativer</w:t>
      </w:r>
    </w:p>
    <w:p>
      <w:r>
        <w:t>Therapieversuch. Sollte die Parese in den nächsten drei bis vier Wochen nicht weiter besser werden, so müss e</w:t>
      </w:r>
    </w:p>
    <w:p>
      <w:r>
        <w:t>eine Operation ernsthaft überlegt werden (Bericht vom 2 8. Juli 2022, Urk. 7/9) . 3. 7</w:t>
      </w:r>
    </w:p>
    <w:p>
      <w:r>
        <w:t>In der versicherungsmedizinischen Beurteilung vom 2 0. Mai 2020 erklärte Dr. med. F.___ , Fachärztin Prävention &amp; Public Health,</w:t>
      </w:r>
    </w:p>
    <w:p>
      <w:r>
        <w:t>im Wesentlichen, es lägen keine frischen Verletzungen im Sinne eine r unfallähnlichen Körperschä digung vor. G estützt auf das MRT der LWS vom 1 1. Juli 2022 lägen hier degene rative Veränderungen im Bere i ch der LWS vor. Es handle sich hier um eine degenerative Krankheit der LWS ( Urk. 7/13). 4. 4.1</w:t>
      </w:r>
    </w:p>
    <w:p>
      <w:r>
        <w:t>Zu prüfen ist zunächst, ob das Geschehen vom 3. Juli 2022 als Unfall im Sinne des ATSG (vgl. E. 1.1) zu qualifizieren ist. Gemäss Beiblatt zur Schaden s meldung vom 26.</w:t>
      </w:r>
    </w:p>
    <w:p>
      <w:r>
        <w:t>August 2023 war der Beschwerdeführer hüpfend als „ Katapult “ für seine Enkelkinde r</w:t>
      </w:r>
    </w:p>
    <w:p>
      <w:r>
        <w:t>auf dem Trampolin , als ein Kind gegen das Netz flog , auf dem Trampolinboden landete und er mit schräge r Haltung abwenden konnte , dass er auf das am B oden</w:t>
      </w:r>
    </w:p>
    <w:p>
      <w:r>
        <w:t>liegende Kind fällt ( Urk. 7/1 S. 2). Nichts anderes ist dem später vom Beschwerdeführer ausgefüllten Frageblatt zur Verletzung vom 7. September 2022 ( Urk. 7/11) zu entnehmen . Gegenüber der behandelnden Ärztin der Notfall praxis des A.___ gab er an, vor einer Woche eine gebückte Arbeit ausgerichtet zu haben und seither zunehmend Schmerzen im LWS-Ber ei ch zu verspüren . Er sei dann noch gemeinsam mit den Enkelkindern auf dem Trampolin gesprungen und danach seien die Schmerzen unerträglich gewesen ( Bericht vom 8. Juli 2022, Urk. 7/9 ) . Demnach stürzte der Beschwerdeführer beim Trampolinspringen , als ein Enkelkind ins Netz sprang und zurück auf den Trampolinboden spickte , nicht, sondern landete mit gebogener Wirbelsäule</w:t>
      </w:r>
    </w:p>
    <w:p>
      <w:r>
        <w:t>auf dem Trampolin , wobei die Wirbelsäule durch keinen ungewöhnlichen äusseren Faktor beeinträchtigt wurde . B ei Sportverletzungen ist das Merkmal der Ungewöhnlichkeit ohne besonderes Vorkommnis jedoch zu verneinen ( vgl. E. 1.2 ). Sodann unterliegt der Nachweis eines Unfalls bei Schädigungen, die sich auf das Körperinnere beschränken, strengeren Anforderungen. Der äussere Faktor ist nur dann ungewöhnlich, wenn er - nach einem objektiven Massstab - nicht mehr im Rahmen dessen liegt, was für den jeweiligen Lebensbereich alltäglich und üblich ist, nicht aber, wenn bei einer Sportverletzung das Geschehen in die gewöhnliche Bandbreite der Bewegungsmuster des betreffenden Sports fällt. So liegt kein ungewöhnlicher äusserer Faktor vor, wenn ein Snowboarder über eine Unebenheit im Gelände fährt und dabei einen Schlag im Knie verspürt (Urteil des Bundesgerichts 8C_107/2017 vom 3. März 2017 E. 5). Auf einem Trampolin hüpfende Personen sind</w:t>
      </w:r>
    </w:p>
    <w:p>
      <w:r>
        <w:t>durch das Sprungtuch sozusagen unwegsamem Untergrund ausgeliefert und müssen diesen mit B eugen des Rückens bzw. der Tiefenmuskulatur im Rücken</w:t>
      </w:r>
    </w:p>
    <w:p>
      <w:r>
        <w:t>ausgleichen , wobei sie beim Beschleunigen bzw. Abbrems en</w:t>
      </w:r>
    </w:p>
    <w:p>
      <w:r>
        <w:t>zwingend eine Krafteinwirkung auf die Wirbelsäule erfahren; dies ist der Sportart immanent . Zwar verläuft ein Sprung auf dem Trampolin, bei dem die Landung mit gebeugter Wirbelsäule erfolgt, nicht ideal oder professionell , liegt aber durchaus noch in der Spannweite des Üblichen des Trampolinspringens , insbesondere wenn gleich zeitig mehrere Personen auf dem Trampolin hüpfen. Somit ist der Unfallbegriff im Rechtssinne - die Ansichten des Beschwerdeführers zur Ungewöhnlichkeit der Verletzung als solcher sind diesbezüglich irrelevant - nicht erfüllt .</w:t>
      </w:r>
    </w:p>
    <w:p>
      <w:r>
        <w:t>4.2</w:t>
      </w:r>
    </w:p>
    <w:p>
      <w:r>
        <w:t>Auch handelt es sich bei einem</w:t>
      </w:r>
    </w:p>
    <w:p>
      <w:r>
        <w:t>lumbospondylogenen Schmerzsy n drom oder einer Diskushernie L4/5 rechts ( Urk. 7/9) um k eine Listendiagnose gemäss</w:t>
      </w:r>
    </w:p>
    <w:p>
      <w:r>
        <w:t>Art. 6 Abs. 2 UVG. Im Übrigen liegen beim Beschwerdeführer gestützt auf das MRT der LWS vom 1 1. Juli 2022 ( Urk. 7/7) und die versicherungsmedizinische Beurteilung vom 2 0. Mai 202 2</w:t>
      </w:r>
    </w:p>
    <w:p>
      <w:r>
        <w:t>( Urk. 7/13) offensichtlich</w:t>
      </w:r>
    </w:p>
    <w:p>
      <w:r>
        <w:t>degenerative</w:t>
      </w:r>
    </w:p>
    <w:p>
      <w:r>
        <w:t>Veränderungen an der Wirbelsäule vor und war er</w:t>
      </w:r>
    </w:p>
    <w:p>
      <w:r>
        <w:t>bereits vor dem Trampolinspringen aufgrund von lumbalen Rückenschmerzen in Behandlung ( Urk. 7/8 und Urk. 7/9) . Es entspricht einer medizinischen Erfahrungstatsache im Bereich des Unfallversicherungs rechts, dass praktisch alle Diskushernien bei Vorliegen degenerativer Band scheibenveränderungen entstehen und ein Unfallereignis nur ausnahmsweise, unter besonderen Voraussetzungen, als eigentliche Ursache in Betracht fällt (Urteil des Bundesgerichts 8C_765/2020 vom 4. März 2021 E. 2.3 mit Hinweisen) . Eine besondere Schwere ist beim umschriebenen Ereignis, sollte es als Unfall qualifi zieren, zum Vornherein zu verneinen. Es ist davon auszugehen, dass die nicht ideale Bremsung höchstens d as Zufalls - oder Gelegenheitsereignis (vgl. E. 1.4) zur Aktivierung der Diskushernie war. 4.3</w:t>
      </w:r>
    </w:p>
    <w:p>
      <w:r>
        <w:t>Nach dem Gesagten erweist sich der angefochtene Entscheid damit als rechtens, was zur Abweisung der Beschwerde führt. Das Gericht erkennt: 1.</w:t>
      </w:r>
    </w:p>
    <w:p>
      <w:r>
        <w:t>Die Beschwerde wird abgewiesen. 2.</w:t>
      </w:r>
    </w:p>
    <w:p>
      <w:r>
        <w:t>Das Verfahren ist kostenlos. 3.</w:t>
      </w:r>
    </w:p>
    <w:p>
      <w:r>
        <w:t>Zustellung gegen Empfangsschein an: - X.___ - Allianz Suisse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7</w:t>
      </w:r>
    </w:p>
    <w:p>
      <w:r>
        <w:t>/18) , welche mit Einspracheentsch e id vom 3. März 2023 abgewiesen wurde ( Urk. 2 ). 2.</w:t>
      </w:r>
    </w:p>
    <w:p>
      <w:r>
        <w:t>Dagegen erhob der Versicherte am 2 7. März 2023 Beschwerde und beantragte, es sei das Trampolin - Ereignis vom 3. Juli 2022 als Ursache für seine Verletzung anzuerkennen und die Verletzung sei als Unfall zu deklarieren ( Urk. 1). Mit Beschwerdeantwort vom 1 1. Mai 2023 beantragte die Beschwerdegegnerin die Abweisung der Beschwerde</w:t>
      </w:r>
    </w:p>
    <w:p>
      <w:r>
        <w:t>( Urk. 6 ), was dem Beschwerdeführer mit Verfügung vom 1 5. Mai 2023 zur Kenntnis gebracht wurde ( Urk.</w:t>
      </w:r>
    </w:p>
    <w:p>
      <w:r>
        <w:rPr>
          <w:b/>
        </w:rPr>
        <w:t>E. 8</w:t>
      </w:r>
    </w:p>
    <w:p>
      <w:r>
        <w:t>).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