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UV.2023.00048 vom 24. Juli 2023</w:t>
      </w:r>
    </w:p>
    <w:p>
      <w:r>
        <w:t>ZH Sozialversicherungsgericht, 2023-07-24, DE</w:t>
      </w:r>
    </w:p>
    <w:p>
      <w:r>
        <w:rPr>
          <w:b/>
        </w:rPr>
        <w:t xml:space="preserve">Quelle: </w:t>
      </w:r>
      <w:r>
        <w:t>https://mcp.opencaselaw.ch/entscheid/zh_sozialversicherungsgericht_UV.2023.00048</w:t>
      </w:r>
    </w:p>
    <w:p>
      <w:r>
        <w:t>FR: ZH_SOZIALVERSICHERUNGSGERICHT UV.2023.00048 du 24 juillet 2023</w:t>
      </w:r>
    </w:p>
    <w:p>
      <w:r>
        <w:t>IT: ZH_SOZIALVERSICHERUNGSGERICHT UV.2023.00048 del 24 luglio 2023</w:t>
      </w:r>
    </w:p>
    <w:p>
      <w:pPr>
        <w:pStyle w:val="Heading2"/>
      </w:pPr>
      <w:r>
        <w:t>Erwägungen</w:t>
      </w:r>
    </w:p>
    <w:p>
      <w:r>
        <w:rPr>
          <w:b/>
        </w:rPr>
        <w:t>E. 1</w:t>
      </w:r>
    </w:p>
    <w:p>
      <w:r>
        <w:t>X.___ , geboren 1965, ist seit dem 1. Juli 2008 beim Amt Y.___ , als Sachbearbeiterin angestellt und in dieser Eigen schaft bei der Unfallversicherung Stadt Züric h obligatorisch gegen die Folgen von Berufs- und Nichtberufsunfällen versichert ( Urk. 12/G001) . Am 4. August 2022 übersah sie bei einem Spaziergang Unebenheiten und knickte mit dem rechten Fussgelenk ein ( Urk. 12/G001), worauf im Rahmen der ärztlichen Behandlung in der Klinik Z.___</w:t>
      </w:r>
    </w:p>
    <w:p>
      <w:r>
        <w:t>ein e nicht dislozierte Weber-A-Fraktur diagnostiziert wurde ( Urk. 12/M002). Die Unfallversicherung Stadt Zürich erbrachte die gesetzlichen Leistungen für die attestierte Arbeitsunfähigkeit und die medizinische Heil behandlung (vgl. Urk. 12/ G010).</w:t>
      </w:r>
    </w:p>
    <w:p>
      <w:r>
        <w:t>Nachdem die Unfallversicherung Stadt Zürich insbesondere Arztberichte der Klinik Z.___ einverlangt hatte (vgl. Urk. 12/M001-007) , gelangte sie an ihren beratenden Arzt Dr. med. A.___ , Facharzt für Orthopädische Chirurgie und Traumatologie des Bewegungsapparates, welcher am 2 9. Oktober 2022 zur Sache Stellung nahm ( Urk. 12/M008). Mit Verfügung vom 1. November 2022 teilte sie der Versicherten mit, dass gemäss Dr. A.___ von weiteren Heilbe handlungen keine namhafte Besserung mehr zu erwarten sei</w:t>
      </w:r>
    </w:p>
    <w:p>
      <w:r>
        <w:t>und ihre Leistungs pflicht demnach per 1. November 2022 ende ( Urk. 12/G010). Dagegen erhob die Versicherte am 1 4. November 2022 und ergänzend am 28. Dezember 2022 Ein sprache ( Urk. 12/J006, 12/X002) , wobei sie namentlich auf eine Beurteilung von Dr. med. B.___ , Fachärztin für Chirurgie, vom 27.</w:t>
      </w:r>
    </w:p>
    <w:p>
      <w:r>
        <w:t>Dezember 2022 verwies ( Urk. 12/J005 S. 5-8 ). Die Unfallversicherung Stadt Zürich nahm darauf hin erneut Rücksprache mit Dr. A.___ (Stellungnahme vom 22. Januar 2023; Urk. 12/M011) und wies die Einsprache mit Einspracheentscheid vom 1 3. Feb ruar</w:t>
      </w:r>
    </w:p>
    <w:p>
      <w:r>
        <w:t>2023 ab (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w:t>
      </w:r>
    </w:p>
    <w:p>
      <w:r>
        <w:t>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 tungsanspruches nicht (BGE 142 V 435 E. 1, 129 V 177 E. 3.1, 119 V 335 E. 1, 118 V 286 E. 1b, je mit Hinweisen).</w:t>
      </w:r>
    </w:p>
    <w:p>
      <w:r>
        <w:rPr>
          <w:b/>
        </w:rPr>
        <w:t>E. 1.3</w:t>
      </w:r>
    </w:p>
    <w:p>
      <w:r>
        <w:t>Ist die Unfallkausalität einmal mit der erforderlichen Wahrscheinlichkeit nach gewiesen, entfällt die deswegen anerkannte Leistungspflicht des Unfallver 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 tungsbegründende natürliche Kausalzusammenhang muss das Dahinfallen jeder kausalen Bedeutung von unfallbedingten Ursachen eines Gesundheitsschadens mit dem im Sozialversicherungsrecht allgemein üblichen Beweisgrad der über wiegenden Wahrscheinlichkeit nachgewiesen sein. Die blosse Möglichkeit nun mehr gänzlich fehlender ursächlicher Auswirkungen des Unfalls genügt nicht.</w:t>
      </w:r>
    </w:p>
    <w:p>
      <w:r>
        <w:t>Da es sich hierbei um eine anspruchsaufhebende Tatsache handelt, liegt die ent 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 ruar</w:t>
      </w:r>
    </w:p>
    <w:p>
      <w:r>
        <w:t>2018 E. 3.2.3 mit Hinweisen).</w:t>
      </w:r>
    </w:p>
    <w:p>
      <w:r>
        <w:rPr>
          <w:b/>
        </w:rPr>
        <w:t>E. 1.4</w:t>
      </w:r>
    </w:p>
    <w:p>
      <w:r>
        <w:t>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8C_527/2020 vom 2. November 2020 E. 4.1 mit Hinweisen). In diesem Zeit 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 nostisch und nicht aufgrund retrospektiver Feststellungen beurteilt werden (Urteil des Bundesgerichts 8C_64/2021 vom 14. April 2021 E. 3.2 mit Hinweisen, insbe sondere auf BGE 134 V 109 E. 4.3).</w:t>
      </w:r>
    </w:p>
    <w:p>
      <w:r>
        <w:t>Grundlage für die Beurteilung dieser Rechts frage bilden in erster Linie die ärzt lichen Auskünfte zu den therapeutischen Mög lichkeiten und der Krank heitsentwicklung, die in der Regel unter dem Begriff Prognose erfasst werden (Urteile des Bundesgerichts 8C_299/2022 vom 5. September 2022 E. 2.3 und 8C_682/2021 vom 13. April 2022 E. 5.1, je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 verständiger. Soll ein Versicherungsfall ohne Ein holung eines externen Gut achtens entschieden werden, so sind an die Beweiswürdigung strenge Anfor 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2</w:t>
      </w:r>
    </w:p>
    <w:p>
      <w:r>
        <w:t>S. 4).</w:t>
      </w:r>
    </w:p>
    <w:p>
      <w:r>
        <w:rPr>
          <w:b/>
        </w:rPr>
        <w:t>E. 2.1</w:t>
      </w:r>
    </w:p>
    <w:p>
      <w:r>
        <w:t>Die Beschwerdegegnerin erwog im angefochtenen Einspracheentscheid vom 13. Februar 2023 zusammengefasst, der von Dr. A.___ per 1. November 2022 festgestellte medizinische Endzustand erscheine als logische und kohärente Beurteilung. Er habe zu Recht darauf hingewiesen, dass keinerlei Therapien mehr durchgeführt würden. Auch Dr. B.___ sei von einer vollständig ausgeheilten Weber-A-Fraktur ausgegangen, welche keinerlei Beschwerden mehr verursache. Lediglich Kontrollen einer vollständig ausgeheilten Fraktur stellten keine medi zinische Behandlung dar, die zu einer wesentlichen gesundheitlichen B esserung führen könnte. Ihre These , wonach die konstatierte abgeminderte Knochendichte wahrscheinlich nicht auf eine vorbestehende Osteoporose zurückzuführen sei, habe Dr. B.___ nicht weiter erläutert. Grundsätzlich handle es sich bei einer Osteoporose um eine degenerative Veränderung, die sich längerfristig entwickle.</w:t>
      </w:r>
    </w:p>
    <w:p>
      <w:r>
        <w:t>Weder die Verdachtsdiagnose eines Ermüdungsbruchs des Metatarsale-3-Schafts noch diejenige eines beginnenden komplexen regionalen Schmerzsyndroms ( CRPS )</w:t>
      </w:r>
    </w:p>
    <w:p>
      <w:r>
        <w:t>hätten sich bestätigen lassen. Der Vollständigkeit halber sei zu erwähnen , dass im Hinblick auf das chronische Schmerzsyndrom die Adäquanz nach der Psycho-Praxis angesichts des</w:t>
      </w:r>
    </w:p>
    <w:p>
      <w:r>
        <w:t>bagatellären Ereignisses b eziehungsweise wegen zu wenig erfüllter Kriterien zu verneinen wäre. Die Leistungseinstellung per 1.</w:t>
      </w:r>
    </w:p>
    <w:p>
      <w:r>
        <w:t>November 2022 erweise sich als rechtens ( Urk.</w:t>
      </w:r>
    </w:p>
    <w:p>
      <w:r>
        <w:rPr>
          <w:b/>
        </w:rPr>
        <w:t>E. 2.2</w:t>
      </w:r>
    </w:p>
    <w:p>
      <w:r>
        <w:t>In ihrer Beschwerdeschrift vom 1 5. März 2023 rügte die Beschwerdeführerin zunächst eine Verletzung des rechtlichen Gehörs b eziehungsweise der Begrün dungspflicht, da sich die Beschwerdegegnerin insbesondere nicht mit dem begin nenden CRPS welches klar eine Unfallfolge darstelle auseinandergesetzt habe ( Urk. 1 S. 2 Ziff. 3). Des Weiteren machte sie geltend, auf die Beurteilung von Dr. A.___</w:t>
      </w:r>
    </w:p>
    <w:p>
      <w:r>
        <w:t>könne nicht abgestellt werden. D er Beweiswert</w:t>
      </w:r>
    </w:p>
    <w:p>
      <w:r>
        <w:t>seines Berichts sei insbesondere durch die Stellungnahme von Dr. B.___ erschüttert worden, welche klar die Meinung vertrete, der medizinische Endzustand sei noch nicht eingetreten, es bestehe eine 30%ige Arbeitsunfähigkeit und die CRPS-Entwick lung sei abzuwarten. Um abzuklären, welche fachärztliche Position zutreffe, sei eine Gerichtsexpertise in Auftrag zu geben. Im Übrigen habe Dr. A.___ selbst die Frage verneint, ob die Gesundheitsschädigung abgeheilt oder ob der Status quo ante vel sine erreicht worden sei. Die Leistungseinstellung erweise sich somit per se als gesetzeswidrig ( Urk. 1 S. 3 f. ).</w:t>
      </w:r>
    </w:p>
    <w:p>
      <w:r>
        <w:rPr>
          <w:b/>
        </w:rPr>
        <w:t>E. 2.3</w:t>
      </w:r>
    </w:p>
    <w:p>
      <w:r>
        <w:t>Mit Beschwerdeantwort vom 2 7. März 2023 hielt die Beschwerdegegnerin fest , von einer Verletzung der Begründungspflicht könne keine Rede sein. Ausserdem sei die Behauptung der Beschwerdeführerin , das beginnende CRPS sei eine Un fallfolge, klarerweise aktenwidrig. Sie ignoriere in diesem Zusammenhang , dass der von der Klinik Z.___ erwähnte Verdacht auf ein CRPS in der nachfol genden Abklärung am Institut C.___ für Schmerzmedizin eindeutig widerlegt worden sei . Ein traumatisch bedingtes CRPS setze überdies rechtsprechungsgemäss voraus, dass es innert einer Latenzzeit von sechs bis acht Wochen auftrete, was vorliegend nicht der Fall sei. Angesichts der Aktenlage</w:t>
      </w:r>
    </w:p>
    <w:p>
      <w:r>
        <w:t>sei hingegen eine Osteoporose im Sinne einer Kalzifizierungsminderung im gesamten Fu ssskelett röntgenologisch nachgewiesen worden. Selbst wenn die Verdachtsdi agnose eines Ermüdungsbruchs vorliegen würde, wäre so Dr.</w:t>
      </w:r>
    </w:p>
    <w:p>
      <w:r>
        <w:t>A.___</w:t>
      </w:r>
    </w:p>
    <w:p>
      <w:r>
        <w:t>eine Verursachung durch die Osteoporose naheliegend. Selbst ein traumatisch beding ter Ermüdungsbruch würde im Übrigen bei einer sitzenden beruflichen Tätigkeit keine Arbeitsunfähigkeit rechtfertigen. Es fehle insgesamt nicht nur an der</w:t>
      </w:r>
    </w:p>
    <w:p>
      <w:r>
        <w:t>Kausalität bezüglich der somatischen, sondern auch der psychosomatischen Beschwerden ( Urk.</w:t>
      </w:r>
    </w:p>
    <w:p>
      <w:r>
        <w:rPr>
          <w:b/>
        </w:rPr>
        <w:t>E. 2.4</w:t>
      </w:r>
    </w:p>
    <w:p>
      <w:r>
        <w:t>Mit Replik vom 1 0. Mai 2023 hielt die Beschwerdeführerin an ihren Rechts be gehren fest und bestritt das Vorhandensein einer Osteoporose.</w:t>
      </w:r>
    </w:p>
    <w:p>
      <w:r>
        <w:t>Die Diagnose eines CRPS werde im miteingereichten Bericht des Instituts C.___ vom 9. Mai 2023 weiterhin gestellt, womit die Argumentation der Beschwerdegegnerin in sich zusammen falle . Der beratende Arzt habe in seinen Beurteilungen die medizinischen Fakten verkannt ( Urk. 13 S. 2).</w:t>
      </w:r>
    </w:p>
    <w:p>
      <w:r>
        <w:rPr>
          <w:b/>
        </w:rPr>
        <w:t>E. 2.5</w:t>
      </w:r>
    </w:p>
    <w:p>
      <w:r>
        <w:t>In ihrer Duplik vom 1 5. Mai 2023 betonte die Beschwerdegegnerin zum einen, dass ein unfallbedingtes CRPS eindeutig ausgeschlossen werden könne und auch durch den neu eingereichten Bericht des Instituts C.___ nicht erwiesen sei. Zum anderen sei die unfallbedingte Weber-A-Fraktur nachweislich abgeheilt. Die Ursache der Ver dachtsdiagnose eines Ermüdungsbruchs des Metatarsale-3-Schafts könne offen bleiben, da es sich dabei um keine unfallbedingte Verletzung handle. Deshalb sei es grundsätzlich auch irrelevant, ob eine Osteoporose diesbezüglich beschwerde verursachend gewesen wäre . Davon abgesehen sei die Verdachtsdiagnose gar nie verifiziert worden, weshalb sich auch die Folgefrage einer allfälligen mittelbaren Unfallfolge erübrige ( Urk. 17 S. 2 f.). 3. 3.1</w:t>
      </w:r>
    </w:p>
    <w:p>
      <w:r>
        <w:t>Zunächst ist da formeller Natur (vgl. BGE 144 I 11 E. 5.3, 137 I 195 E. 2.2) die Rüge der Beschwerdeführerin zu prüfen, wonach sich die Beschwerdegegnerin im angefochtenen Einspracheentscheid nicht mit dem beginnenden CRPS als klare Unfallfolge auseinandergesetzt habe. Dies stelle ihrer Ansicht nach</w:t>
      </w:r>
    </w:p>
    <w:p>
      <w:r>
        <w:t>eine Ver letzung der Begründungpflicht und somit des Anspruchs auf rechtliches Gehör dar (Urk. 1 S. 2 Ziff. 3). 3.2</w:t>
      </w:r>
    </w:p>
    <w:p>
      <w:r>
        <w:t>Verfügungen der Versicherungsträger müssen, wenn sie den Begehren der Par 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(BV) fliessende Begründungspflicht gebietet nicht, dass sich das kantonale Gericht beziehungs weise der Versicherungsträger mit allen Parteistandpunkten einlässlich ausein andersetzt und jedes einzelne Vorbringen ausdrücklich widerlegt. Vielmehr kann sich die Behörde auf die für den Entscheid wesentlichen Punkte beschränken.</w:t>
      </w:r>
    </w:p>
    <w:p>
      <w:r>
        <w:t>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m.w.H .). 3.3</w:t>
      </w:r>
    </w:p>
    <w:p>
      <w:r>
        <w:t>Diesen Anforderungen wird der angefochtene Einspracheentscheid ohne Weiter e s gerecht. Entgegen der Behauptung der Beschwerdeführerin setzte sich die Be schwerdegegnerin unter Berücksichtigung der medizinischen Akten namentlich mit der Frage des Vorliegens eines beginnenden CRPS auseinander (vgl. Ziff. 3</w:t>
      </w:r>
    </w:p>
    <w:p>
      <w:r>
        <w:t>lit . f, g, i und j). Es gilt ausserdem zu betonen, dass sich die Beschwerdegegnerin auf die für den Entscheid massgebenden Gesichtspunkte beschränken durfte (BGE</w:t>
      </w:r>
    </w:p>
    <w:p>
      <w:r>
        <w:t>136 I 229 E. 5.2). Die Beschwerdeführerin zeigt nicht auf und es ist nach Einsicht in ihr e Rechtsschriften ans Gericht nicht ersichtlich, dass der Ein spracheentscheid infolge einer ungenügenden Begründung nicht sachgerecht anfechtbar gewesen wäre (vgl. Urteil des Bundesgerichts 8C_715/2022 vom 8. März 2023 E. 4.2 mit Hinweisen). Die Rüge der Verletzung des Gehörsan spruchs erweist sich folglich als nicht stichhaltig. 4. 4 .1</w:t>
      </w:r>
    </w:p>
    <w:p>
      <w:r>
        <w:t>Die Beschwerdeführerin erlitt am 4. August 2022 eine Rückfussdistorsion rechts mit nicht dislozierter Weber-A-Fraktur , welche konservativ mittels VACOped -Or these behandelt wurde ( Urk. 12/M002). Dr. med. D.___ , Oberarzt Fusschirurgie an der Klinik Z.___ , hielt mit Bericht vom 1 5. September 2022 fest, dass sich insgesamt ein zeitgerechter Verlauf zeige. Die Belastung werde schrittweise gesteigert; zudem finde eine physiotherapeutische Behandlung statt</w:t>
      </w:r>
    </w:p>
    <w:p>
      <w:r>
        <w:t>( Urk. 12/M003).</w:t>
      </w:r>
    </w:p>
    <w:p>
      <w:r>
        <w:t>Nachdem er anfangs eine gänzliche Arbeitsunfähigkeit bescheinigt hatte, attestierte er ab 1 9. September 2022 eine Arbeitsunfähigkeit von 50 % und am 2 1. Oktober 2022 eine solche von 30 % ( Urk. 12/T009). 4 .2</w:t>
      </w:r>
    </w:p>
    <w:p>
      <w:r>
        <w:t>Im Bericht vom 2 6. Oktober 2022 äusserte Dr. D.___ erstmals einen Ver dacht auf eine Ermüdungsfraktur des Metatarsale-3-Schafts. Die Beschwerde führerin bemerke zunehmende Beschwerden im Bereich des rechten Vorfusses,</w:t>
      </w:r>
    </w:p>
    <w:p>
      <w:r>
        <w:t>wo auch eine Schwellung aufgetreten sei. Die Röntgenuntersuchung habe eine angedeutete Aufhellungslinie im Bereich des Metatarsale-3-Schafts ohne klar identifizierbare Fraktur ohne Dislokation gezeigt. Zudem bestehe eine etwas abgeminderte Knochendichte. Ansonsten erweise sich die Darstellung der abge bildeten ossären Strukturen als unauffällig. Bezüglich der Weber-A-Fraktur sei die Beschwerdeführerin annähernd beschwerdefrei ( Urk. 12/M007). 4 .3</w:t>
      </w:r>
    </w:p>
    <w:p>
      <w:r>
        <w:t>In seiner Funktion als beratender Arzt der Beschwerdegegnerin ging Dr. A.___ in seiner Aktenb eurteilung vom 2 9. Oktober 2022 von folgenden Diagnosen aus (Urk. 12/M008 S. 1): - Weber-A-Fraktur rechts, nicht disloziert bei - Zustand nach Rückfussdistorsion am 4. August 2022 - Aktuell: Verdacht auf Ermüdungsfraktur Metatarsale-3-Schaft .</w:t>
      </w:r>
    </w:p>
    <w:p>
      <w:r>
        <w:t>Dr. A.___ bejaht e die Frage, ob die subjektiv geklagten Beschwerden durch einen hinreichend objektivierbaren organischen unfallkausalen Befund erklärt werden könnten (Urk. 12/M008 S. 1). Die heutigen Beschwerden seien mit über wiegender Wahrscheinlichkeit auf das Ereignis vom 4. August 2022 zurück zuführen. Die Fraktur habe eine Arbeitsunfähigkeit begründet, sei jedoch verheilt. Eine teilweise Arbeitsunfähigkeit wäre begründbar mit Therapiebedarf; es werde jedoch keine Therapie dokumentiert (Urk. 12/M008 S. 2). Die durch das Ereignis vom 4. August 2022 verursachte Gesundheitsschädigung sei nicht abgeheilt. Eine namhafte Besserung des Gesundheitszustandes sei von einer weiteren ärztlichen Behandlung jedoch nicht zu erwarten ; der Endzustand nach Weber-A-Fraktur sei am 2 5. Oktober 2022 dokumentiert worden. Eine Physikalische Therapie (PT) wäre geeignet, die Arbeitsfähigkeit wiederherzustellen. Eine solche werde aber nicht durchgeführt. Da die Beschwerdeführerin vorwiegend sitzend arbeite, sei eine weitere Teil a rbeitsunfähigkeit per sofort nicht mehr begründbar (Urk. 12/M008 S. 3). 4.4</w:t>
      </w:r>
    </w:p>
    <w:p>
      <w:r>
        <w:t>Dem Bericht von Dr. D.___ vom 2 2. November 2022 ist zu entnehmen, dass sich ein insgesamt erfreulicher Befund zeige, allerdings mit jetzt eher belas tungsunabhängigen Beschwerden. Radiologisch zeige sich eine fleckige Zeich nungsverminderung des Fussskelettes. Es bestehe der geringgradige Verdacht eines beginnenden CRPS Typ I, weshalb das Institut C.___</w:t>
      </w:r>
    </w:p>
    <w:p>
      <w:r>
        <w:t>um ein Aufgebot der Beschwer deführerin zur er weiter t en Diagnostik und gegebenenfalls Therapie gebeten werde ( Urk. 12/M009 S. 2).</w:t>
      </w:r>
    </w:p>
    <w:p>
      <w:r>
        <w:t>Im Unfallschein gab er für die Zeit ab 2 8. November 2022 eine vollständige Arbeitsfähigkeit an (Urk. 12/T014). 4.5</w:t>
      </w:r>
    </w:p>
    <w:p>
      <w:r>
        <w:t>Im nachfolgende n Untersuchung sbericht</w:t>
      </w:r>
    </w:p>
    <w:p>
      <w:r>
        <w:t>des Instituts C.___ vom 1 6. Dezember 2022 wur den chronische posttraumatische Schmerzen diagnostiziert (ICD-11 MG30.2). Es stehe ein nozizeptiv-inflammatorischer Schmerz im Vordergrund , wobei die Kriterien für ein CRPS zum heutigen Zeitpunkt formal nicht erfüllt seien. Es werde vorgeschlagen, eine zentral-desensibilisierende Therapie mit Amitriptylin zu star ten ( Urk. 12/M010 S. 1). 4.6</w:t>
      </w:r>
    </w:p>
    <w:p>
      <w:r>
        <w:t>Dr. B.___</w:t>
      </w:r>
    </w:p>
    <w:p>
      <w:r>
        <w:t>äusserte sich in ihrer Beurteilung vom 2 7. Dezember 2022 zuhan den der Rechtsschutzversicherung der Beschwerdeführerin und gestützt auf Vor a kten ( Urk. 12/J005 S. 5) dahingehend, dass die Weber-A-Fraktur, die sich die Beschwerdeführerin am 4. August 2022 zugezogen habe, zwischenzeitlich fol genlos verheilt sei. Diesbezüglich bestünden auch keine Beschwerden mehr. Im Sprechstundenbericht vom 2 5. Oktober 2022 seien allerdings zunehmende Beschwerde n im Bereich des rechten Vorfusses dokumentiert und der Verdacht auf eine Ermüdungsfraktur im Bereich des Metatarsale-3-Schafts geäussert wor den. Eine klare Fraktur habe jedoch nicht identifiziert werden können. Die Beschwerden am rechten Vorfuss stünden im Zusammenhang mit dem Unfall ereignis , wobei Dr. A.___ der gleichen Meinung sei. Seine Beurteilung weise Inkonsistenzen auf, da er zunächst festgehalten habe, der Endzustand sei nicht erreicht, dann aber den Endzustand nach Weber-A-Fraktur per 2 5. Oktober 2022 bejaht habe ( Urk. 12/J005 S. 6 f.) .</w:t>
      </w:r>
    </w:p>
    <w:p>
      <w:r>
        <w:t>Die konservative Frakturbehandlung der Weber-A-Fraktur rechts habe eine Teil belastung mit 15 kg Gewicht umfasst. Der Übergang auf Vollbelastung sei am 2. September 2022 erfolgt. In den nächsten Wochen seien Beschwerden im Vor fuss aufgetreten und es sei eine Osteopenie des gesamten Fussskeletts rechts dokumentiert worden. Es handle sich dabei kaum nur um eine bereits vor bestehende Osteoporose; die durchgeführte Teilbelastung der rechten unteren Extremität sei massgebend. Überwiegend wahrscheinlich bestehe mindestens eine Teilkausalität der geklagten Beschwerden im Vorfussbereich mit dem Unfall ereignis. Die korrekte Therapie umfasse die Vollbelastung; Physiotherapie sei nicht primär indiziert. Die Schlussfolgerung, der Endzustand sei erreicht worden, da keine Behandlung mehr durchgeführt werde, treffe im konkreten Fall nicht zu.</w:t>
      </w:r>
    </w:p>
    <w:p>
      <w:r>
        <w:t>Bei der Beschwerdeführerin seien sekundäre Unfallfolgen aufgetreten; der End zustand sei per 1. November 2022 nicht erreicht worden. Zwar sei keine ärztliche Proaktion erforderlich; bis der Endzustand erreicht sei, bedürfe es jedoch regel mässiger Kontrollen, deren Kosten von der Unfallversicherung zu übernehmen seien. Den Akten könne noch nicht entnommen werden, ob die Knochenmine ralisation unter längerer Vollbelastung wieder zugenommen habe, oder ob die Entwicklung tatsächlich in Richtung CRPS laufe. Die andauernde Teilarbeitsun fähigkeit von 30 % sei aufgrund der dokumentierten Schwellneigung und der Ruheschmerzen auch in sitzender Tätigkeit weiterhin gerechtfertigt ( Urk. 12/J005 S.</w:t>
      </w:r>
    </w:p>
    <w:p>
      <w:r>
        <w:rPr>
          <w:b/>
        </w:rPr>
        <w:t>E. 7</w:t>
      </w:r>
    </w:p>
    <w:p>
      <w:r>
        <w:t>Am 2 2. Januar 2023 bezog Dr. A.___</w:t>
      </w:r>
    </w:p>
    <w:p>
      <w:r>
        <w:t>erneut zur Sache Stellung, wobei er an seiner früheren Beurteilung festhielt. Dr. B.___ habe ausser Acht gelassen, dass die nicht dargestellte und im Verlauf ausgeschlossene Verdachtsdiagnose einer Ermüdung s fraktur eine Arbeitsunfähigkeit nicht hinreichend begründe. Eine weitere Verdachtsdiagnose (CRPS) sei am 1 5. Dezember 2022 vom Institut C.___ ausgeschlossen worden . Die weiterhin geklagten Beschwerden in Form chroni sche r posttraumatische r Schmerzen würden keine (Teil-)Arbeitsunfähigkeit begründen ( Urk. 12/M011). 5 . 5 .1</w:t>
      </w:r>
    </w:p>
    <w:p>
      <w:r>
        <w:t>Strittig und zu prüfen ist, ob der von der Beschwerdegegnerin per 1. Novem ber</w:t>
      </w:r>
    </w:p>
    <w:p>
      <w:r>
        <w:t>2022 vorgenommene Fallabschluss rechtmässig ist. In diesem Zusammen hang ist vorab</w:t>
      </w:r>
    </w:p>
    <w:p>
      <w:r>
        <w:t>zu betonen, dass der Abschluss des Falles durch den Unfall versicherer lediglich voraussetzt, dass von weiteren medizinischen Massnahmen keine namhafte Besserung des Gesundheitszustandes mehr erwartet werden kann (vgl. vorstehende E. 1.4), nicht aber, dass eine ärztliche Behandlung nicht länger erforderlich ist. Es geht dabei nicht um den « Endzus tand der medizinischen Behandlung und Therapie», mithin um das Dahinfallen jeglichen Bedarfs an Heilbehandlung (Urteil des Bundesgerichts 8C_ 366 /2021 vom</w:t>
      </w:r>
    </w:p>
    <w:p>
      <w:r>
        <w:rPr>
          <w:b/>
        </w:rPr>
        <w:t>E. 10</w:t>
      </w:r>
    </w:p>
    <w:p>
      <w:r>
        <w:t>. November 2021 E. 6. 6 mit Hinweis). Ärztliche Verlaufskontrollen, die Einnahme von Medika menten sowie manualtherapeutische Behandlungen gelten nicht als kontinuier liche, mit einer gewissen Planmässigkeit auf eine namhafte Verbesserung des Gesundheitszustandes gerichtete ärztliche Behandlung im Sinne der Recht sprechung (Urteil des Bundesgerichts 8C_674/2019 vom 3. Dezember 2019 E. 4.3 mit Hinweis). 5 .2</w:t>
      </w:r>
    </w:p>
    <w:p>
      <w:r>
        <w:t>Dr. A.___ gelangte am 2 9. Oktober 2020 zum Schluss , von einer weiteren ärzt lichen Behandlung der Unfallfolgen könne keine namhafte Besserung mehr erwartet werden. Der Endzustand nach Weber-A-Fraktur sei am 2 5. Oktober 2022 dokumentiert worden ( Urk. 12/M008 S. 3).</w:t>
      </w:r>
    </w:p>
    <w:p>
      <w:r>
        <w:t>Unter Berücksichtigung der übrigen medizinischen Aktenlage besteht kein Anlass, der an dieser Beurteilung auch nur geringe Zweifel zu erwecken vermöchte . Zwar nahm die Beschwerdeführerin auch noch nach dem 2 5. Oktober 2022 zumindest einen Termin in der Klinik Z.___</w:t>
      </w:r>
    </w:p>
    <w:p>
      <w:r>
        <w:t>wahr . Es handelte sich dabei jedoch lediglich um eine klinisch-radiologische Verlaufskontrolle</w:t>
      </w:r>
    </w:p>
    <w:p>
      <w:r>
        <w:t>ohne weitere ärztliche Behandlung (vgl. Urk. 12/M009) , w as</w:t>
      </w:r>
    </w:p>
    <w:p>
      <w:r>
        <w:t>in Nachachtung der zitierten Rechtsprechung nicht genüg t , um das Erreichen des Endzustandes hinauszuzögern. D ie Bildgebungen vom 2 5. Oktober und 22.</w:t>
      </w:r>
    </w:p>
    <w:p>
      <w:r>
        <w:t>November 2022 zeigten gemäss Dr. D.___ auch keine Auffälligkeiten an den ossären Strukturen und er empfahl bereits am 2 6. Oktober 2022 k eine ärztlichen Behandlungen</w:t>
      </w:r>
    </w:p>
    <w:p>
      <w:r>
        <w:t>mehr ( Urk. 12/M007). Am 2 2. November 2022 sprach er von einer Therapie nur für den Fall, dass sich der Verdacht auf ein CRPS erhärten würde ( Urk. 12/M009) , was jedoch nicht eintrat ( nachfolgend E. 6.2 .1 ) .</w:t>
      </w:r>
    </w:p>
    <w:p>
      <w:r>
        <w:t>Auch die Ausführungen von Dr. B.___</w:t>
      </w:r>
    </w:p>
    <w:p>
      <w:r>
        <w:t>lassen keinen anderen Schluss zu. Zwar verneinte sie in ihrer Stellungnahme vom 27. Dezember 2022 ( Urk. 12/J005 S. 3) ausgehend von sekundären Unfallfolgen ausdrücklich das Erreichen des Endzustandes per 1. November 2022, wie es von der Beschwerdegegnerin zuvor verfügt worden war (Urk.</w:t>
      </w:r>
    </w:p>
    <w:p>
      <w:r>
        <w:t>12/G010). Ihre Sichtweise scheint allerdings auf der Annahme zu beruhen, das Erreichen des Endzustandes sei gleichbedeutend mit dem Dahinfallen jeglichen Bedarfs an Heilbehandlung, was rechtsprechungs gemäss nicht zutrifft. Auch Dr. B.___ erachtete ein e</w:t>
      </w:r>
    </w:p>
    <w:p>
      <w:r>
        <w:t>Behandlung von ärzt licher Seite nicht (mehr) für erforderlich, sondern lediglich eine «Therapie» im Sinne einer Vollbelastung des rechten Fusses</w:t>
      </w:r>
    </w:p>
    <w:p>
      <w:r>
        <w:t>in solidem Schuhwerk sowie regel mässige Verlaufskontrollen . Soweit sie überdies auf anstehende Vorkehren hinw ies , die der weiteren Abklärung des Beschwerdebildes dienen, ist ebenfalls fest zuhalten, dass solchen nicht die Qualität einer Heilmethodik im konkret mass gebenden Sinne zukommt.</w:t>
      </w:r>
    </w:p>
    <w:p>
      <w:r>
        <w:t>Vor diesem Hintergrund ist mit überwiegender Wahrscheinlichkeit erstellt, dass der Endzustand am 2 5. Oktober 2022 bzw. spätestens am 1. November 2022 erreicht war, da zu diesem Zeitpunkt von der Fortsetzung der ärztlichen Behand lung keine namhafte Besserung des Gesundheitszustandes der Beschwerde führerin mehr erwartet werden konnte. Die Beschwerdegegnerin war somit in Anwendung von Art. 19 Abs. 1 UVG befugt, ihre vorübergehenden Leistungen (Übernahme der Heilbehandlungskosten, Taggelder) auf das genannte Datum hin einzustellen . 6. 6.1</w:t>
      </w:r>
    </w:p>
    <w:p>
      <w:r>
        <w:t>Steht fest, dass die Leistungseinstellung per 1. November 2022 rechtens ist, bleibt mit Blick auf die durch Dr. D.___ und Dr. B.___</w:t>
      </w:r>
    </w:p>
    <w:p>
      <w:r>
        <w:t>attestierte anhaltende Arbeitsunfähigkeit (vorstehend E. 4) der Anspruch auf eine Invalidenrente zu prü fen ( Art. 19 Abs. 1 UVG) . Die Beschwerdegegnerin lehnte dies implizit ab , indem sie ihre weitere Leistungspflicht verneinte . 6.2 6.2.1</w:t>
      </w:r>
    </w:p>
    <w:p>
      <w:r>
        <w:t>Den medizinischen Akten ist übereinstimmend zu entnehmen, dass d ie Weber-A-Fraktur, welche si ch die Beschwerdeführerin am 4. August 2022 am rechten Fuss zugezogen hat, folgenlos ver heilt ist und keine Beschwerden mehr verursacht ( Urk. 12/J005 S. 6, 12/M007 und</w:t>
      </w:r>
    </w:p>
    <w:p>
      <w:r>
        <w:t>12/M008 S. 2). Seitens der Beschwerdeführerin wird dies denn auch nicht bestritten. Sie macht allerdings sekundäre Unfallfolgen in Form eines beginnenden CRPS Typ I geltend . Dem ist entgegenzuhalten, dass die Diagnose eines CRPS nicht mit überwiegender Wahrscheinlichkeit gestellt werden konnte. Ausgangspunkt bildete der von Dr.</w:t>
      </w:r>
    </w:p>
    <w:p>
      <w:r>
        <w:t>D.___ im Bericht vom 22. November 2022 geäusserte geringgradige Verdacht auf ein CRPS und die von ihm eingeleitete Abklärung</w:t>
      </w:r>
    </w:p>
    <w:p>
      <w:r>
        <w:t>(Urk.</w:t>
      </w:r>
    </w:p>
    <w:p>
      <w:r>
        <w:t>12/M009 S. 2). Im Rahmen der nachfolgenden Untersuchung im Institut C.___</w:t>
      </w:r>
    </w:p>
    <w:p>
      <w:r>
        <w:t>konnte dieser Verdacht nicht bestätigt werden; vielmehr wurde im Bericht vom 16. Dezember 2022 ausgeführt, die Diagnosekriterien seien zum heutigen Zeitpunkt formal nicht erfüllt (Urk.</w:t>
      </w:r>
    </w:p>
    <w:p>
      <w:r>
        <w:t>12/M010 S. 1). Dem Bericht des Instituts C.___</w:t>
      </w:r>
    </w:p>
    <w:p>
      <w:r>
        <w:t>vom 9. Mai 2023 , dem gemäss die dortigen Abklärungen abgeschlossen wur den, ist nichts anderes zu entnehmen ( Urk. 14/7).</w:t>
      </w:r>
    </w:p>
    <w:p>
      <w:r>
        <w:t>Dr. B.___</w:t>
      </w:r>
    </w:p>
    <w:p>
      <w:r>
        <w:t>hatte keine Kenntnis von den Ergebnissen der Abklärung im Institut C.___ (vgl. Urk. 12/J005 S. 1) und äusserte sich nur insoweit zu dieser Thematik , als sie festhielt, den Akten könne noch nicht entnommen werden, ob die Entwicklung tatsächlich in Richtung eines CRPS laufe ( Urk. 12/J005 S. 7). Ihre bloss teilweise Kenntnis der Vorakten schmä lert den Beweiswert ihres Berichts massgeblich.</w:t>
      </w:r>
    </w:p>
    <w:p>
      <w:r>
        <w:t>Der Beschwerdegegnerin ist beizupflichten, dass keine Veranlassung besteht, die weitere Entwicklung abzuwarten. Rechtsprechungsgemäss ist erforderlich, dass anhand echtzeitlich erhobener medizinischer Befunde der Schluss gezogen wer den kann, die betroffene Person habe innerhalb einer Latenzzeit von sechs bis acht Wochen nach dem Unfall zumindest teilweise an den für ein CRPS typi schen Symptomen gelitten (Urteil des Bundesgerichts 8C_473/2022 vom 2 0. Ja nuar</w:t>
      </w:r>
    </w:p>
    <w:p>
      <w:r>
        <w:t>2023 E. 5.5.1 mit Hinweisen). Dies trifft vorliegend nicht zu, da erst mals im Bericht von Dr. D.___ vom 2 2. November 2022 und somit rund dreiein halb Monate nach dem Schadenereignis</w:t>
      </w:r>
    </w:p>
    <w:p>
      <w:r>
        <w:t>ein CRPS in Betracht gezogen wurde. Mit anderen Worten wäre die natürliche Kausalität zwischen dem Unfallereignis und dem CRPS selbst dann zu verneinen, wenn Letzteres im Rahmen zukünftiger medizinischer Untersuchungen diagnostiziert würde.</w:t>
      </w:r>
    </w:p>
    <w:p>
      <w:r>
        <w:t>Weitere medizinische Abklärungen erübrigen sich somit, da davon keine anderen entscheidrelevanten Erkenntnisse zu erwarten sind (antizipierte Beweiswürdigung; BGE 144 V 361 E. 6.5, 136 I 229 E. 5.3, 124 V 90 E. 4b). 6.2.2</w:t>
      </w:r>
    </w:p>
    <w:p>
      <w:r>
        <w:t>Dr. D.___ äusserte in seinem Bericht 2 6. Oktober 2022 ausserdem den Verdacht auf eine Ermüdungsf raktur des Metatarsale-3-Schafts ( Urk. 12/M007). Aufgrund einer blossen Verdachtsdiagnose kann rechtsprechungsgemäss keine Leistungszusprache erfolgen, da sie nicht mit dem erforderlichen Beweisgrad der überwiegenden Wahrscheinlichkeit erstellt ist (Urteile des Bundesgerichts 8C_181/2022 vom 6. September 2022 E. 3.2.3 und 8C_787/2021 vom 2 3. März</w:t>
      </w:r>
    </w:p>
    <w:p>
      <w:r>
        <w:t>2022 E. 11.2.3 , je</w:t>
      </w:r>
    </w:p>
    <w:p>
      <w:r>
        <w:t>mit Hinweisen ). Hinzu kommt, dass die mutmassliche Fraktur nicht m ittels apparativer/bildgebender Abklärungen bestätigt werden konnte. Gemäss Bericht von Dr. D.___ vom 2 6. Oktober 2022 ergab die rönt genologische Untersuchung vom Vortag lediglich eine angedeutete Aufhel lungs linie im Bereich des Metatarsale-3-Schafts ohne klar identifizierbare Fraktur und ohne Dislokation ( Urk. 12/M007 ). Die Folgeuntersuchung rund einen Monat spä ter ergab eine Kalzifizierungsminderung des gesamten abgebildeten Fussske letts und ansonsten eine unauffällige Darstellung der abgebildeten Strukturen ohne Kallusbildung im Bereich des Metatarsale-3 ( Urk. 12/M009). Eine organisch objektiv ausgewiesene Unfallfolg e ist damit nicht mit überwiegender Wahr scheinlichkeit belegt (vgl. BGE 138 V 248 E. 5.1; Urteile des Bundesgerichts 8C_473/2022 vom 20. Januar 2023 E. 5.1 und 8C_698/2021 vom 3. August 2022 E. 4.2). Mangels Nachweises einer bildgebend belegten F ussproblematik scheidet die Leistungspflicht der Beschwerdegegnerin daher auch in diesem Zusammen hang aus. Weiterungen zur von den Parteien diskutierten Frage, ob eine Osteo porose für</w:t>
      </w:r>
    </w:p>
    <w:p>
      <w:r>
        <w:t>eine allfällige Ermüdungsfraktur am Metatarsale-3-Schaft ursächlich wäre (vgl. Urk. 13, Urk. 17), erübrigen sich vor diesem Hintergrund.</w:t>
      </w:r>
    </w:p>
    <w:p>
      <w:r>
        <w:t>Angesicht der fehlenden , objektiv ausgewiesene n Unfallfolgen</w:t>
      </w:r>
    </w:p>
    <w:p>
      <w:r>
        <w:t>vermögen auch die von Dr. D.___ für die Zeit nach dem 1. November 2022 (vorstehend E. 4.1) attestierten Arbeitsunfähigkeiten beziehungsweise die von Dr. B.___ am 2 7. Dezember 2022 postulierte 30%ige Arbeitsunfähigkeit ( Urk. 12/J005 S. 7) an dieser Erkenntnis nichts zu ändern, denn allein aufgrund der Schwellneigung und der Ruheschmerzen oder des blossen Verdachts auf ein CRPS kann nicht auf nachweisbare Unfallfolgen geschlossen werden (Urteil des Bundesgerichts 8C_123/2018 vom 1 8. September 2018 E.</w:t>
      </w:r>
    </w:p>
    <w:p>
      <w:r>
        <w:t>4.1.1). Es kann daher auch offen</w:t>
      </w:r>
    </w:p>
    <w:p>
      <w:r>
        <w:t>bleiben, ob sich die attestierte n</w:t>
      </w:r>
    </w:p>
    <w:p>
      <w:r>
        <w:t>( Teil )A rbeitsunfähigkeit en als schlüssig erweis en . 6.2.3</w:t>
      </w:r>
    </w:p>
    <w:p>
      <w:r>
        <w:t>Da es nach dem Gesagten in Bezug auf die über den 1. November 2022 hinaus geklagten Schmerzen am rechten Fuss (vgl. Urk. 12/J005 S. 3, 12/M010) an organisch nachweisbaren Unfallfolgen fehlt, bleibt die Kausalität allfälliger psy chischer Unfallfolgen zu prüfen. Bei banalen Unfällen wie zum Beispiel bei geringfügigem Anschlagen des Kopfes oder Übertreten des Fusses und bei leich ten Unfällen wie beispielsweise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ohne aufwendige Abklärungen im psychischen Bereich davon ausgegangen werden darf, dass ein solcher Unfall nicht geeignet ist, einen erheblichen Gesundheitsschaden zu verursachen (vgl. BGE 120 V 352 E. 5b/ aa , 115 V 133 E. 6a).</w:t>
      </w:r>
    </w:p>
    <w:p>
      <w:r>
        <w:t>Der Beschwerdegegnerin ist beizupflichten, dass es sich unter Berücksichtigung des augenfälligen Geschehensablaufs (Übersehen einer Unebenheit auf einem Spaziergang, Einknicken mit dem rechten Fuss gelenk ; vgl. Urk. 12/G001) beim vorliegenden Schadenereignis um einen leichten Unfall han delt. Der adäquate Kausalzusammenhang zwischen dem Unfall und den psychi schen Beschwerden ist daher rechtsprechungsgemäss von vornh erein nicht gege ben. Eine Leistungspflicht der Beschwerdegegnerin entfiele folglich selbst dann, wenn eine natürliche Kausalität des psychischen Beschwerdebildes bejaht würde (vgl. zur kumulativen Voraussetzung des natürlichen und adäquaten Kausalzu sammenhangs BGE 135 V 465 E. 5.1 und Urteil des Bundesgerichts 8C_409/2021 vom 15. September 2021 E. 6.2). 6.3</w:t>
      </w:r>
    </w:p>
    <w:p>
      <w:r>
        <w:t>Zusammenfassend ist erstellt, dass die Weber-A-Fraktur, die sich die Beschwer deführerin am 4. August 2022 zugezogen hat, Ende Oktober 2022 verheilt ist. Die im weiteren Verlauf (verdachtsweise) diagnostizierten Gesundheitsschäden liessen sich nicht erhärten oder bildgebend objektivieren beziehungsweise stehen mit überwiegender Wahrscheinlichkeit in keinem natürlichen bzw. adäquaten Kausalzusammenhang zum Unfallereignis. Bei dieser Ausgangslage ist mit Blick auf die entsprechende Beurteilung von Dr. A.___ (vgl. Urk. 12/M008 S. 2 f., Urk. 12/M011) ohne Weiteres erstellt , dass die Beschwerdegegnerin für allfällige unfallfremde Beschwerden nicht einzustehen hat. Dementsprechend besteht kein Anspruch auf eine Rente der Unfallversicherung. 7 .</w:t>
      </w:r>
    </w:p>
    <w:p>
      <w:r>
        <w:t>Nach dem Gesagten ist der angefochtene Einspracheentscheid vom 1 3. Feb ruar</w:t>
      </w:r>
    </w:p>
    <w:p>
      <w:r>
        <w:t>2023 nicht zu beanstanden. Die dagegen erhobene Beschwerde erweist sich als unbegründet und ist abzuweisen. Das Gericht erkennt: 1.</w:t>
      </w:r>
    </w:p>
    <w:p>
      <w:r>
        <w:t>Die Beschwerde wird abgewiesen. 2.</w:t>
      </w:r>
    </w:p>
    <w:p>
      <w:r>
        <w:t>Das Verfahren ist kostenlos. 3.</w:t>
      </w:r>
    </w:p>
    <w:p>
      <w:r>
        <w:t>Zustellung gegen Empfangsschein an: - Rechtsanwalt Dr. Kreso</w:t>
      </w:r>
    </w:p>
    <w:p>
      <w:r>
        <w:t>Glavas - Unfallversicherung Stadt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