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UV.2023.00036 vom 18. Dezember 2023</w:t>
      </w:r>
    </w:p>
    <w:p>
      <w:r>
        <w:t>ZH Sozialversicherungsgericht, 2023-12-18, DE</w:t>
      </w:r>
    </w:p>
    <w:p>
      <w:r>
        <w:rPr>
          <w:b/>
        </w:rPr>
        <w:t xml:space="preserve">Quelle: </w:t>
      </w:r>
      <w:r>
        <w:t>https://mcp.opencaselaw.ch/entscheid/zh_sozialversicherungsgericht_UV.2023.00036</w:t>
      </w:r>
    </w:p>
    <w:p>
      <w:r>
        <w:t>FR: ZH_SOZIALVERSICHERUNGSGERICHT UV.2023.00036 du 18 décembre 2023</w:t>
      </w:r>
    </w:p>
    <w:p>
      <w:r>
        <w:t>IT: ZH_SOZIALVERSICHERUNGSGERICHT UV.2023.00036 del 18 dicembre 2023</w:t>
      </w:r>
    </w:p>
    <w:p>
      <w:pPr>
        <w:pStyle w:val="Heading2"/>
      </w:pPr>
      <w:r>
        <w:t>Erwägungen</w:t>
      </w:r>
    </w:p>
    <w:p>
      <w:r>
        <w:rPr>
          <w:b/>
        </w:rPr>
        <w:t>E. 1.1</w:t>
      </w:r>
    </w:p>
    <w:p>
      <w:r>
        <w:t>05.2021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 sammenhang gegeben ist – nicht beim Versicherten, sondern beim Unfallversi cherer. Diese Beweisgrundsätze gelten sowohl im Grundfall als auch bei Rückfäl 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2.1</w:t>
      </w:r>
    </w:p>
    <w:p>
      <w:r>
        <w:t>Die Beschwerdegegnerin hielt im angefochtenen Einspracheentscheid (Urk. 2) fest, der Beschwerdeführer sei im Zeitpunkt des Unfallereignisses vom 6. Januar 2022 bereits infolge eines Unfalls beim Volleyballspielen vom 12. Juni 2021 arbeitsunfähig gewesen, wobei ihm aufgrund einer Operation am linken – und somit am anderen –</w:t>
      </w:r>
    </w:p>
    <w:p>
      <w:r>
        <w:t>Knie eine Arbeitsunfähigkeit von 100 % vom 7. Dezember 2021 bis und mit 7. März 2022 attestiert worden sei (S. 3 Ziff. 3.f).</w:t>
      </w:r>
    </w:p>
    <w:p>
      <w:r>
        <w:t>Gemäss dem beratenden Arzt der Beschwerdegegnerin, Dr. med. C.___ , sei der Status quo sine nach einer Prellung/Zerrung spätestens sechs Wochen nach dem 6. Januar 2022 erreicht gewesen (S. 4 Ziff. 3.k). Zwischen dem Unfallereignis vom 6. Januar 2022 und der Operation des rechten Knies vom 2. September 2022 bestehe nicht mit dem Beweisgrad der überwiegenden Wahr scheinlichkeit ein natürlicher Kausalzusammenhang. Wie Dr. C.___</w:t>
      </w:r>
    </w:p>
    <w:p>
      <w:r>
        <w:t>nachvoll ziehbar aufgezeigt habe, habe der Sturz vom 6. Januar 2022 lediglich zu einer Prellung geführt. Bildgebend sowie klinisch sei lediglich die Verdachtsdiagnose Partialläsion des vorderen Kreuzbandes (VKB) vorgelegen. Bei fehlenden Band läsionen könne die Meniskusläsion nicht mit überwiegender Wahrscheinlichkeit auf das Ereignis vom 6. Januar 2022 zurückgeführt werden (S. 4 Ziff. 3.m).</w:t>
      </w:r>
    </w:p>
    <w:p>
      <w:r>
        <w:rPr>
          <w:b/>
        </w:rPr>
        <w:t>E. 2.2</w:t>
      </w:r>
    </w:p>
    <w:p>
      <w:r>
        <w:t>Der Beschwerdeführer stellte sich demgegenüber auf den Standpunkt (Urk. 1), die Problematik der Meniskusverletzung sei gestützt auf die Einschätzung des behan delnden Arztes Dr. A.___ unfallbedingt (S. 2 Ziff. II.3). Aus dessen Sicht spreche alles gegen eine degenerative Ursache, sondern für eine Unfallfolge (S. 3 Ziff. II.4). Er sei noch jung für die angeblichen degenerativen Veränderungen. Man müsse das zweite Knie anschauen, bevor man degenerative Veränderungen ins Feld führe, weil normalerweise nicht nur ein Knie degeneriere (S. 3 Ziff. II.5). Sodann habe er am 27. Januar 2023 eine Reruptur des Innenmeniskuskorpus ’ rechts erlitten , wobei sich frage, ob diese im Rahmen der Grundfallbehandlung oder der Rückfallbehandlung einzuordnen sei (S. 3 Ziff. II.6). Da sich die Beurtei lungen des beratenden Arztes und des behandelnden Facharztes diametral entge genliefen, werde eine Oberexpertise beantragt (S. 3 f. Ziff. II.7). Spätestens unter dem Begriff der unfallähnlichen Körperschädigung hätte die Beschwerdegegnerin die weiteren Unfallfolgen übernehmen müssen, da die Wahrscheinlichkeit der de generativen Veränderungen eindeutig unter 50 % liege (S. 4 Ziff. II.8 ).</w:t>
      </w:r>
    </w:p>
    <w:p>
      <w:r>
        <w:rPr>
          <w:b/>
        </w:rPr>
        <w:t>E. 2.3</w:t>
      </w:r>
    </w:p>
    <w:p>
      <w:r>
        <w:t>Mit der Replik (Urk. 14) reichte der Beschwerdeführer einen Bericht seiner Behand lerin</w:t>
      </w:r>
    </w:p>
    <w:p>
      <w:r>
        <w:t>Dr. med. D.___ , Klinik B.___ , vom 10. März 2023 (Urk. 15/2) ein, gemäss welchem die unfallbedingte Wahrscheinlichkeit von mehr als 50 % den notwendigen Beweisgrad erfülle. Diese klaren und eindeutigen Zei - len bräuchten keinen Kommentar (S. 2 Ziff. 3).</w:t>
      </w:r>
    </w:p>
    <w:p>
      <w:r>
        <w:rPr>
          <w:b/>
        </w:rPr>
        <w:t>E. 2.4</w:t>
      </w:r>
    </w:p>
    <w:p>
      <w:r>
        <w:t>Die Beschwerdegegnerin duplizierte (Urk. 18), eine Wahrscheinlichkeit von über 50 % respektive von 51 % reiche nach bundesgerichtlicher Rechtsprechung noch nicht aus zur Erfüllung des Beweismasses der überwiegenden Wahrscheinlichkeit. Die behandelnde Ärztin sei ausserdem zwar Fachärztin für Chirurgie, verfüge aber nicht wie der beratende Arzt der Beschwerdegegnerin über den Facharzttitel für Orthopädische Chirurgie und Traumatologie des Bewegungsapparates. Ferner setze sie sich nicht vertieft mit dessen Ausführungen auseinander, sondern be gnüge sich vielmehr mit der pauschalen Einwendung, es seien keine degenerati ven Meniskusveränderungen erstellt. Ihre Ausführungen vermöchten keine zumindest geringen Zweifel an der somit beweiskräftigen Beurteilung des bera - ten den Arztes zu erwecken (S. 2).</w:t>
      </w:r>
    </w:p>
    <w:p>
      <w:r>
        <w:rPr>
          <w:b/>
        </w:rPr>
        <w:t>E. 2.5</w:t>
      </w:r>
    </w:p>
    <w:p>
      <w:r>
        <w:t>Es ist unbestritten, dass sich am 6. Januar 2022 ein Unfall ereignete. Der vorlie gende Fall ist daher ausschliesslich unter dem Blickwinkel von Art. 6 Abs. 1 UVG zu prüfen (vgl. auch Urteile des Bundesgerichts 8C_649/2019 vom 4. November 2020 E. 5.3 und 8C_412/2019 vom 9. Juli 2020 E. 5.2).</w:t>
      </w:r>
    </w:p>
    <w:p>
      <w:r>
        <w:t>Somit ist die Beschwer degegnerin so lange für die Folgen des Unfallereignisses leistungs pflichtig, bis der Unfall nicht mehr die natürliche und adäquate Ursache darstellt, der Gesund heitsschaden also nur noch und ausschliesslich auf unfallfremden Ursachen beruht (vgl. vorstehend E. 1 . 3 ). Entgegen de n entsprechenden Andeutungen des Be schwerde führers (vgl. insbesondere E. 2.2) entfällt die Prüfung einer Leistungs pflicht für eine Listenverletzung gemäss Art. 6 Abs. 2 UVG.</w:t>
      </w:r>
    </w:p>
    <w:p>
      <w:r>
        <w:t>Die Folgen des Sturzes des Beschwerdeführers beim Klettern vom 27. Januar 2023 sind sodann nicht Gegenstand des Einspracheentscheids und somit auch im vor liegenden Verfahren nicht Streitgegenstand.</w:t>
      </w:r>
    </w:p>
    <w:p>
      <w:r>
        <w:rPr>
          <w:b/>
        </w:rPr>
        <w:t>E. 2.6</w:t>
      </w:r>
    </w:p>
    <w:p>
      <w:r>
        <w:t>Streitig ist die Leistungspflicht der Beschwerdegegnerin über den 17. Februar 2022 hinaus. Einer näheren Prüfung zu unterziehen ist insbesondere die Frage nach einem natürlichen Kausalzusammenhang zwischen nach diesem Zeitpunkt weiterbestehenden Beschwerden im rechten Knie und dem versicherten Un faller eignis vom 6. Januar 2022. 3. 3.1</w:t>
      </w:r>
    </w:p>
    <w:p>
      <w:r>
        <w:t>Gemäss Unfallmeldung UVG vom 4. Mai 2022 (Urk. 9/G1) habe der Beschwerde führer am 6. Januar 2022 wegen der Operation des linken Knies Stöcke gehabt. Um 19:05 Uhr sei er vor dem Haus eine Treppe hochgegangen und als er oben angekommen sei, sei er auf einer vereisten Fläche ausgerutscht und habe sich auffangen müssen. Dabei sei das linke Bein durchgestreckt gewesen. Er sei nach vorne auf das reche Knie gefallen. Dieses sei danach leicht geschwollen gewesen und er habe nur leichten Schmerz gehabt, dies vermutlich, weil er wegen des linken Knies Schmerzmittel in sich gehabt habe. Als es nicht besser geworden sei und der Schmerz zugenommen habe (ohne Schmerzmittel und ohne Stöcke), habe er das geschwollene Knie dem Arzt gezeigt. 3.2</w:t>
      </w:r>
    </w:p>
    <w:p>
      <w:r>
        <w:t>PD Dr. med. E.___ , Fachärztin für Radiologie, Klinik Z.___ , gelangte anlässlich der Magnetresonanztomographie (MRI) des rechten Knies vom 21. März 2022 (Urk. 9/M 3 ) zu folgender Beurteilung: «S chräg verlaufende r Einriss im Hinterhorn des medialen Meniskus, aufgetriebenes signalalteriertes vorderes Kreuzband (VKB ), Differentialdiagnose (DD) Status nach Partialläsion bei Hyperextensionstrauma? Korrelation mit Klinik? Leichte Signalalteration und Verdickung am Ansatz der Quadrizepssehne am Oberrand der Patella. Hoffa-Fett körper ohne narbige oder ödematöse Imbibierung .» 3. 3</w:t>
      </w:r>
    </w:p>
    <w:p>
      <w:r>
        <w:t>Dr. med. A.___ , Klinik B.___ , nannte in seinem Bericht vom 28. März 2022 (Urk. 9/M1) folgende Diagnosen (S. 1 oben): - Innenmeniskushinterhornläsion und VKB-I nsuffizienz bei Partialläsion Knie rechts im Januar 2022 - Status nach Knie arthroskopie (KAS) links am 17. Dezember 2021 mit Teil meniskektomie</w:t>
      </w:r>
    </w:p>
    <w:p>
      <w:r>
        <w:t>Innenmeniskushinterhorn und Refixation</w:t>
      </w:r>
    </w:p>
    <w:p>
      <w:r>
        <w:t>Innenmenis kushinterhorn und Korpus</w:t>
      </w:r>
    </w:p>
    <w:p>
      <w:r>
        <w:t>Als Befund notierte er unter anderem (S. 1 Mitte): «Mässiger Gelenkserguss rechts, diskreter Gelenkserguss links. Leichte Druckdolenz über dem Innenmeniskus rechts, links keine Schmerzen. Beidseits gute Beweglichkeit mit 130/0/0° Flexion/</w:t>
      </w:r>
    </w:p>
    <w:p>
      <w:r>
        <w:t>Extension. Stabile Seitenbänder.»</w:t>
      </w:r>
    </w:p>
    <w:p>
      <w:r>
        <w:t>Klinisch und auch im MRI bestehe eine komplexe Rissbildung vom Innenmenis kushinterhorn . Da jedoch klinisch und auch im MRI das VKB insuffizient sei bei Partialläsion empfehle er hier zunächst eine konservative Therapie und habe ein Physiotherapie-Rezept mitgegeben zur Kräftigung der Ha m strings und proprio rezeptivem Training. Klinische Verlaufskontrolle sei in 3 Monaten. Sollte die Be schwerdesymptomatik persistieren, so müsste neben einer Meniskusnaht auch die VKB-Plastik diskutiert werden (S. 2). 3. 4</w:t>
      </w:r>
    </w:p>
    <w:p>
      <w:r>
        <w:t>Am 28. Juni 2022 notierte Dr. A.___ in der Krankengeschichte des Beschwerde führers (Urk. 9/M2), dieser habe eine intensive Physio- und Eigentherapie durch geführt. Seither habe er viel Muskulatur an beiden Oberschenkeln aufgebaut und habe das Gefühl, dass beide Kniegelenke stabil seien. Die Schmerzen auf der In nenseite rechts seien aber geblieben, zusätzlich klage er gelegentlich noch über Schmerzen im Bereich der distalen Biceps</w:t>
      </w:r>
    </w:p>
    <w:p>
      <w:r>
        <w:t>femoris -Sehne.</w:t>
      </w:r>
    </w:p>
    <w:p>
      <w:r>
        <w:t>Erfreulicherweise scheine das VKB rechts stabil zu sein, so dass hier keine VKB-Plastik notwendig sei. Aufgrund der Beschwerden wünsche der Beschwerdeführer nun aber die KAS auch auf der rechten Seite mit Teilentfernung der abgerissenen Meniskusteile und Naht des Restmeniskus. 3. 5</w:t>
      </w:r>
    </w:p>
    <w:p>
      <w:r>
        <w:t>Dr. med. C.___ , Facharzt für Orthopädische Chirurgie und Traumato logie des Bewegungsapparates, beratender Arzt der Beschwerdegegnerin, führte anlässlich seiner Fallbesprechung vom 12. August 2022 (Urk. 9/M4) aus, die heu tigen Beschwerden seien (nur) möglicherweise auf das Ereignis vom 6. Januar 2022 zurückzuführen. Bildgebend und klinisch sei nur die Verdachtsdiagnose Partialläsion VKB vorgelegen, die Meniskusläsion sei überwiegend degenerativ bei fehlenden Bandläsionen (S. 2 Ziff. 2). Der Status quo sine nach Prel lung/</w:t>
      </w:r>
    </w:p>
    <w:p>
      <w:r>
        <w:t>Zerrung sei spätestens nach 6 Wochen erreicht gewesen (S. 2 Ziff. 3). Die vorge - sehene Operation sei (nur) möglicherweise auf das Ereignis vom 6. Januar 2022 zurückzuführen (S. 3 Ziff. 8). 3. 6</w:t>
      </w:r>
    </w:p>
    <w:p>
      <w:r>
        <w:t>In seiner Bestätigung vom 24. August 2022 zuhanden des Beschwerdeführers (Urk. 9/J1) hielt Dr. A.___ , mittlerweile Facharzt für Orthopädische Chirurgie und Traumatologie des Bewegungsapparates (vgl. Medizinalberuferegister , MedReg ), fest, aufgrund der Anamnese mit Hyperflexionstrauma</w:t>
      </w:r>
    </w:p>
    <w:p>
      <w:r>
        <w:t>bei Sturz auf dem Eis, der entsprechenden Klinik dazu, der eindeutigen Rissbildung im MRI mit zusätzlicher Partialläsion des VKB und des intakten Knorpels könne hier keineswegs von einer Vorschädigung ausgegangen werden, so dass hier bei diesem jungen Patienten eindeutig ein Unfallmechanismus zugrunde liege mit entsprechendem typischem Verletzungsmuster. 3. 7</w:t>
      </w:r>
    </w:p>
    <w:p>
      <w:r>
        <w:t>Mit Operationsbericht vom 2. September 2022 (Urk. 9/J16 ) dokumentierte Dr. A.___ den an diesem Tag durchgeführten Eingriff. Dieser habe eine KAS rechts mit Refixation des Innenmeniskushinterhorns und mit VKB soft healing umfasst. Der Meniskus habe einen instabilen Riss vom Übergang Hinterhorn zum Korpus bis direkt wurzelnahe gezeigt, die Wurzel selbst sei aber stabil, geprüft mit dem Tasthaken. Der übrige Meniskus sei vollständig vital und zeige keinerlei degenerative Veränderungen. 3.</w:t>
      </w:r>
    </w:p>
    <w:p>
      <w:r>
        <w:rPr>
          <w:b/>
        </w:rPr>
        <w:t>E. 5</w:t>
      </w:r>
    </w:p>
    <w:p>
      <w:r>
        <w:t>. März 2022 erfolgte die ärztliche Erstkonsultation bei Dr. med. A.___ , Klinik B.___</w:t>
      </w:r>
    </w:p>
    <w:p>
      <w:r>
        <w:t>(Urk. 9/M1).</w:t>
      </w:r>
    </w:p>
    <w:p>
      <w:r>
        <w:rPr>
          <w:b/>
        </w:rPr>
        <w:t>E. 8</w:t>
      </w:r>
    </w:p>
    <w:p>
      <w:r>
        <w:t>In seinem Schreiben vom 13. Februar 2023 (Urk. 9/M6 ) führte Dr. A.___ aus, er habe sich die intraoperativen Fotos nochmals angeschaut. Sowohl der Knorpel auf der Innenseite als auch auf der Aussenseite sei jeweils intakt, zusätzlich er scheine der Meniskus vital und nicht degenerativ vorgeschädigt auf der Innen seite. Der Aussenmeniskus sei ohnehin intakt gewesen ohne sichtbare Zeichen einer degenerativen Vorschädigung. Aus seiner Sicht spreche dies alles nicht für eine degenerative Ursache, sondern für eine Unfallfolge. 3.</w:t>
      </w:r>
    </w:p>
    <w:p>
      <w:r>
        <w:rPr>
          <w:b/>
        </w:rPr>
        <w:t>E. 9</w:t>
      </w:r>
    </w:p>
    <w:p>
      <w:r>
        <w:t>Dr. A.___ nannte in seinem Bericht vom 26. Februar 2023 (Urk. 9/M7) als Diagno se eine Reruptur des Innenmeniskuskorpus rechts vom 27. Januar 202 3. Der Beschwerdeführer sei an diesem Datum beim Klettern gestürzt und habe sich dabei das rechte Knie verdreht. Seither bestehe eine schmerzhafte Schwellung im rechten Knie.</w:t>
      </w:r>
    </w:p>
    <w:p>
      <w:r>
        <w:t>3.</w:t>
      </w:r>
    </w:p>
    <w:p>
      <w:r>
        <w:rPr>
          <w:b/>
        </w:rPr>
        <w:t>E. 10</w:t>
      </w:r>
    </w:p>
    <w:p>
      <w:r>
        <w:t>.3</w:t>
      </w:r>
    </w:p>
    <w:p>
      <w:r>
        <w:t>Dr. med. D.___ , Fachärztin für Chirurgie, Klinik B.___ , führte in ihrer Stellungnahme vom 10. März 2023 zuhanden des Rechtsvertreters des Be schwerdeführers (Urk. 15/2) aus, weder im MRI des rechten Knies vom 21. März 2022 noch intraoperativ liessen sich degenerative Meniskusveränderungen (me dial und lateral) im rechten Kniegelenk nachweisen. Eine Meniskusverletzung werde zwar häufig mit einer krankheitsbedingten Gewebsdegeneration verknüpft, in diesem Fall liege eine solche jedoch nicht vor. In Anbetracht der Gesamtsitu ation sei die instabile Läsion des Innenmeniskus Knie rechts vom Übergang Hin terhorn zum Korpus, welche mit Nähten habe stabilisiert werden müssen, genau wie die VKB-Partialläsion Knie rechts dem Unfallereignis vom 6. Januar 2022 zu adressieren. Somit erfülle im konkreten Fall die unfallbedingte Wahrscheinlich keit von mehr als 50 % den notwendigen Beweisgrad. 4. 4.1</w:t>
      </w:r>
    </w:p>
    <w:p>
      <w:r>
        <w:t>Der beratende Arzt der Beschwerdegegnerin, Dr. C.___ , kam zum Schluss, das Ereignis vom 6. Januar 2022 habe zu einer Prellung/Zerrung des linken Knies geführt, welche nach 6 Wochen abgeheilt gewesen sei, womit der Status quo sine am 17. Februar 2022 erreicht gewesen sei . Die Innenmeniskushinterhornläsion erachtete er demgegenüber mit überwiegender Wahrscheinlichkeit als nicht un fallbedingt, sondern degenerativ , und begründete dies ausführlich (E. 3.5; E. 3.10.2).</w:t>
      </w:r>
    </w:p>
    <w:p>
      <w:r>
        <w:t>Seine sorgfältige und differenzierte Beurteilung ist für die streitigen Belange um fassend, berücksichtig t auch die geklagten Beschwerden, wurde in Kenntnis der Vorakten (Anamnese) abgege ben, leuchte t in der Dar legung der medi zinischen Zusammenhänge und in der Beurteilung der medizinischen Situation ein und die getroffenen Schlussfolge rungen sind – insbesondere mit Blick auf die anlässlich der Fallbesprechung vom 20. April 2023 dargelegten schlüssigen Überlegungen (E. 3.10.2) – gut begrün det. Der Umstand, dass er keine eigene Untersuchung durch führte, vermag den Beweiswert seiner Be urteilungen nicht zu schmälern, zumal es einen feststehenden medizinischen Sachverhalt zu erörtern galt, ohne dass zu sätzliche Unter suchungen notwendig gewesen wären. Sodann konnte der beratende Arzt auf echtzeitlich ausführlich dokumentierte Befunde (vgl. etwa Urk. 9/M1 und Urk. 9/M 3 ) sowie auf die intraoperativen Bilder der KAS vom 2. September 2022 (E. 3.7) zurückgreifen. Praxisgemäss kann unter diesen Voraus setzungen auch eine reine Akten beurteilung voll beweiswertig sein (vgl. etwa Urteil des Bundesge richts 8C_325/2009 vom 23. September 2009 E. 3.4.1).</w:t>
      </w:r>
    </w:p>
    <w:p>
      <w:r>
        <w:t>Die Beurteilung durch Dr. C.___ ist grundsätzlich beweis kräftig (vgl. vorstehend E. 1. 4 ). Da es sich bei ih m indes um einen versiche rungs interne n</w:t>
      </w:r>
    </w:p>
    <w:p>
      <w:r>
        <w:t>Arzt handelt, ist unter Anwendung eines strengen Massstabs zu über prüfen, ob auch nur geringe Zweifel an der Zuverlässigkeit und Schlüssigkeit seiner Feststellungen bestehen, bevor auf diese abgestellt werden kann (vorstehend E. 1. 5 ). 4 . 2</w:t>
      </w:r>
    </w:p>
    <w:p>
      <w:r>
        <w:t>Solche Zweifel versucht der Beschwerdeführer insbesondere unter Bezugnahme auf die Stellungnahmen seines Behandlers und Operateurs Dr. A.___ (E. 3.6; E. 3.8) sowie dessen Kollegin in der Klinik B.___ , Dr. D.___ (E. 3.10.3), zu wecken .</w:t>
      </w:r>
    </w:p>
    <w:p>
      <w:r>
        <w:t>4.3</w:t>
      </w:r>
    </w:p>
    <w:p>
      <w:r>
        <w:t>Beide genannten Ärzte beriefen sich im Wesentlichen darauf, der Meniskus im rechten Kniegelenk habe keine degenerativen Vorschäden aufgewiesen, was für eine Unfallfolge spreche (E. 3.8; E. 3.10.3). Dies entspr icht indes – so die schlüs sige Darlegung durch Dr. C.___ – dem Umstand, dass die erste Manifestation einer Degeneration der Kniegelenksstrukturen anlagebedingt regelhaft am Hin terhorn beginnt (E. 3.10.2). Auch der Fachliteratur lässt sich entnehmen, dass d er erste Riss mit Vorliebe am Hinterhorn entsteht, welches der stärksten Beanspru chung ausgesetzt ist (vgl. Alfred M. Debrunner, Orthopädie, Orthopädische Chirurgie, 4. Auflage, Bern 2002, S. 1057; Urteil des hiesigen Gerichts UV.2022.00227 vom 7. September 2023 E. 4.1).</w:t>
      </w:r>
    </w:p>
    <w:p>
      <w:r>
        <w:t>Aus den fehlenden degenerativen Vorschäden in den übrigen Kniegelenkstruktu ren vermag der Beschwerdeführer somit nicht s zu seinen Gunsten abzuleiten. In gut nachvollziehbarer Weise stellte Dr. C.___ sodann den Zusammenhang her zur von Dr. A.___ im März 2022 beschriebenen komplexen Rissbildung im MRI (E. 3.3): Initial sei die horizontale Rissbildung regelhaft ohne Symptome, später führe diese Degeneration indes zur Komplexruptur, welche Kniegelenksschmer zen bewirken könne (E. 3.10.2).</w:t>
      </w:r>
    </w:p>
    <w:p>
      <w:r>
        <w:t>4.4</w:t>
      </w:r>
    </w:p>
    <w:p>
      <w:r>
        <w:t>Inwiefern demgegenüber Dr. A.___ aus der «eindeutigen Rissbildung im MRI» auf eine Unfallfolge schliessen möchte und worin er ein für einen Unfallmecha nismus «typisches Verletzungsmuster» erblickt (E. 3.6), legte er nicht näher dar und erschliesst sich nicht. Nicht nachvollziehbar ist sodann, weshalb Dr. A.___ im August 2022 während laufende m</w:t>
      </w:r>
    </w:p>
    <w:p>
      <w:r>
        <w:t>Einspracheverfahren zuhanden des Be schwerdeführers ein am 6. Januar 2022 stattgehabtes Hyperflexionstrauma er wähnte (E. 3.6), nachdem ein solches weder in der Unfallmeldung beschrieben worden war (E. 3.1) noch sich aus dem Bericht von Dr. A.___ vom März 2022 (E. 3.3) oder aus anderen Dokumenten ergibt. Von einem Hyperflexionstrauma kann daher nicht ausgegangen werden (vgl. BGE 143 V 168 E. 5.2.2) . 4.5</w:t>
      </w:r>
    </w:p>
    <w:p>
      <w:r>
        <w:t>Eine akute Gewalteinwirkung, welche eine Zerreissung von Menisken im Inneren des Kniegelenkes bewirkt, lässt sodann eine unmittelbar einsetzende Schmerzhaf tigkeit erwarten und die betroffene Person zeitnah ärztliche Hilfe aufsuchen ( Hann jörg Koch in SUVA Medical Ausgabe März 2022, Die Menisken des Knie gelenks und ihre versicherungsmedizinische Betrachtung, mit weiteren Literaturhinweisen; publiziert unter https://www.suva.ch/de-ch/unfall/fuer-leistungserbringer/suva-medical/publikationen/2022/juni/medical-2022-03-me nisken-des-kniegelenks-versicherungsmedizinische-betrachtung#state=</w:t>
      </w:r>
    </w:p>
    <w:p>
      <w:r>
        <w:t>% 5Ban chor-BB5D574A-6F05-4124-9A89-E263B64E13AD%5D,</w:t>
      </w:r>
    </w:p>
    <w:p>
      <w:r>
        <w:t>zuletzt abgeru fen am 27. November 2023; Urteil des hiesigen Gerichts UV.2022.00227 vom 7. September 2023 E. 4.2).</w:t>
      </w:r>
    </w:p>
    <w:p>
      <w:r>
        <w:t>Dies war vorliegend nicht der Fall, sollte es doch nach dem Unfall von Anfang Januar 2022 Mitte März 2022 werden, bis der Beschwerdeführer erstmals einen Arzt aufsuchte (vgl. E. 3.2-3). Entsprechend gab der Beschwerdeführer denn auch an, er habe nur leichte Schmerz en im rechten Knie gehabt (E. 3.1). Auch dies spricht gegen eine unfallbedingte Meniskusläsion, woran auch die Angabe des Beschwerdeführers, er habe vermutlich wegen der für das linke Knie eingenom menen Schmerzmittel nur leichte Schmerzen gehabt, nichts zu ändern vermag, zumal es notorisch ist, dass ein relevanter Schmerz zumindest beim Abklingen der Wirkung eines Schmerzmittels bis zur Einnahme des nächsten durchaus spür bar ist. Wäre der Meniskus im rechten Knie am 6. Januar 2022 gerissen, so wäre anzunehmen, dass der Beschwerdeführer deswegen bereits früher einen Arzt auf gesucht hätte, zumal er hierfür angesichts seiner wegen des linken Knies bis zum 7. März 2022 dauernden vollständigen Arbeitsunfähigkeit auch ausreichend Zeit und Gelegenheit gehabt haben dürfte. 4.6</w:t>
      </w:r>
    </w:p>
    <w:p>
      <w:r>
        <w:t>In</w:t>
      </w:r>
    </w:p>
    <w:p>
      <w:r>
        <w:t>das schlüssige Gesamtbild einer degenerativen Innenmeniskushinterhornläsion flocht Dr. C.___ auch die von ihm gestützt auf die intraoperativen Bilder und den Operationsbericht beschriebene Beschaffenheit der Bänder nachvollziehbar ein (E. 3.10.2) , so dass Dr. A.___ und Dr. D.___ an diesem Gesamtbild auch durch die Erwähnung einer VKB-Partialläsion (E. 3.3, E. 3.6, E. 3.10. 3 ) keine re levanten Zweifel zu streuen vermögen. Dies umso weniger, als eine solche nicht als gesichert erscheint, nachdem die Radiologin PD Dr. E.___ eine VKB-Partialläsion anlässlich des MRI vom 21. März 2022 nur als fragliche Differential diagnose genannt hatte (E. 3.2) und Dr. C.___ diese entsprechend lediglich als Verdachtsdiagnose bezeichnete (E. 3.5). 4.7</w:t>
      </w:r>
    </w:p>
    <w:p>
      <w:r>
        <w:t>Schliesslich wies die Beschwerdegegnerin zu Recht darauf hin, dass die von Dr. D.___ genannte unfallbedingte Wahrscheinlichkeit von mehr als 50 % (E. 3.10. 3 ) entgegen dem Beschwerdeführer (E. 2.3) ohnehin so noch nicht aus reich en würde zur Erfüllung des Beweismasses der überwiegenden Wahrschein lichkeit (E. 2.4 ; vgl. Urteil des Bundesgerichts 4A_397/2008 vom 23. September 2008 E. 4.1 und E. 4.3 ). 4.8</w:t>
      </w:r>
    </w:p>
    <w:p>
      <w:r>
        <w:t>Nach dem Gesagten bestehen keine Zweifel an der Zuverlässigkeit und Schlüs sigkeit der Feststellungen durch Dr. C.___ , weshalb auf diese abgestellt werden kann.</w:t>
      </w:r>
    </w:p>
    <w:p>
      <w:r>
        <w:t>Entsprechend hat die Beschwerdegegnerin die gesetzlichen Leistungen zu Recht per 17. Februar 2022 eingestellt.</w:t>
      </w:r>
    </w:p>
    <w:p>
      <w:r>
        <w:t>Dies führt zur Abweisung der Beschwerde. Das Gericht erkennt: 1.</w:t>
      </w:r>
    </w:p>
    <w:p>
      <w:r>
        <w:t>Die Beschwerde wird abgewiesen. 2.</w:t>
      </w:r>
    </w:p>
    <w:p>
      <w:r>
        <w:t>Das Verfahren ist kostenlos. 3.</w:t>
      </w:r>
    </w:p>
    <w:p>
      <w:r>
        <w:t>Zustellung gegen Empfangsschein an: - Rechtsanwalt Dr. Kreso</w:t>
      </w:r>
    </w:p>
    <w:p>
      <w:r>
        <w:t>Glavas - Unfallversicherung Stadt Y.___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