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UV.2023.00023 vom 12. September 2023</w:t>
      </w:r>
    </w:p>
    <w:p>
      <w:r>
        <w:t>ZH Sozialversicherungsgericht, 2023-09-12, DE</w:t>
      </w:r>
    </w:p>
    <w:p>
      <w:r>
        <w:rPr>
          <w:b/>
        </w:rPr>
        <w:t xml:space="preserve">Quelle: </w:t>
      </w:r>
      <w:r>
        <w:t>https://mcp.opencaselaw.ch/entscheid/zh_sozialversicherungsgericht_UV.2023.00023</w:t>
      </w:r>
    </w:p>
    <w:p>
      <w:r>
        <w:t>FR: ZH_SOZIALVERSICHERUNGSGERICHT UV.2023.00023 du 12 septembre 2023</w:t>
      </w:r>
    </w:p>
    <w:p>
      <w:r>
        <w:t>IT: ZH_SOZIALVERSICHERUNGSGERICHT UV.2023.00023 del 12 settembre 2023</w:t>
      </w:r>
    </w:p>
    <w:p>
      <w:pPr>
        <w:pStyle w:val="Heading2"/>
      </w:pPr>
      <w:r>
        <w:t>Erwägungen</w:t>
      </w:r>
    </w:p>
    <w:p>
      <w:r>
        <w:rPr>
          <w:b/>
        </w:rPr>
        <w:t>E. 1</w:t>
      </w:r>
    </w:p>
    <w:p>
      <w:r>
        <w:t>X.___ , geboren 1974, arbeitete bei der Y.___ AG und war dadurch bei der Helvetia Schweizerische Versicherungsgesellschaft AG</w:t>
      </w:r>
    </w:p>
    <w:p>
      <w:r>
        <w:t>(Helvetia) unfallversichert, als er am 19. August 2021 mit seinem Fahrrad stürzte (Urk. 8/1). Am 23. September 2021 stellte sich der Versicherte bei der Klinik Z.___ vor, wo eine Rotatorenmanschettenläsion diagnostiziert (Urk. 8/5) und mittels MRI vom 8. Oktober 2021 bestätigt wurde (Urk. 8/16 ) . Am 16. November 2021 wurde der Versicherte an der rechten Schulter operiert (diagnostische Arthros kopie und Rotatorenmanschetten -Rekonstruktion, Urk. 8/73).</w:t>
      </w:r>
    </w:p>
    <w:p>
      <w:r>
        <w:t>Gestützt auf die versicherungsmedizinische Beurteilung von Dr. med. A.___ , All gemeine Innere Medizin FMH, vom 12. November 2021 (Urk. 8/28) stellte die Helvetia i hre bis anhin erbrachten Leistungen mit Verfügung vom 2. Dezember 2021 per 8. Oktober 2021 ein (Urk. 8/32). Nachdem sie bei Dr. med. B.___ , Facharzt für Orthopädische Chirurgie und Traumalotologie des Bewegungs apparates , eine weitere Aktenbeurteilung eingeholt hatte (Urk. 8/79) , hiess sie d ie vom Versicherten am 13. Januar 2021 erhobene Einsprache (Urk. 8/48) mit Einspracheentscheid vom 10. Januar 2023 teilweise gut und stellte fest , dass ab 19. Oktober 2021 keine Leistungspflicht mehr bestehe (Urk. 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w:t>
      </w:r>
    </w:p>
    <w:p>
      <w:r>
        <w:t>Zu den Versicherungsleistungen zählen unter anderem die zweckmässige Behand lung der Unfallfolgen ( Art. 10 Abs. 1 UVG ) . Ist die versicherte Person</w:t>
      </w:r>
    </w:p>
    <w:p>
      <w:r>
        <w:t>infolge des Unfalles zudem voll oder teilweise arbeitsunfähig, so steht ihr gemäss Art. 16 Abs. 1 UVG ein Taggeld zu.</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 ge wiesen, entfällt die deswegen anerkannte Leistungspflicht des Unfallversicherers erst, wenn der Unfall nicht die natürliche und adäquate Ursache des Gesund heitsschadens darstellt, wenn also Letzterer nur noch und ausschliesslich auf unfall fremden Ursachen beruht. Dies trifft dann zu, wenn entweder der (krank 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 begründende natürliche Kausalzusammenhang muss das Dahinfallen jeder kau salen Bedeutung von unfallbedingten Ursachen eines Gesundheits scha dens mit dem im Sozialversicherungsrecht allgemein üblichen Beweisgrad der überwie gen den Wahrscheinlichkeit nachgewiesen sein. Die blosse Möglichkeit nunmehr gänzlich fehlender ursächlicher Auswirkungen des Unfalls genügt nicht. Da es sich hierbei um eine anspruchsaufhebende Tatsache handelt, liegt die entspre chende Beweislast anders als bei der Frage, ob ein leistungsbegründender natür licher Kausalzusammenhang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 si cher 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 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w:t>
      </w:r>
    </w:p>
    <w:p>
      <w:r>
        <w:rPr>
          <w:b/>
        </w:rPr>
        <w:t>E. 2</w:t>
      </w:r>
    </w:p>
    <w:p>
      <w:r>
        <w:t>Der Versicherte erhob am 9. Februar 2023 Beschwerde gegen den Einsprache entscheid vom 10. Januar 2023 (Urk. 2)</w:t>
      </w:r>
    </w:p>
    <w:p>
      <w:r>
        <w:t>und beantragte, dieser sei aufzuheben und es seien die Unfallversicherungsleistungen (Heilungskosten und Taggelder) weiterhin zu erbringen. Eventualiter sei die Sache zu weiteren Abklärungen (insbesondere einer Begutachtung) an die Beschwerdegegnerin zurückzuweisen (Urk. 1 S. 1).</w:t>
      </w:r>
    </w:p>
    <w:p>
      <w:r>
        <w:t>Mit Beschwerdeantwort vom 8. März 2023 beantragte die Beschwerdegegnerin die Abweisung der Beschwerde (Urk. 7), was dem Beschwerdeführer mit Gerichts verfügung vom 9. März 2023 zur Kenntnis gebracht wurde (Urk. 9). Das Gericht zieht in Erwägung: 1.</w:t>
      </w:r>
    </w:p>
    <w:p>
      <w:r>
        <w:rPr>
          <w:b/>
        </w:rPr>
        <w:t>E. 2.1</w:t>
      </w:r>
    </w:p>
    <w:p>
      <w:r>
        <w:t>Die Beschwerdegegnerin begründete ihren Einspracheentscheid</w:t>
      </w:r>
    </w:p>
    <w:p>
      <w:r>
        <w:t>mit Verweis auf die Einschätzung von Dr. B.___</w:t>
      </w:r>
    </w:p>
    <w:p>
      <w:r>
        <w:t>damit (Urk. 2), da ss die Rotatorenman schettenruptur und der Schaden an der langen Bizepssehne vorwiegend dege nerativ bedingt seien</w:t>
      </w:r>
    </w:p>
    <w:p>
      <w:r>
        <w:t>und nicht auf das Unfallereignis vom 19. August 2021 zurückgeführt werden</w:t>
      </w:r>
    </w:p>
    <w:p>
      <w:r>
        <w:t>könnten</w:t>
      </w:r>
    </w:p>
    <w:p>
      <w:r>
        <w:t>( Ziff. 17) . Das Unfallereignis habe lediglich zu einer vorübergehenden Verschlimmerung eines degenerativen Vorzustands geführt ( Ziff. 12) . Es sei beim Sturz vom Velo nicht zu einer Bewegung gekom men, die geeignet gewesen wäre, eine Rotatorenmanschettenläsion zu verur sachen ( Ziff. 15) . Der Status quo sine sei spätestens am 19. Oktober 2021 erreicht gewesen</w:t>
      </w:r>
    </w:p>
    <w:p>
      <w:r>
        <w:t>( a.a.O. ).</w:t>
      </w:r>
    </w:p>
    <w:p>
      <w:r>
        <w:rPr>
          <w:b/>
        </w:rPr>
        <w:t>E. 2.2</w:t>
      </w:r>
    </w:p>
    <w:p>
      <w:r>
        <w:t>Demgegenüber stellte sich der Beschwerdeführer auf den Standpunkt, dass die Beschwerdegegnerin den Unfallmechanismus nicht abgeklärt habe. Dies sei umso stossender, als sich die Versicherungsmediziner in ihren Ablehnungen gerade auch auf den Unfallmechanismus stützten. Es hätten ergänzende Abklärungen getätigt werden müssen (S. 6). Er habe im beiliegenden E-Mail nun erstmals Ausführungen zum Unfallereignis gemacht. Er habe mit seinen Kollegen einen Single Trail befahren, welcher kurz vor dem Ziel von beiden Seiten mit Böschun gen versehen gewesen sei. Er sei dabei mit dem Vorderrad auf der abfallenden Talseite an die Böschung geprallt. Dies habe dazu geführt, dass er sich überschlagen habe und kopfvoran drei bis vier Meter auf der rechten Seite über die Böschung gefallen sei . Dabei habe es die rechte Schulter ruckartig durch das Festhalten und Wegstossen des Lenkers vom Körper nach hinten gerissen (S. 6). Bei Berücksichtigung des geschilderten Unfallhergangs müsse somit gerade von einer traumatischen Rotatorenmanschettenruptur ausgegangen werden (S. 6-7).</w:t>
      </w:r>
    </w:p>
    <w:p>
      <w:r>
        <w:rPr>
          <w:b/>
        </w:rPr>
        <w:t>E. 2.3</w:t>
      </w:r>
    </w:p>
    <w:p>
      <w:r>
        <w:t>Die Beschwerdegegnerin führte in ihrer Beschwerdeantwort aus (Urk. 7), dass in den Akten insgesamt sechs Schilderungen zum Ereignishergang enthalten seien. In diesen werde der Ereignishergang jeweils identisch als «Sturz mit dem Fahrrad» geschildert ( Ziff. 8 ). Auch im Rahmen des Einspracheverfahrens habe der Beschwer deführer, als er durch seine Rechtsschutzversicherung vertreten gewesen sei , den Ereignishergang in der Einsprache nicht weiter ausgeführt, sondern explizit auf den Sachverhalt und somit auch auf die Hergan gss childerung in den Akten verwiesen. Im Rahmen des Beschwerdeverfahrens bestreite der Beschwer deführer nun erstmals den aktenkundigen Ereignishergang . Diese Schilderung stelle nicht bloss eine Präzisierung des E reignishergangs dar, sondern es handle sich dabei in mehrfacher Hinsicht um eine abweichende Sachverhaltsdarstellung . Zudem sei weder in der Unfallmeldung noch in den ärztlichen Berichte n kurz nach dem Ereignis über Schürfwunden oder Ähnliches berichtet worden. Dies wäre aber zu erwarten gewesen, wenn der Beschwerdeführer wie beschwer deweise angegeben kopfvoran drei bis vier Meter eine Böschung hinunter gerutscht wäre. Auch hätte er diesfalls wohl kaum einen Monat bis zur ärztlichen Erstkonsultation zugewartet ( Ziff. 8 ) .</w:t>
      </w:r>
    </w:p>
    <w:p>
      <w:r>
        <w:t>Auf diese Darstellung könne unter Bezug nahme auf die Beweismaxime der Aussage der ersten Stunde ohnehin nicht abgestellt werden ( Ziff. 11 ). Allerdings sei auch bei dieser Schilderung des Unfall hergangs kein Schadensmechanismus erkennbar, der im Rahmen des Schulter-Traumachecks als Indikator für eine traumatische Genese gewertet werden würde ( Ziff. 13 ). Bezüglich der Bedeutung des Unfallmechanismus gelte es zudem zu beachten, dass gemäss bundesgerichtlicher Rechtsprechung zur Beur teilung der Unfallkausalität dem Unfallmechanismus keine übergeordnete Bedeutung mehr beigemessen werde ( Ziff. 12 ).</w:t>
      </w:r>
    </w:p>
    <w:p>
      <w:r>
        <w:rPr>
          <w:b/>
        </w:rPr>
        <w:t>E. 3</w:t>
      </w:r>
    </w:p>
    <w:p>
      <w:r>
        <w:t>Dr.</w:t>
      </w:r>
    </w:p>
    <w:p>
      <w:r>
        <w:t>A.___ , beratender Arzt der Beschwerdegegnerin , führte in seiner Kurzbeur teilung vom 4. November 2021 aus, dass kein spezifisch traumatischer Befund vorliege. Es seien bereits deutliche degenerative Veränderungen vorhanden. Eine Ganglionbildung brauche Monate für ihre Entstehung. Eine Kontusion sei kein geeigneter Mechanismus für das Zuziehen einer Rotatorenmanschettenruptur. Auch müsse ein sofortiger Funktionsverlust vorliegen, was vorliegend nicht der Fall gewesen sei. F ür eine Verletzung einer in der Tiefe gelegene n Struktur bedürfe es auch Verletzungen an vorgelagerten Strukturen, was auch nicht der Fall sei. D er Status quo sine müsse drei bis vier Monate nach dem Sturz festgesetzt werden. Da aber die Operation unfallfremd sei, müsse der Status quo sine bereits vor der Operation festgesetzt werden (Urk. 8/18).</w:t>
      </w:r>
    </w:p>
    <w:p>
      <w:r>
        <w:rPr>
          <w:b/>
        </w:rPr>
        <w:t>E. 3.1</w:t>
      </w:r>
    </w:p>
    <w:p>
      <w:r>
        <w:t>Dr. med. C.___ , leitender Arzt Orthopädie , und Assistenzarzt D.___</w:t>
      </w:r>
    </w:p>
    <w:p>
      <w:r>
        <w:t>von der Klinik Z.___</w:t>
      </w:r>
    </w:p>
    <w:p>
      <w:r>
        <w:t>führten in ihrem Bericht vom 27. September 2021 (Urk.</w:t>
      </w:r>
    </w:p>
    <w:p>
      <w:r>
        <w:t>8/5) a ls Hauptdiagnose eine traumatische Rotatorenmanschette nläsion</w:t>
      </w:r>
    </w:p>
    <w:p>
      <w:r>
        <w:t>(SSP, bursaseitig ) nach Sturz vom 19. August 2021 auf. Der Beschwerdeführer habe sich nach einem Velosturz von Mitte August 2021 bei ihnen in der Sprechstunde vorgestellt. Initial habe dieser gedacht, dass dies nur ein Bagatell trauma gewesen</w:t>
      </w:r>
    </w:p>
    <w:p>
      <w:r>
        <w:t>sei; die Schmerzen in der rechten Schulter, insbesondere beim Überkopfarbeiten , seien im Verlauf jedoch nicht besser geworden (S. 1).</w:t>
      </w:r>
    </w:p>
    <w:p>
      <w:r>
        <w:t>Der Sonographiebefund zeige eine bursaseitige Ansatzruptur der zentro -dorsalen Supraspinatussehne von ca. 2/3 des Sehnendurchmessers (S. 2) .</w:t>
      </w:r>
    </w:p>
    <w:p>
      <w:r>
        <w:rPr>
          <w:b/>
        </w:rPr>
        <w:t>E. 3.2</w:t>
      </w:r>
    </w:p>
    <w:p>
      <w:r>
        <w:t>Die M R - Arthrographie der Schulter vom 8. Oktober 2021 (Urk. 8/16) ergab eine hochgradige bursaseitige Pa r tialruptur der Supraspinatussehne am anterioren bis mittleren Footprint, eine leichte Tendinopathie der Subscapularissehne ohne nachweislichen Einriss, hochgradige Knorpeldefekte am anterioren bis anterio-inferioren Glenoid sowie am postero -inferioren Humeruskopf sowie einen postero -inferioren Labrumriss mit grossem paralabrale m Ganglion.</w:t>
      </w:r>
    </w:p>
    <w:p>
      <w:r>
        <w:rPr>
          <w:b/>
        </w:rPr>
        <w:t>E. 4</w:t>
      </w:r>
    </w:p>
    <w:p>
      <w:r>
        <w:t>In seiner ausführliche ren versicherungsmedizinischen Stellungnahme vom 12.</w:t>
      </w:r>
    </w:p>
    <w:p>
      <w:r>
        <w:t>November 2021</w:t>
      </w:r>
    </w:p>
    <w:p>
      <w:r>
        <w:t>(Urk. 8/28) führte Dr. A.___</w:t>
      </w:r>
    </w:p>
    <w:p>
      <w:r>
        <w:t>aus, dass als mögliche Ereignismechanismen für die traumatische Entstehung einer Rotatorenman schet tenruptur entweder eine direkte Krafteinwirkung oder eine indirekte Kraft einwirkung i n Frage kämen . Bei einer direkten Krafteinwirkung sei aber zwingend gefordert, dass auch an vorgelagerten Strukturen Schäden vorliegen . Beim Beschwerdeführer sei das nicht der Fall. Auch müsste für eine Rotatoren manschettenruptur unfallkausal ein sofortiger Funktionsausfall der Schulter bestehen ; die Schulter könnte nicht mehr belastet werden. Dies sei vorliegend auch nicht der Fall. Beim Velosturz könnte zusätzlich auch eine indirekte Kraft einwirkung vorliegen. Dafür bedürfe es für das Zuziehen einer Rotatorenman schettenruptur jedoch entweder eine r</w:t>
      </w:r>
    </w:p>
    <w:p>
      <w:r>
        <w:t>Schulterluxation oder - bei muskulärer Fixierung - eine r plötzliche n unfallartige n Deh n ung einzelner Seh n en der Rotato renmanschette (S. 4). Jedoch lägen weder anamnestisch noch klinisch und bildgebend Hinweise für eine Schulterluxation vor. Der Beschwerdeführer müss t e für die Rotatorenmanschettenruptur ein Ereignis aufweisen, bei dem bei muskulärer Fixierung der Rota t orenmanschette eine plötzliche passive Dehnung hinzutrete, welche die Rotatorenmanschette isoliert verletzen könnte. Ein solcher Ereignismechanismus liege nicht vor. Es müsse ebenfalls beachtet werden, dass bereits an der Subskapularissehne eine Tendinopathie , hochgradige Knorpel defekte am Glenoid und Humeruskopf sowie Labumrisse beständen. Zusätzlich weise das Labrum ein Ganglion auf, jedoch bedürfe die Gangliongenese Monate</w:t>
      </w:r>
    </w:p>
    <w:p>
      <w:r>
        <w:t>für ihre Entstehung. Beim Beschwerdeführer würden bereits relevante dege ne ra tive Veränderungen vor liegen , welche weiter auf eine a bnützungsbedingte Schä digung der Rotatorenmanschetten hinwiesen. Ebenfalls würden spezifische trau ma tische Befunde wie Blutungen fehlen (S. 5) . Auch wenn der Beschwer deführer vor dem Ereignis beschwerdefrei gewesen sei, beweise dies einen traumatischen Schaden nicht (S. 5-6) . Es sei wahrscheinlicher, dass sturzbedingt nun eine vorgeschädigte Struktur symptomatisch geworden sei. D amit könne aber kein Dauerschaden oder gar eine richtunggebende Verschlechterung geltend gemacht werden, sondern maximal nur eine vorübergehende Verschlimmerung von drei bis vier Monate n mit anschliessendem Satus quo sine. Beim Beschwer deführer sei nun ein operatives Vorgehen geplant. Jedoch seien Kontusionen und Distorsionen alleine keine Operationsindikation. Die Persistenz der Beschwerden sei nicht der Distorsion oder Kontusion geschuldet, sondern de n Abnützungs schäden der rechten Schulter. Da beim operativen Eingriff abnützungsbedingte Schäden zu sanieren geplant seien, sei der Eingriff als unfallfremd zu klassifizieren, womit der Status quo sine bereits vor dem operativen Eingriff festgesetzt werden müsse (S. 6). 3.</w:t>
      </w:r>
    </w:p>
    <w:p>
      <w:r>
        <w:rPr>
          <w:b/>
        </w:rPr>
        <w:t>E. 4.1</w:t>
      </w:r>
    </w:p>
    <w:p>
      <w:r>
        <w:t>Die</w:t>
      </w:r>
    </w:p>
    <w:p>
      <w:r>
        <w:t>Beschwerdegegnerin hat das Ereignis vom 19. August 2021 als Unfall im Sinne von Art. 4 des Bundesgesetzes über den Allgemeinen Teil des Sozial versicherungsrechts (ATSG) anerkannt und für dessen Folgen zunächst Leistun gen erbracht . Das Vorliegen eines Unfalles im Sinne der genannten Bestimmung wird auch vom Beschwerdeführer nicht bestritten, weshalb vorliegend davon auszugehen ist. Strittig und zu prüfen ist daher , ob die Beschwerdegegnerin ihre Leistungen zu Recht per 19 . Oktober 202 1 unter Hinweis auf das Erreichen des Status quo sine eingestellt hat . In diesem Zusammenhang ist insbesondere zu prüfen, ob das Ereignis vom 19. August 2021 keine auch nur geringe Teilursache der am 23. September und 8. Oktober 2021 diagnostizierten Rotatorenman schettenläsion bildet.</w:t>
      </w:r>
    </w:p>
    <w:p>
      <w:r>
        <w:rPr>
          <w:b/>
        </w:rPr>
        <w:t>E. 4.2</w:t>
      </w:r>
    </w:p>
    <w:p>
      <w:r>
        <w:t>Die Beschwerdegegnerin stützt e sich für ihren Entscheid im Wesentlichen auf die Beurteilung ihres beratenden Arztes Dr. B.___ (vgl. E. 3.</w:t>
      </w:r>
    </w:p>
    <w:p>
      <w:r>
        <w:rPr>
          <w:b/>
        </w:rPr>
        <w:t>E. 4.3</w:t>
      </w:r>
    </w:p>
    <w:p>
      <w:r>
        <w:t>Wie das Bundesgericht mit Urteil 8C_167/2021 vom 16. Dezember 2021 E. 4.1 festgehalten hat, wird</w:t>
      </w:r>
    </w:p>
    <w:p>
      <w:r>
        <w:t>in der neueren medizinischen Literatur kontrovers diskutiert , o b und inwiefern Anpralltraumen geeignet sind, Rotatoren man schet tenläsionen auszulösen oder zu verursachen . Die Haltung von swiss</w:t>
      </w:r>
    </w:p>
    <w:p>
      <w:r>
        <w:t>orthopaedics hinsichtlich der Frage, ob auch ein Sturz mit direktem Schulteranprall geeignet ist, eine Rotatorenmanschettenruptur zu verursachen, wie auch in Bezug auf den Einfluss des Alters, ist - so das Bundesgericht - keineswegs unumstritten. Richtig sei , dass zur Beurteilung der Unfallkausalität dem Kriterium des Unfallme chanismus keine übergeordnete Bedeutung mehr beigemessen wird. D ement sprechend sind bei der ärztlichen Beurteilung die bildgebenden Befunde, die Vorgeschichte, der Unfallhergang, der Primärbefund und der Verlauf zu berück sichtigen und ist der Unfallmechanismus nicht als gewichtiges, sondern als ein einzelnes Indiz unter mehreren zu werten. Denn oftmals - wie auch hier - kann der genaue Unfallhergang nicht mehr rekonstruiert werden. Vielmehr sind nach der Rechtsprechung die einzelnen für oder gegen eine traumatische Genese sprechenden Aspekte aus medizinischer Sicht zu diskutieren und ein Sachverhalt zu ermitteln, der zumindest überwiegend wahrscheinlich ist (a.a.O. mit Hinweis auf Urteil des Bundesgerichts 8C_672/2020 vom 15. April 2021 E. 4.1.3) . Insofern kann auch in antizipierter Beweiswürdigung (BGE 144 V 361 E. 6.5 m.w.H .) offen bleiben, ob es sich bei der mit Beschwerde erstmals vorgebrachten Unfallschil derung des Beschwerdeführers (vgl. Urk. 1 S. 6; Urk. 3) um eine Präzisierung des Ereignishergangs oder aber um eine abweichende Sachverhaltsdarstellung han delt, welche rechtsprechungsgemäss unbeachtlich wäre (vgl. BGE 115 V 133 E. 8c).</w:t>
      </w:r>
    </w:p>
    <w:p>
      <w:r>
        <w:rPr>
          <w:b/>
        </w:rPr>
        <w:t>E. 4.4</w:t>
      </w:r>
    </w:p>
    <w:p>
      <w:r>
        <w:t>Entgegen der Ansicht des Beschwerdeführers erschöpft sich die Beurteilung von</w:t>
      </w:r>
    </w:p>
    <w:p>
      <w:r>
        <w:t>Dr.</w:t>
      </w:r>
    </w:p>
    <w:p>
      <w:r>
        <w:t>B.___ (vgl. Urk. 8/79)</w:t>
      </w:r>
    </w:p>
    <w:p>
      <w:r>
        <w:t>nicht darin, den gemeldeten Unfallhergang als unge eigneten Unfallmechanismus zu bewerten.</w:t>
      </w:r>
    </w:p>
    <w:p>
      <w:r>
        <w:t>Vielmehr hat er dazu ausgeführt, dass der eigentliche Unfallmechanismus nicht feststeht (S. 6). Beim Unfallme chanis mus handelt es sich aber wie gezeigt</w:t>
      </w:r>
    </w:p>
    <w:p>
      <w:r>
        <w:t>lediglich um einen von mehreren Aspekt en zur Beurteilung der Kausalität . Diese ist rechtsprechungsgemäss insbesondere auch unter Würdigung d er bildgebenden Befunde, d er Vorgeschichte, de s Primär befund s und de s Verlauf s zu beurteilen (vgl. E. 4.3) . Diesen Anforderungen ist Dr.</w:t>
      </w:r>
    </w:p>
    <w:p>
      <w:r>
        <w:t>B.___</w:t>
      </w:r>
    </w:p>
    <w:p>
      <w:r>
        <w:t>vollumfänglich nachgekommen und</w:t>
      </w:r>
    </w:p>
    <w:p>
      <w:r>
        <w:t>hat sich in Abwägung der einzelnen Kriterien gegen eine traumatische Genese der Verletzung ausge spro chen. So hat Dr. B.___ insbesondere dargelegt, dass der Beschwerdeführer sich erstmalig am 23. September 2021 - also erst mehr als ein en Monat nach dem Ereignis - bei einem Arzt vorstellte (Urk. 8/79 S. 3) . Er wies darauf hin, dass anlässlich der Erstbehandlung keine unfallspezifische n Veränderungen der das Schultergelenk umgebende n Weichteile im Sinne von älteren Schürfverletzungen, Prellmarken, Schwellungen, Hämatome n , Rötungen oder Flüssigkeitskollektionen erwähnt worden</w:t>
      </w:r>
    </w:p>
    <w:p>
      <w:r>
        <w:t>sind ( Urk. 8/79 S. 3) . Er führte zudem</w:t>
      </w:r>
    </w:p>
    <w:p>
      <w:r>
        <w:t>aus , dass eine nahezu fre i e Beweglichkeit des Gelenkes in der seitlichen und vorderen Elevation des Armes bestanden habe (S. 4). Auch in den kernspintomografischen Bilde rn vom 8.</w:t>
      </w:r>
    </w:p>
    <w:p>
      <w:r>
        <w:t>Oktober 2021 habe es keine Anzeichen für eine Traumatisierung des rechten Schultergelenks gegeben ( Urk. 8/79 S. 3) . Hingegen hätten sich eindeutige Hinweise für ältere Schäden respektive Verschleisserscheinungen des Schulter gelenks gefunden (S. 3), was auch von den Behandler n nicht bestritten wird (vgl.</w:t>
      </w:r>
    </w:p>
    <w:p>
      <w:r>
        <w:t>Urk. 8/73/5; Urk. 8/45). Dazu legte Dr. B.___ insbesondere dar, dass das im hinteren Anteil labrumnah ( paralabral ) gelegene Ganglionkonglomerat , welches sich typischerweise nach strukturellen Veränderungen des Labrums erst im Verlauf von Monaten oder Jahren ausbildet, sowie die später intraoperativ erhobenen Befunde für eine chronische verschleissbedingte Veränderung (Urk.</w:t>
      </w:r>
    </w:p>
    <w:p>
      <w:r>
        <w:t>8/79 S. 3) sprechen.</w:t>
      </w:r>
    </w:p>
    <w:p>
      <w:r>
        <w:t>Er zog unter Abwägung aller zur Verfügung stehenden Informationen den Schluss, dass es durch das Ereigni s vom 19. August 2021 überwiegend wahrscheinlich zu keiner zusätzlichen unfallbedingten und damit richtunggebenden Läsion des rechten Schultergelenks gekommen ist und der S tatus quo sine spätestens am 19. Oktober 2021 erreicht war (S. 4). Diese Einschätzung überzeugt. Darüber hinaus untermauerte Dr. B.___ seine Einschät zung mit dem Schultertrauma-Check als Hilfeleistung für Kausalitätsbeur tei lungen (S. 5-6), wonach ebenfalls überwiegend mehr Faktoren gegen eine unfa llbe d i ngte zusätzliche strukturelle und damit richtunggebende Schädigung des rechten Schultergelenks sprechen (S. 6 , vgl. E. 3.5) . 4. 5</w:t>
      </w:r>
    </w:p>
    <w:p>
      <w:r>
        <w:t>An seiner Einschätzung ver mögen die Ausführungen des behandelnden Arztes Dr. C.___ nicht s zu ändern. Sein Hauptargument, wonach das Ereignis vom 19. August 2021 für den Beginn der Symptome kausal und die rechte Schulter des Beschwerdeführers bis zum besagten Velosturz nie symptomatisch oder aktenkundig gewesen sei (Urk. 8/45/1) , überzeugt nicht. D ies e Argumentation nach der Formel « post hoc ergo propter hoc», wonach eine gesundheitliche Schädigung schon dann als durch den Unfall verursacht gilt, weil sie nach diesem aufgetreten ist, ist beweisrechtlich nicht zulässig und vermag zum Nachweis der Unfallkausalität nicht zu genügen (BGE 119 V 335 E. 2b/ bb , Urteil des Bundes gerichts 8C_332/2013 vom 25. Juli 2013 E. 5.1). Ärztliche Auskünfte, die allein auf dieser Argumentation beruhen, sind beweisrechtlich nicht zu verwerten (Urteil des Bundesgerichts 8C_241/2020 vom 29. Mai 2020 E. 3).</w:t>
      </w:r>
    </w:p>
    <w:p>
      <w:r>
        <w:t>Auch die Beschwerdegegnerin hat die Kausalität zwischen dem Ereignis vom 19. August 2021 und den danach aufgetretenen Beschwerden zunächst ebenfalls bejaht und gestützt auf die umfassende Einschätzung von Dr. B.___ erst für die Zeit nach dem 19. Oktober 2021 verneint . Im Gegensatz dazu konnte Dr. C.___ nicht plausibel aufzeigen , wieso die nach diesem Zeitpunkt weiterhin bestehenden Beschwerden noch auf das Unfallere i gnis zurückzuführen sind . Das Argument, wonach die bildgebenden Befunde gegen eine lang dauernde degenerative Veränderung sprächen, da eine fortgeschrittene Atrophie der Mus kel sehnen einheiten der Rotator e nmanschette im MR I vom 8.</w:t>
      </w:r>
    </w:p>
    <w:p>
      <w:r>
        <w:t>Oktober 2021 nicht vorhanden gewesen sei (S. 1), hat Dr. B.___ nachvollziehbar entkräft et , indem er ausführte, dass eine Atrophie der Muskulatur unabhängig von der Genese der Rissbildung als Folge einer vollständigen Zusammenhangstrennung angesehen werden muss und eine messbare Atrophie der Muskulatur auch bei einer von Dr. C.___ selber dokumentierten Partialläsion der Supraspinatussehne ohnehin nicht zu erwarten wäre (Urk. 8/79 S. 4).</w:t>
      </w:r>
    </w:p>
    <w:p>
      <w:r>
        <w:t>Nachdem es damit dem Bericht von Dr.</w:t>
      </w:r>
    </w:p>
    <w:p>
      <w:r>
        <w:t>C.___</w:t>
      </w:r>
    </w:p>
    <w:p>
      <w:r>
        <w:t>an einer nachvollziehbaren Abwägung der für oder gegen eine trauma tische Genese sprechenden Aspekte mangelt, ist seine Einschätzung nicht geeig net, auch nur geringe Zweifel an der Beurteilung von Dr. B.___ zu erwecken. 4.</w:t>
      </w:r>
    </w:p>
    <w:p>
      <w:r>
        <w:rPr>
          <w:b/>
        </w:rPr>
        <w:t>E. 5</w:t>
      </w:r>
    </w:p>
    <w:p>
      <w:r>
        <w:t>Dr. C.___ nahm mit Bericht vom 4. Januar 2022 (Urk. 8/45) Stellung zur Einschätzung von Dr. A.___ . Die betroffene rechte Schulter sei bis zum besagten Velosturz nie symptomatisch oder aktenkundig geworden. Seit dem Ereignis klage der Beschwerdeführer über eine erhebliche Einschränkung der Funktion und über erhebliche Schmerzen. Im vorliegenden Fall erachte er es als über wie gend wahrscheinlich, dass dieses Ereignis für den Beginn der Symptome kausal sei. A uch sei zu erwähnen, dass die bildgebende n Befunde gegen langdauernde degenerative Veränderungen sprechen würden ; eine fortgeschrittene Atrophie der Muskelsehneneinheiten der Rotatorenmanschette sei im MR I vom 8.</w:t>
      </w:r>
    </w:p>
    <w:p>
      <w:r>
        <w:t>Oktober 2021 nicht vorhanden gewesen. Dass gewisse degenerative Veränderungen bei einem 46-jährigen Patienten in einem MRI feststellbar seien, stehe ausser Frage. Mittels der Operation seien unfallkausale Veränderungen der Rotatorenman schette und eine deutliche SLAP-Läsion behandelt worden (S. 1). 3.</w:t>
      </w:r>
    </w:p>
    <w:p>
      <w:r>
        <w:rPr>
          <w:b/>
        </w:rPr>
        <w:t>E. 6</w:t>
      </w:r>
    </w:p>
    <w:p>
      <w:r>
        <w:t>Zusammenfassend ist es damit nicht zu beanstanden, dass die Beschwerde gegnerin , der Beurteilung ihres beratenden Arztes Dr. B.___ folgend, wonach Unfallfolgen im Beschwerdebild zwei Monate nach dem Ereignis keine Rolle mehr gespielt haben, die Versicherungsleistungen per 19. Oktober</w:t>
      </w:r>
    </w:p>
    <w:p>
      <w:r>
        <w:t>2021 eingestellt hat.</w:t>
      </w:r>
    </w:p>
    <w:p>
      <w:r>
        <w:t>Dies führt zur Abweisung der Beschwerde. Das Gericht erkennt: 1.</w:t>
      </w:r>
    </w:p>
    <w:p>
      <w:r>
        <w:t>Die Beschwerde wird abgewiesen. 2.</w:t>
      </w:r>
    </w:p>
    <w:p>
      <w:r>
        <w:t>Das Verfahren ist kostenlos. 3.</w:t>
      </w:r>
    </w:p>
    <w:p>
      <w:r>
        <w:t>Zustellung gegen Empfangsschein an: - Rechtsanwalt Mark A. Glavas - Helvetia Schweizerische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