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UV.2022.00238 vom 7. September 2023</w:t>
      </w:r>
    </w:p>
    <w:p>
      <w:r>
        <w:t>ZH Sozialversicherungsgericht, 2023-09-07, DE</w:t>
      </w:r>
    </w:p>
    <w:p>
      <w:r>
        <w:rPr>
          <w:b/>
        </w:rPr>
        <w:t xml:space="preserve">Quelle: </w:t>
      </w:r>
      <w:r>
        <w:t>https://mcp.opencaselaw.ch/entscheid/zh_sozialversicherungsgericht_UV.2022.00238</w:t>
      </w:r>
    </w:p>
    <w:p>
      <w:r>
        <w:t>FR: ZH_SOZIALVERSICHERUNGSGERICHT UV.2022.00238 du 7 septembre 2023</w:t>
      </w:r>
    </w:p>
    <w:p>
      <w:r>
        <w:t>IT: ZH_SOZIALVERSICHERUNGSGERICHT UV.2022.00238 del 7 settembre 2023</w:t>
      </w:r>
    </w:p>
    <w:p>
      <w:pPr>
        <w:pStyle w:val="Heading2"/>
      </w:pPr>
      <w:r>
        <w:t>Erwägungen</w:t>
      </w:r>
    </w:p>
    <w:p>
      <w:r>
        <w:rPr>
          <w:b/>
        </w:rPr>
        <w:t>E. 1</w:t>
      </w:r>
    </w:p>
    <w:p>
      <w:r>
        <w:t>X.___ , geboren 1977, war seit Januar 20</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18. Februar 2014 ereignet, weshalb die bis 31. Dezember 2016 gültig gewesenen Normen auf den vorliegen den Fall Anwendung finden und in dieser Fassung zitiert werden.</w:t>
      </w:r>
    </w:p>
    <w:p>
      <w:r>
        <w:rPr>
          <w:b/>
        </w:rPr>
        <w:t>E. 1.2</w:t>
      </w:r>
    </w:p>
    <w:p>
      <w:r>
        <w:t>Wird die versicherte Person infolge eines Unfalles zu mindestens 10 % invalid (Art. 8 des Bundesgesetzes über den Allgemeinen Teil des Sozialversicherungs rechts , ATSG ), so hat sie Anspruch auf eine Invalidenrente (Art. 18 Abs. 1 UVG). Invalidität ist die voraussichtlich bleibende oder längere Zeit dauernde ganze oder teilweise Erwerbsunfähigkeit (Art. 8 Abs. 1 ATSG). Für die Bestimmung des In 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 1.</w:t>
      </w:r>
    </w:p>
    <w:p>
      <w:r>
        <w:rPr>
          <w:b/>
        </w:rPr>
        <w:t>E. 3</w:t>
      </w:r>
    </w:p>
    <w:p>
      <w:r>
        <w:t>Nach Art. 24 Abs. 1 UVG hat die versicherte Person Anspruch auf eine ange messe ne Integritätsentschädigung, wenn sie durch den Unfall eine dauernde er hebliche Schädigung der körperlichen oder geistigen Integrität erleidet. Die In 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Entschädi gung. Von dieser Befugnis hat er in Art. 36 UVV Ge brauch gemacht. Abs. 1 dieser Vorschrift bestimmt, dass ein Integritätsschaden als dauernd gilt, wenn er voraussichtlich während des ganzen Lebens minde stens in gleichem Umfang be 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 1.</w:t>
      </w:r>
    </w:p>
    <w:p>
      <w:r>
        <w:rPr>
          <w:b/>
        </w:rPr>
        <w:t>E. 3.1</w:t>
      </w:r>
    </w:p>
    <w:p>
      <w:r>
        <w:t>In der Beurteilung des Integritätsschadens vom 4. Oktober 2016 (Urk. 8/224) legte Kreisarzt Dr. med. A.___ , Facharzt für Orthopädische Chirurgie und Traumatologie des Bewegungsapparates, dar, dass eine Minderung der Sen sibilität an der antero -ventralen Seite des linken Unterschenkels unterhalb der Narbe des proximalen Unterschenkels, eine Muskelminderung des rechten Ober- und Unterschenkels, eine Kraftminderung des rechten Beines, eine dorso -mediale Instabilität des rechten Kniegelenkes und eine Beeinträchtigung der physiologi schen Funktionen des rechten Beines vorliege. Der Integritätsschaden werde unter Berücksichtigung der Suva Tabelle 2.2 auf 10 % geschätzt.</w:t>
      </w:r>
    </w:p>
    <w:p>
      <w:r>
        <w:rPr>
          <w:b/>
        </w:rPr>
        <w:t>E. 3.2</w:t>
      </w:r>
    </w:p>
    <w:p>
      <w:r>
        <w:t>Kreisarzt Dr. A.___ berichtete am 5. Oktober 2016 über die am 4. Oktober 2016 durchgeführte kreisärztliche Abschlussuntersuchung (Urk. 8/225) und nannte da bei folgende Diagnosen (S. 5 f.): - leichtes Schädel-Hirn-Trauma - Riss-Quetsch-Wunde (RQW) occipital - Rippenserienfraktur rechts IV-VII - Daumengrundgelenkfraktur Typ Rolando links - Prellung Oberschenkel rechts - Kniebinnenläsion rechts mit Ruptur des vorderen und hinteren Kreuzban des und Riss des Innenmenis k us - Status nach arthroskopisch assistierter hinterer Kreuzbandrekonstruktion, mediale und posteromediale Rekonstruktion mit gestieltem Semitendinosus , Hinterhornrefixation des Innenmenis k us</w:t>
      </w:r>
    </w:p>
    <w:p>
      <w:r>
        <w:t>Die klinische Untersuchung habe einen unauffälligen neurologischen Befund sei tens des Kopfes, eine freie Beweglichkeit des linken Daumens, einen unauffälligen Befund seitens des Brustkorbes, reizlose Weichteilverhältnisse beider Knie gelenke, primär verheilte Narben beider Kniegelenke, eine Minderung der Sensi bilität an der ventralen Seite des linken Unterschenkels, eine seitengleiche Beweglichkeit der Kniegelenke, eine Muskelminderung des rechten Ober- und Unterschenkels, eine dorso -mediale Instabilität des rechten Kniegelenkes und eine Beeinträchtigung der physiologischen Funktionen des rechten Beines ergeben. U nter Berücksichtigung der ärztlichen Berichte, der bildgebenden Diagnostik, der Operationsberichte und der heutigen klinischen Untersuchung könne festgehalten werden, dass der Endzustand eingetreten sei (S. 6 Mitte).</w:t>
      </w:r>
    </w:p>
    <w:p>
      <w:r>
        <w:t>Unter Berücksichtigung des Zumutbarkeitsprofils - kein permanentes Arbeiten in der Höhe (auf Dächern, Gerüsten, Leitern etc.), in der Hocke, im Knien, Treppab- und Treppaufgehen sowie kein e Arbeiten auf unebenem Gelände, unter perma nentem Einfluss der Kälte und unter Einfluss von Stössen und Vibrationen, die sich negativ auf das rechte Bein auswirken würden – sei medizinisch theoretisch eine 100%ige Arbeitsfähigkeit ganztags – abwechselnd stehend, gehend und sit zend – gegeben . Aufgrund der schweren Fussdeformität beidseits sollte der Be schwerdeführer orthopädische Schuheinlagen nach Mass tragen . Die Verschrei bung von Schuheinlagen sei aber nicht unfallkausal (S. 6 unten).</w:t>
      </w:r>
    </w:p>
    <w:p>
      <w:r>
        <w:rPr>
          <w:b/>
        </w:rPr>
        <w:t>E. 3.3</w:t>
      </w:r>
    </w:p>
    <w:p>
      <w:r>
        <w:t>Dem Schlussbericht des Praxis Checks bei der B.___ vom 19. April 2018 (Urk. 8/404/5-10) ist zu entnehmen, dass sich der Beschwer deführer vom 19. März bis zum 19. April 2018 einem Praxis Check unterzogen hat , welche r die Überprüfung der Arbeitsfähigkeit zum Ziel hatte. Es wurde fest gehalten, dass der Beschwerdeführer während des Kurses unter erheblichen ge sundheitlichen Einschränkungen gelitten habe. Obschon es sich im Praxis Check um leichte körperliche Arbeiten gehandelt habe, habe der Beschwerdeführer keine Tätigkeiten mit langandauerndem Sitzen oder Stehen (maximal 1 Stunde 30 Mi nuten) bewerkstelligen können. Arbeitsabläufe, welche Wechselpositionen bein haltet hätten, habe er etwas länger durchhalten können, allerdings hätten sich die Schmerzen in den Bei n en, im Rücken und im Kopf im Regelfall zwischen zehn und elf Uhr intensiviert. Nach zirka zwei Wochen habe der Beschwerdeführer sichtlich erschöpft ausgesehen, sei stark verlangsamt gelaufen, gehumpelt und habe eine gekrümmte Rückenhaltung eingenommen. Zudem habe sich seine Ge mütslage deutlich verschlechtert. Aufgrund dessen sei das Arbeitspensum bis zum Ende des Kurses auf 50 % reduziert worden (S. 1; vgl. S. 2 unten f., S. 4 unten).</w:t>
      </w:r>
    </w:p>
    <w:p>
      <w:r>
        <w:rPr>
          <w:b/>
        </w:rPr>
        <w:t>E. 3.4</w:t>
      </w:r>
    </w:p>
    <w:p>
      <w:r>
        <w:t>In der Beurteilung des Integritätsschadens vom 23. September 2019 (Urk. 8/308) legte Kreisarzt Dr. A.___ dar, dass eine endgradig eingeschränkte Beweglichkeit des rechten Kniegelenkes, eine Minderung der groben Kraft des rechten Beines, eine anteromediale Instabilität des rechten Kniegelenkes, eine Beeinträchtigung der physiologischen Funktionen des rechten Beines und eine bildgebend nach - gewiesene, beginnende Gonarthrose beidseits vorliege. Der Integritätsschaden werde unter Berücksichtigung der Suva Tabellen 2.2 und 5.2 neu um 7.5 % höher (bisher 10 %), mithin gesamthaft auf neu 17.5 % geschätzt.</w:t>
      </w:r>
    </w:p>
    <w:p>
      <w:r>
        <w:rPr>
          <w:b/>
        </w:rPr>
        <w:t>E. 3.5</w:t>
      </w:r>
    </w:p>
    <w:p>
      <w:r>
        <w:t>Kreisarzt Dr. A.___ berichtete am 24. September 2019 über die am 23. September 2019 durchgeführte kreisärztliche Abschlussuntersuchung (Urk. 8/307) und führte – bei gleich gebliebenen Diagnosen (S. 7 oben; vgl. vorstehend E. 3.2) – aus, unter Berücksichtigung der ärztlichen Berichte, der bildgebenden Diagnostik und der kreisärztlichen Untersuchung könne festgehalten werden, dass der Fall abschluss erreicht sei. Nach Fallabschluss solle der Beschwerdeführer bei Bedarf Analgetika einnehmen. Die Physiotherapie solle nur optional verordnet werden, der Beschwerdeführer führe individuelles Training durch (S. 7 unten). Unter Be rücksichtigung des - gleich gebliebenen - Zumutbarkeitsprofils (vgl. vorstehend E. 3.2) sei aus unfallchirurgisch-orthopädischer Sicht eine 100%ige Arbeitsfähig keit ganztags gegeben. Wie bereits im kreisärztlichen Abschlussuntersuchungs bericht vom 5. Oktober 2016 (vgl. vorstehend E. 3.2) festgehalten worden sei, sollte der Beschwerdeführer aufgrund der schweren Fussdeformität orthopädische Schuheinlagen tragen, solche habe er bis heute nicht (S. 8 oben). 3.</w:t>
      </w:r>
    </w:p>
    <w:p>
      <w:r>
        <w:rPr>
          <w:b/>
        </w:rPr>
        <w:t>E. 4</w:t>
      </w:r>
    </w:p>
    <w:p>
      <w:r>
        <w:t>Die Bemessung der Integritätsentschädigung richtet sich laut Art. 25 Abs. 1 UVG nach der Schwere des Integritätsschadens. Diese beurteilt sich nach dem medizi nischen Befund. Bei gleichem medizinischem Befund ist der Integritätsschaden für alle Versicherten gleich; er wird abstrakt und egalitär bemessen. Die Integri tätsentschädigung der Unfallversicherung unterscheidet sich daher von der pri vatrechtlichen Genugtuung, mit welcher der immaterielle Nachteil individuell unter Würdigung der besonderen Umstände bemessen wird. Es lassen sich im Gegensatz zur Bemessung der Genugtuungssumme im Zivilrecht (vgl. BGE 112 II 131 E. 2) ähnliche Unfallfolgen miteinander vergleichen und auf medizinischer Grundlage allgemein gültige Regeln zur Bemessung des Integritätsschadens auf stellen; spezielle Behinderungen der Betroffenen durch den Integritätsschaden bleiben dabei unberücksichtigt. Die Bemessung des Integritätsschadens hängt somit nicht von den besonderen Umständen des Einzelfalles ab; auch geht es bei ihr nicht um die Schätzung erlittener Unbill, sondern um die medizinisch-theoretische Ermittlung der Beeinträchtigung der körperlichen oder geistigen In tegrität, wobei subjektive Faktoren ausser Acht zu lassen sind (BGE 115 V 147 E. 1, 113 V 218 E. 4b mit Hinweisen; RKUV 2001 Nr. U 445 S. 555 ff.). 1.</w:t>
      </w:r>
    </w:p>
    <w:p>
      <w:r>
        <w:rPr>
          <w:b/>
        </w:rPr>
        <w:t>E. 4.1</w:t>
      </w:r>
    </w:p>
    <w:p>
      <w:r>
        <w:t>Der Beschwerdeführer erlitt unbestrittenermassen anlässlich des Unfalls am 18. Februar 2014 insbesondere eine Knieverletzung rechts . Aufgrund der Unfall restfolgen im Bereich des rechten Knies ist dem Beschwerdeführer die ange stammte Tätigkeit als Bauwerktrenner unbestrittenermassen nicht mehr zumutbar ( vgl. vorstehend E. 3.1-3.11; vgl. auch E. 2.1-2.2 ). Strittig ist hingegen, in wel che m Ausmass die noch bestehenden Einschränkungen die Arbeitsfähigkeit in einer angepassten Tätigkeit einschränken und dabei insbesondere, ob zur Beur teilung des Gesundheitszustands auf das von der Beschwerdegegnerin in Auftrag gegebene orthopädische Gutachten des Z.___ s vom 25. August 2022 (vgl. vorstehend E. 3.11) abgestellt werden kann (vorstehend E. 2.1-2. 3 ).</w:t>
      </w:r>
    </w:p>
    <w:p>
      <w:r>
        <w:rPr>
          <w:b/>
        </w:rPr>
        <w:t>E. 4.2</w:t>
      </w:r>
    </w:p>
    <w:p>
      <w:r>
        <w:t>Die Beschwerdegegnerin ging gestützt auf die Einschätzung der Gutachter des Z.___ s vom 25. August 2022 (vorstehend E. 3.11) davon aus, dass dem Be schwerdeführer eine angepasste Tätigkeit mit Einschränkungen bestimmter Be lastungen (keine Tätigkeiten mit regelmässigem Knien/Kauern, repetitivem Trep pen-/Leitersteigen und mit Tragen von Lasten über 15 kg sowie Arbeiten in unebenem Gelände) ganztägig entweder sitzend ohne Zwangshaltung und mit Beinfreiheit für Spontanbewegungen oder wechselbelastend (alternierend im Sitzen, Stehen und Gehen) zugemutet werden könne (Urk. 2 S. 4 Ziff. 2.ba) . Wäh rend die Beschwerdegegnerin</w:t>
      </w:r>
    </w:p>
    <w:p>
      <w:r>
        <w:t>in medizinischer Hinsicht dem orthopädischen Gut achten des Z.___ s vom 25. August 2022 volle Beweiskraft zuerkannte (Urk. 2 S. 5 Ziff. 2.bb; vorstehend E. 2.1), ist der Beschwerdeführer der Auffassung, dass dem eingeholten Gutachten keine Beweiskraft zukommt (vorstehend E. 2.2). Auf ein im Verfahren nach Art.</w:t>
      </w:r>
    </w:p>
    <w:p>
      <w:r>
        <w:t>44 ATSG eingeholtes Gutachten ist rechtsprechungs gemäss abzustellen, wenn nicht konkrete Indizien gegen die Zuverlässigkeit der Expertise sprechen ( BGE 137 V 210 E. 1.3.4 ; Urteil des Bundesgerichts 8C_84/2022 vom 19.</w:t>
      </w:r>
    </w:p>
    <w:p>
      <w:r>
        <w:t>Mai 2022 E.</w:t>
      </w:r>
    </w:p>
    <w:p>
      <w:r>
        <w:t>2.2).</w:t>
      </w:r>
    </w:p>
    <w:p>
      <w:r>
        <w:rPr>
          <w:b/>
        </w:rPr>
        <w:t>E. 4.3</w:t>
      </w:r>
    </w:p>
    <w:p>
      <w:r>
        <w:t>Der Beschwerdeführer rügt in erster Linie, dass sich die Gutachter im eingeholten orthopädischen Gutachten nicht mit den Berichten der behandelnden Ärzte be fasst hätten (vorstehend E. 2.2). So sei Dr. C.___ im Gegensatz zu den Gutachtern der Ansicht, dass er überwiegend wahrscheinlich auch in einer ange passten Tätigkeit nicht voll arbeitsfähig sein dürfte. Die Einschränkung der Ar beitsfähigkeit habe Dr. C.___ mit den Schmerzzuständen, die seinen All tag ständig tangieren würden, begründet (vgl. vorstehend E. 3.6) . Der genannte Bericht stehe deshalb im Widerspruch zum Attest der Gutachter, welche die erwähnten Schmerzen in der Beurteilung der Arbeitsfähigkeit nicht explizit erwähnt, sondern nur festgehalten hätten, welche Bewegungen er nicht mehr aus üben dürfe. Zu der von Dr. C. postulierten Einschränkung der Leis tungsfähigkeit als Folge ständiger Schmerzen hätten die Gutachter keine Stellung genommen ( Urk. 1 S. 4 f. Ziff. III.A.a ).</w:t>
      </w:r>
    </w:p>
    <w:p>
      <w:r>
        <w:t>Es trifft zwar zu, dass die Gutachter zum Bericht von Dr. C.___ vom April 2020 (vorstehend E. 3.6) nicht ausdrücklich Stellung genommen haben, jedoch lag ihnen dieser Bericht zum Zeitpunkt der Begutachtung vor und wurde in der Beurteilung des Gesundheitszustands berücksichtigt (vgl. Urk. 8/474 S. 9 unten Ziff. I.1). Der Beschwerdeführer gab anlässlich der Begutachtung an, dass subjek tiv aktuell Schmerzen im Vordergrund stünden, welche für ihn auch bei alltägli chen Tätigkeiten einschränkend und entsprechend an Lebensqualität limitierend seien. Die Gutachter erachteten die Schmerzen des Beschwerdeführers als auf die beginnende Arthrose rückführbar und berücksichtigen sie demnach insoweit in ihrer Beurteilung (Urk. 8/474 S. 29 f. Ziff. VI.2). Die Gutachter beurteilten die Ar beitsfähigkeit des Beschwerdeführers in angepasster Tätigkeit gestützt auf die er hobenen klinischen und radiologischen Befunde (vgl. Urk. 8/474 S. 23 ff. Ziff. IV, S. 26 ff. Ziff. V). Dr. C.___ war in seiner Beurteilung der Arbeitsfähigkeit ziemlich vage, hielt er doch lediglich fest , dass es überwiegend wahrscheinlich sei, dass der Beschwerdeführer unfallbedingt auch in einer angepassten Tätigkeit wohl nicht arbeitsfähig sein dürfte, und regte selb st die Einholung eines Gutach tens an (vorstehend E. 3.6). Das eingeholte orthopädische Gutachten sollte ja ge rade bezüglich der Arbeitsfähigkeit des Beschwerdeführers Klarheit schaffen. Nach dem Gesagten erweist sich der diesbezügliche Einwand des Beschwerdefüh rers als unbegründet und vermag am Beweiswert des orthopädischen Gutachtens nichts zu ändern.</w:t>
      </w:r>
    </w:p>
    <w:p>
      <w:r>
        <w:rPr>
          <w:b/>
        </w:rPr>
        <w:t>E. 4.4</w:t>
      </w:r>
    </w:p>
    <w:p>
      <w:r>
        <w:t>Der Beschwerdeführer rügt des Weiteren, dass die Erkenntnis aus den Eingliede rungsmassnahmen im Gutachten nicht berücksichtigt worden seien (vorstehend E. 2.2). So hätten es die Gutachter unterlassen, die Erkenntnisse aus dem fünf wöchigen Praxis Check bei der B.___ (vgl. vorstehend E. 3.3) in die Beurteilung einzubeziehen . Der Praxis Check habe einzig der Abklärung, ob er zu 100 % arbeiten könne, gedient. Er habe das Pensum aufgrund der Schmerzen bereits nach zwei Wochen reduzieren müssen. Der Bericht des Praxis Checks stehe in Einklang mit den Ausführungen von Dr. C.___ (vgl. vorstehend E. 3.6). Umso mehr hätten die Gutachter diesen Bericht in ihre Beurteilung einbinden müssen ( Urk. 1 S. 6 f. Ziff. III.A.b ) .</w:t>
      </w:r>
    </w:p>
    <w:p>
      <w:r>
        <w:t>Diesbezüglich ist darauf hinzuweisen , dass zur Beurteilung des Gesundheitszu standes eine r versicherten Person und dabei insbesondere ihrer Arbeitsfähigkeit medizinische Berichte und damit die ärztliche Beurteilung massgebend sind (vgl. vorstehend E. 1. 6 ). Bei den vom Beschwerdeführer erwähnten Erkenntnisse n aus dem Praxis Check bei der B.___ (vorstehend E. 3.3) handelt es sich jedoch um keine ärztliche Beurteilung. Ausserdem datiert der Bericht des Praxis Check s bei der B.___ vom April 2018 , mithin knapp vier Jahre vor der orthopädischen Begutach tung am 1. März 2022 (vgl. Urk. 8/474 S.</w:t>
      </w:r>
    </w:p>
    <w:p>
      <w:r>
        <w:t>1). Ferner wurde im genannten Bericht der B.___</w:t>
      </w:r>
    </w:p>
    <w:p>
      <w:r>
        <w:t>von Schmerzen in den Beinen, im Rücken sowie im Kopf berichtet . Im vorliegend zu beurteilenden Fall gelten jedoch nur die Kniebeschwerden rechts als unfallkausal (vgl. vorstehend E . 4.1 ). Nach dem Gesagten erweist sich der dies bezügliche Einwand des Beschwerdeführers ebenfalls als unbegründet und ver mag am Beweiswert des orthopädischen Gutachtens nichts zu ändern.</w:t>
      </w:r>
    </w:p>
    <w:p>
      <w:r>
        <w:rPr>
          <w:b/>
        </w:rPr>
        <w:t>E. 4.5</w:t>
      </w:r>
    </w:p>
    <w:p>
      <w:r>
        <w:t>Zudem macht der Beschwerdeführer einen Widerspruch hinsichtlich Instabilität am rechten Kniegelenk geltend (vorstehend E. 2.2; Urk. 1 S. 7 Ziff. III.A.c ). Die Gutachter beschrieben einerseits eine objektivierbare gering e bis mässige Insta bilität, welche muskulär kompensierbar sein sollte (Urk. 8/474 S. 30 Ziff. VI.2) und damit wohl zum Begutachtungszeitpunkt bereits kompensiert war. Anderer seits legten die Gutachter dar, dass die Weiterführung der Physiotherapie sicher lich sinnvoll sei. Eine solche Therapie werde jedoch bereits seit mehreren Jahren durchgeführt, so dass insgesamt auch von einem erreichten Endzustand gespro chen werden könne (Urk. 8/474 S. 30 Ziff. VII.1). Darin ist kein Widerspruch zu erkennen, weshalb sich der diesbezügliche Einwand des Beschwerdeführer s als unbegründet erweist und den Beweiswert des orthopädischen Gutachtens nicht in Frage zu stellen vermag.</w:t>
      </w:r>
    </w:p>
    <w:p>
      <w:r>
        <w:rPr>
          <w:b/>
        </w:rPr>
        <w:t>E. 4.6</w:t>
      </w:r>
    </w:p>
    <w:p>
      <w:r>
        <w:t>Ferner macht der Beschwerdeführer einen Widerspruch in Bezug auf die gutachterliche Beurteilung des Integritätsschadens durch den Kreisarzt Dr.</w:t>
      </w:r>
    </w:p>
    <w:p>
      <w:r>
        <w:t>G.___ geltend (vorstehend E. 2.2). Dr. G.___</w:t>
      </w:r>
    </w:p>
    <w:p>
      <w:r>
        <w:t>beschrieb in seiner orthopädisch-chirurgischen Beurteilung vom Juli 2021 eine mässiggradige bis schwere medialbetonte</w:t>
      </w:r>
    </w:p>
    <w:p>
      <w:r>
        <w:t>Pango n arthrose</w:t>
      </w:r>
    </w:p>
    <w:p>
      <w:r>
        <w:t>und bezifferte den Integritätsschaden auf 40 %, was einer schweren Arthrose gemäss Suva-Tabelle 5.2 entspricht. Aufgrund eines degenerativen Vorzustandes zog er 10 % ab und legte den Integritätsscha den für das rechte Kniegelenk gesamthaft auf 30 % fest (vorstehend E. 3.10) . Die Gutachter gingen demgegenüber von einer mässigen Pango n arthrose aus und be zifferten den Integritätsschaden auf 30 % (vorstehend E. 3.11). Die Gutachter nahmen – wie der Beschwerdeführer korrekt ausführte (vgl. Urk. 1 S. 8 Ziff. III.A.d ) – keine Stellung zur Integritätsschadensbemessung durch Kreisarzt Dr.</w:t>
      </w:r>
    </w:p>
    <w:p>
      <w:r>
        <w:t>G.___ und äusserten sich auch nicht dazu, weshalb sie entgegen der An sicht des Kreisarztes von einer mässigen Pango n arthrose ausgegangen sind. Die gutachterliche Beurteilung des Integritätsschadens deckt sich jedoch mit der Be urteilung durch</w:t>
      </w:r>
    </w:p>
    <w:p>
      <w:r>
        <w:t>Dr. E.___ vom November 2020 (vorstehend E. 3.9) und zumindest im Ergebnis au ch mit derjenigen durch Dr. G.___ .</w:t>
      </w:r>
    </w:p>
    <w:p>
      <w:r>
        <w:t>Die gutachterliche Beurteilung des Integritätsschadens erscheint plausibel und nachvollziehbar und es liegen keine Indizien vor , welche gegen die Zuverlässig keit der Gutachter sprechen würden (vgl. vorstehend E. 4.2). Der diesbezügliche Einwand des Beschwerdeführers erweist sich somit als unbegründet und vermag am Beweiswert des orthopädischen Gutachtens nichts zu ändern.</w:t>
      </w:r>
    </w:p>
    <w:p>
      <w:r>
        <w:rPr>
          <w:b/>
        </w:rPr>
        <w:t>E. 4.7</w:t>
      </w:r>
    </w:p>
    <w:p>
      <w:r>
        <w:t>Schliesslich macht der Beschwerdeführer geltend, dass sich die Gutachter nicht eindeutig zum Endzustand geäussert hätten (vorstehend E. 2.2) . Einerseits hätten die Gutachter festgehalten, dass im Begutachtungszeitpunkt per 1. März 2023 ein Endzustand betreffend das muskuläre Defizit gegeben sei und andererseits wür den sie von einer Umstellungsosteotomie eine Beschwerdeverbesserung erwarten . Demgegenüber habe die Beschwerdegegnerin den Endzustand auf das Jahr 2018 festgelegt (Urk. 1 S. 8 f. Ziff. III.A.e , S. 10 Ziff. III.D).</w:t>
      </w:r>
    </w:p>
    <w:p>
      <w:r>
        <w:t>Dem orthopädischen Gutachten lässt sich nicht entnehmen, dass Physiotherapie noch eine wesentliche Besserung des Gesundheitszustandes erwarten liesse (vor stehend E. 3.11). Weitere Physiotherapie genügt im Übrigen praxisgemäss nicht, um den Fallabschluss hinauszuzögern (Urteile des Bundesgerichts 8C_604/2021 vom 25. Januar 2022 E. 9.2 und 8C_674/2019 vom 3. Dezember 2019 E. 4.3). Was die Möglichkeit einer operativen Achskorrektur im Sinne einer valgisieren den Umstellungsosteotomie anbelangt, führten die Gutachter aus, dass die Erfolgs aussichten einer solchen Operation zunächst mit der Behandlung in eine m</w:t>
      </w:r>
    </w:p>
    <w:p>
      <w:r>
        <w:t>valgisierenden</w:t>
      </w:r>
    </w:p>
    <w:p>
      <w:r>
        <w:t>Brace simuliert werden sollten. Bei gutem Ansprechen könn t e n mittels einer Umstellungsosteotomie die Beschwerden gebessert und das Voran schreiten der Arthrose verlangsamt werden. Mittel- bis langfristig sei aber über wiegend wahrscheinlich im Verlauf die Implantation einer Knie-Totalprothese notwendig (Urk. 8/474 S. 30 f. Ziff. VII.1 ). Wie die Beschwerdegegnerin zu Recht darlegte (vgl. Urk. 7 S. 3 Ziff. III.6), ist gemäss den medizinischen Akten seit Jah ren eine stabile Situation bezüglich des rechten Knies gegeben mit Ausnahme des erwarteten langsamen Fortschreitens einer Arthrose. Kreisarzt Dr.</w:t>
      </w:r>
    </w:p>
    <w:p>
      <w:r>
        <w:t>A.___ war be reits in seinem Abschlussuntersuchungsbericht vom 5. Oktober 2016 von einem Endzustand und somit vom Fallabschluss ausgegangen (vorstehend E. 3.2). In der Folge wurde nur noch Physiotherapie durchgeführt (vgl. vorstehend E. 3.5, E. 3.7, E. 3.11). Dem Beschwerdeführer wurde per 1. Januar 2018 eine Rente zugespro chen (Urk. 8/321), die Berentung wurde jedoch aufgrund von Eingliederungs massnahmen der Invalidenversicherung hinausgeschoben (vgl. Urk. 8/253-256; Urk. 8/267; Urk. 8/277). Nach dem Gesagten liegt ein Fallabschluss mit Renten beginn per 1. Januar 2018 vor und der diesbezügliche Einwand des Beschwerde führers erweist sich als unbegründet.</w:t>
      </w:r>
    </w:p>
    <w:p>
      <w:r>
        <w:rPr>
          <w:b/>
        </w:rPr>
        <w:t>E. 4.8</w:t>
      </w:r>
    </w:p>
    <w:p>
      <w:r>
        <w:t>Nach dem Gesagten ist nicht zu beanstanden, dass die Beschwerdegegnerin dem orthopädischen Gutachten des Z.___ s vom 25. August 2022 (vorstehend E. 3.11) vollen Beweiswert zuerkannt hat. Dieses erfüllt die von der Rechtspre chung geforderten Anforderungen (vgl. vorstehend E. 1. 6 ) , und es legt den Sach verhalt zuverlässig und schlüssig dar. Zudem liegen keine konkreten Indizien gegen deren Zuverlässigkeit vor. Das vom Beschwerdeführer geforderte einzuho lende Gerichtsgutachten (vorstehend E. 2.2) erweist sich daher als nicht notwen dig.</w:t>
      </w:r>
    </w:p>
    <w:p>
      <w:r>
        <w:rPr>
          <w:b/>
        </w:rPr>
        <w:t>E. 4.9</w:t>
      </w:r>
    </w:p>
    <w:p>
      <w:r>
        <w:t>Aufgrund des Gesagten ist der medizinische Sachverhalt als dahingehend erstellt zu erachten, dass gestützt auf das beweiskräftige orthopädische Gutachten des Z.___ s vom 25. August 2022 (vorstehend E. 3.11) davon auszugehen ist, dass dem Beschwerdeführer eine angepasste Tätigkeit unter Berücksichtigung des Zu mutbarkeitsprofils ganztags zumutbar ist. 5.</w:t>
      </w:r>
    </w:p>
    <w:p>
      <w:r>
        <w:rPr>
          <w:b/>
        </w:rPr>
        <w:t>E. 5</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 gebenen Prozentsatz des Höchstbetrages des versicherten Verdienstes ( Ziff. 1 Abs. 1). Die Entschädigung für spezielle oder nicht aufgeführte Integritätsschäden wird nach dem Grad der Schwere vom Skalenwert abgeleitet ( Ziff. 1 Abs. 2). Integritätsschäden, die gemäss der Skala 5 % nicht erreichen, geben keinen An spruch auf Entschädigung ( Ziff. 1 Abs. 3). Die völlige Gebrauchsunfähigkeit eines Organs wird dem Verlust gleichgestellt; bei teilweisem Verlust und teilweiser Ge brauchsunfähigkeit wird der Integritätsschaden entsprechend geringer, wobei die Entschädigung jedoch ganz entfällt, wenn der Integritätsschaden weniger als 5 % des Höchstbetrages des versicherten Verdienstes ergäbe ( Ziff. 2).</w:t>
      </w:r>
    </w:p>
    <w:p>
      <w:r>
        <w:t>Die Medizinische Abteilung der Suva hat in Weiterentwicklung der bundesrätli chen Skala weitere Bemessungsgrundlagen in tabellarischer Form (sog. Feinras ter) erarbeitet. Diese von der Verwaltung herausgegebenen Tabellen stellen zwar keine Rechtssätze dar und sind für die Parteien nicht verbindlich, umso mehr als Ziff. 1 von Anhang 3 zur UVV bestimmt, dass der in der Skala angegebene Pro zentsatz des Integritätsschadens für den «Regelfall» gilt, welcher im Einzelfall Ab weichungen nach unten wie nach oben ermöglicht. Soweit sie jedoch lediglich Richtwerte enthalten, mit denen die Gleichbehandlung aller Versicherten gewähr leistet werden soll, sind sie mit dem Anhang 3 zur UVV vereinbar (BGE 124 V 29 E. 1c, 116 V 156 E. 3a). 1.</w:t>
      </w:r>
    </w:p>
    <w:p>
      <w:r>
        <w:rPr>
          <w:b/>
        </w:rPr>
        <w:t>E. 5.1</w:t>
      </w:r>
    </w:p>
    <w:p>
      <w:r>
        <w:t>Die Beschwerdegegnerin zog bei der Ermittlung des Valideneinkommens die Lohnangaben der ehemaligen Arbeitgeberin, der Y.___ AG heran, wonach der mutmassliche Lohn des Beschwerdeführers im Jahr 2017 monatlich Fr. 5'470.-- betragen und sich im Jahr 2018 um 0.6 % erhöht hätte ( Urk. 2 S. 6 Ziff. 2.d; vgl. Urk. 8/250; Urk. 8/303 S. 2 ). Das von der Beschwerdegegnerin ermittelte Vali deneinkommen in der Höhe von Fr. 71'537.-- (Fr. 5'470 .-- x 13 x 1.006) für das Jahr 2018 ist deshalb nicht zu beanstanden und wird vom Beschwerdeführer auch nicht bestritten (vgl. vorstehend E. 2.2) , weshalb darauf abgestellt werden kann.</w:t>
      </w:r>
    </w:p>
    <w:p>
      <w:r>
        <w:rPr>
          <w:b/>
        </w:rPr>
        <w:t>E. 5.2</w:t>
      </w:r>
    </w:p>
    <w:p>
      <w:r>
        <w:t>Für die Festsetzung des trotz Gesundheitsschädigung zumutbarerweise noch reali 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 beitsleistung als angemessen und nicht als Soziallohn, gilt grundsätzlich der tat sächlich erzielte Verdienst als Invalidenlohn (BGE 139 V 592 E. 2.3; 135 V 297 E. 5.2; 129 V 472 E. 4.2.1; 126 V 75 E. 3b/ aa ).</w:t>
      </w:r>
    </w:p>
    <w:p>
      <w:r>
        <w:t>Für die Bestimmung des Invalideneinkommens können nach der Rechtsprechung Tabellenlöhne gemäss LSE herangezogen werden (BGE 139 V 592 E. 2.3, 135 V 297 E. 5.2, 129 V 472 E. 4.2.1). Dabei sind grundsätzlich die im Verfügungszeit punkt aktuellsten veröffentlichten Tabellen der LSE zu verwenden (BGE 143 V 295 E. 4.1.3; zur Verwendung der aktuellsten statistischen Daten bei Rentenrevi 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3. Auflage 2014, Rn 55 und 89 zu Art. 28a, mit weiteren Hinweisen auf die Rechtsprechung).</w:t>
      </w:r>
    </w:p>
    <w:p>
      <w:r>
        <w:t>Wird das Invalideneinkommen auf der Grundlage von statistischen Durch schnittswerten ermittelt, ist der entsprechende Ausgangswert (Tabellenlohn) allenfalls zu kürzen. Damit soll der Tatsache Rechnung getragen werden, dass persönliche und beruf liche Merkmale, wie Art und Ausmass der Behinderung, Lebensalter, Dienstjahre, Nationalität oder Aufenthaltskategorie und Beschäfti gungsgrad Auswirkungen auf die Lohnhöhe haben können (BGE 124 V 321 E. 3b/ aa ). Aufgrund dieser Fak 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 messen gesamthaft zu schätzen und darf 25 % nicht übersteigen (vgl. BGE 135 V 297 E. 5.2, 134 V 322 E. 5.2 und 126 V 75 E. 5b/ aa -cc). Die Rechtsprechung ge 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 higkeit enthaltene gesundheitliche Ein schränkungen nicht zusätzlich in die Bemessung des leidensbedingten Abzugs einfliessen und so zu einer doppelten Anrechnung desselben Gesichtspunkts füh 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 deinstanz den Abzug gesamthaft neu zu schätzen (vgl. Urteile des Bundesgerichts 9C_808/2015 vom 29. Februar 2016 E. 3.4.3 und 8C_113/2015 vom 26. Mai 2015 E. 3.2 ).</w:t>
      </w:r>
    </w:p>
    <w:p>
      <w:r>
        <w:rPr>
          <w:b/>
        </w:rPr>
        <w:t>E. 5.3</w:t>
      </w:r>
    </w:p>
    <w:p>
      <w:r>
        <w:t>Zur Ermittlung des Invalideneinkommens zog die Beschwerdegegnerin den standardisierten Durchschnittslohn für einfache Tätigkeiten körperlicher oder hand werklicher Art in sämtlichen Wirtschaftszweigen des privaten Sektors gemäss LSE 2018 (Tabelle TA1, «Total») heran und berechnete unter Berücksichtigung der durchschnittlichen wöchentlichen Arbeitszeit im Jahr 2018 von 41.7 Stunden ein Invalideneinkommen von Fr. 67’767.-- (Fr. 5'417.-- x 12 : 40 x 41.7) für das Jahr 201 8. Zudem gewährte die Beschwerdegegnerin einen leidensbedingten Abzug von 5 %, was ein Invalideneinkommen von</w:t>
      </w:r>
    </w:p>
    <w:p>
      <w:r>
        <w:t>Fr.</w:t>
      </w:r>
    </w:p>
    <w:p>
      <w:r>
        <w:t>64’379.-- ergab (Urk. 2 S. 5 f. Ziff. 2.c).</w:t>
      </w:r>
    </w:p>
    <w:p>
      <w:r>
        <w:rPr>
          <w:b/>
        </w:rPr>
        <w:t>E. 5.4</w:t>
      </w:r>
    </w:p>
    <w:p>
      <w:r>
        <w:t>Mit der Ermittlung des Invalideneinkommens ist der Beschwerdeführer nicht ein verstanden. Einerseits macht er geltend, dass nicht auf den standardisierten Durchschnittslohn für einfache Tätigkeiten körperlicher oder handwerklicher Art in sämtlichen Wirtschaftszweigen des privaten Sektors gemäss LSE abzustellen sei, sondern auf das dannzumal tatsächlich erzielte Einkommen bei der J.___ AG . Bei einem Arbeitspensum von 100 % würde ein jährliches Ein kommen von Fr. 47'735.-- resultieren . Vom 14. Juni bis 1. September 2021 habe er dann als Sicherheitsfachmann gearbeitet. Da es sich dabei um kein stabiles Arbeitsverhältnis gehandelt habe, sei für die Zeitdauer ab Januar 2021 auf einen Tabellenlohn abzustellen, wobei ein leidensbedingter Abzug von mindestens 10 % vorgenommen werden müss t e (vorstehend E. 2.2; Urk. 1 S. 10 ff. Ziff. III .E ).</w:t>
      </w:r>
    </w:p>
    <w:p>
      <w:r>
        <w:t>Der Beschwerdeführer arbeitete seit dem 1. Dezember 2018 bei der J.___</w:t>
      </w:r>
    </w:p>
    <w:p>
      <w:r>
        <w:t>AG auf Abruf im Stundenlohn (Urk. 8/ 293 = Urk. 8/483/9-10 ). Den Lohnabrechnun gen für den Zeitraum von Dezember 2018 bis Juli 2019 kann entnommen werden, dass der Beschwerdeführer in den Monaten April, Juni und Juli 2019 zwischen 169 und 180 Stunden monatlich gearbeitet hat, was einem vollen Pensum ent spricht. In den übrigen Monaten hat er zwischen 107 und 126 Stunden gearbeitet , was einem Teilzeitpensum entspricht (Urk. 8/296/3-10). Das Arbeitsverhältnis wurde per 31. Dezember 2020 aus gesundheitlichen Gründen aufgelöst (Urk. 3/</w:t>
      </w:r>
    </w:p>
    <w:p>
      <w:r>
        <w:t>4</w:t>
      </w:r>
    </w:p>
    <w:p>
      <w:r>
        <w:t>= Urk. 8/483/11). Der Beschwerdeführer arbeitete somit lediglich während drei Monaten in einem vollen Pensum, etwas Gegenteilige s macht e</w:t>
      </w:r>
    </w:p>
    <w:p>
      <w:r>
        <w:t>auch der Be schwerdeführer selbst nicht geltend (vgl. Urk. 1 S. 11 Ziff. III.E) . Demnach hat der Beschwerdeführer seine Restarbeitsfähigkeit nicht voll ausgeschöpft.</w:t>
      </w:r>
    </w:p>
    <w:p>
      <w:r>
        <w:t>Nach der bundesgerichtlichen Rechtsprechung setzt b ei der Ermittlung des Inva lideneinkommens ein Abstellen auf den tatsächlich erzielten Verdienst</w:t>
      </w:r>
    </w:p>
    <w:p>
      <w:r>
        <w:t>unter anderem voraus, dass die versicherte Person ihre verbliebene Arbeitsfähigkeit in zumutbarer Weise voll ausschöpft. Dies ist dann nicht der Fall, wenn sie auf dem hypothetischen ausgeglichenen Arbeitsmarkt einen höheren als den tatsächlich erhaltenen Lohn erzielen könnte. Auf diesem hypothetischen Arbeitsmarkt ist ein Stellenwechsel auch dann zumutbar, wenn es für die versicherte Person aufgrund der wirtschaftlichen Gegebenheiten auf dem tatsächlichen Arbeitsmarkt sehr schwierig oder gar unmöglich ist, eine entsprechende Stelle zu finden (Urteil des Bundesgerichts 8C_631/2019 vom 18. Dezember 2019 E. 6.1). Unter Berücksich tigung dieser Rechtsprechung ist nicht zu beanstanden, dass die Beschwerdegeg nerin</w:t>
      </w:r>
    </w:p>
    <w:p>
      <w:r>
        <w:t>auf den standardisierten Lohn gemäss LSE zur Ermittlung des Invalidenein kommens und nicht auf den tieferen bei der J.___</w:t>
      </w:r>
    </w:p>
    <w:p>
      <w:r>
        <w:t>AG tatsächlich erzielten und auf ein 100%-Pensum hochgerechneten Verdienst abgestellt hat. Im Übrigen ist fraglich, ob die ausgeübte Teilzeittätigkeit bei der J.___</w:t>
      </w:r>
    </w:p>
    <w:p>
      <w:r>
        <w:t>AG auch tat sächlich eine dem Zumutbarkeitsprofil entsprechende Tätigkeit gewesen ist, lie gen doch Hinweise dafür vor, dass es sich bei dieser Tätigkeit um keine optimal angepasste Tätigkeit gehandelt hat. So finden sich in den Akten H inweise dafür, dass die Arbeit am O.___ aufgrund der Arbeitsgeschwindigkeit und der Be lastung nicht funktioniert h at , so dass ihm schliesslich aus gesundheitlichen Gründen gekündigt wurde (vgl. Urk. 8/293 = Urk. 8/483/9-10; Urk. 8/474 S. 21 Ziff. III.1). Diese Frage kann jedoch vorliegend offengelassen werden.</w:t>
      </w:r>
    </w:p>
    <w:p>
      <w:r>
        <w:rPr>
          <w:b/>
        </w:rPr>
        <w:t>E. 5.5</w:t>
      </w:r>
    </w:p>
    <w:p>
      <w:r>
        <w:t>Was den leidensbedingten Abzug anbelangt, so führte die Beschwerdegegnerin im angefochtenen Einspracheentscheid aus, dass der mit Verfügung vom 2 3. Ja nuar 2020 gewährte Abzug von 10 % im Rahmen des vorliegenden Zumutbar keitsprofils an sich als übersetzt erscheine. So bilde gemäss Rechtsprechung selbst der Umstand, dass nur mehr leichte Arbeiten zumutbar seien, für sich allein kei nen Grund für einen zusätzlichen leidensbedingten Abzug, weil der Tabellenlohn im Kompetenzniveau 1 bereits eine Vielzahl von leichten Tätigkeiten umfasse (Urk. 2 S. 6 Ziff. 2.c; vgl. Urteil des Bundesgerichts 9C_44/2019 vom 2. Mai 2019 E. 4.3). Bei einem Abzug von 5 % resultiere ein Invalideneinkommen von Fr. 64'379.--, wobei im Vergleich mit dem Valideneinkommen von Fr. 71'537. -- ein Invaliditätsgrad von rund 10 % resultiere. Die mit Verfügung vom 2 3. Januar 2020 zugesprochene Rente aufgrund einer Beeinträchtigung der Erwerbsfähigkeit von 15 % sei somit nicht zu beanstanden, ein höherer Invaliditätsgrad sei auf jeden Fall nicht ausgewiesen ( Urk. 2 S. 6 f. Ziff. 2.c und 2.e).</w:t>
      </w:r>
    </w:p>
    <w:p>
      <w:r>
        <w:t>Den Ausführungen der Beschwerdegegnerin ist in Anbetracht der zitierten Recht sprechung grundsätzlich zuzustimmen , zugunsten des Beschwerdeführers indes von der mit Einspracheentscheid bestätigten Rentenzusprache aufgrund eines In validitätsgrades von 15 %</w:t>
      </w:r>
    </w:p>
    <w:p>
      <w:r>
        <w:t>ab 1. Januar 2018 auszugehen.</w:t>
      </w:r>
    </w:p>
    <w:p>
      <w:r>
        <w:rPr>
          <w:b/>
        </w:rPr>
        <w:t>E. 5.6</w:t>
      </w:r>
    </w:p>
    <w:p>
      <w:r>
        <w:t>Der angefochtene Einspracheentscheid (Urk. 2), mit welchem die dem Beschwer deführer mit Verfügung vom 2 3. Januar 2020 zugesprochene Rente ab 1. Januar 2018 basierend auf einem Invaliditätsgrad von 15 % bestätigt und eine Integri tätsentschädigung basierend auf einer Integritätseinbusse von 30 % zugespro chen wurde, erweist sich dementsprechend als rechtens. Dies führt zur Abweisung der Beschwerde. Das Gericht erkennt: 1.</w:t>
      </w:r>
    </w:p>
    <w:p>
      <w:r>
        <w:t>Die Beschwerde wird abgewiesen. 2.</w:t>
      </w:r>
    </w:p>
    <w:p>
      <w:r>
        <w:t>Das Verfahren ist kostenlos. 3.</w:t>
      </w:r>
    </w:p>
    <w:p>
      <w:r>
        <w:t>Zustellung gegen Empfangsschein an: - Rechtsanwalt Markus Loher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Grieder-MartensPeter-Schwarzenberger</w:t>
      </w:r>
    </w:p>
    <w:p>
      <w:r>
        <w:rPr>
          <w:b/>
        </w:rPr>
        <w:t>E. 6</w:t>
      </w:r>
    </w:p>
    <w:p>
      <w:r>
        <w:t>Dr. med. C.___ , Facharzt für Orthopädische Chirurgie und Trau matologie des Bewegungsapparates, Universitätsklinik D.___ , Orthopädie, führte in seinem Bericht vom 9. April 2020 (Urk. 8/3 54 / 1 ) aus, dass das Ausmass der unfallbedingten Schäden am Knie als schwer bezeichnet werden könne. Die geltend gemachten Beschwerden am Knie seien aufgrund der Befunde aus fach ärztlicher Sicht glaubhaft und plausibel. Die Ärzte der Klinik D.___ würden den Beschwerdeführer schon seit sechs Jahren mit seinem Knieproblem begleiten. Es sei überwiegend wahrscheinlich, dass der Beschwerdeführer unfallbedingt auch in einer angepassten Tätigkeit wohl nicht voll arbeitsfähig sein dürfte. Im Zwei felsfall müsste gegebenenfalls über eine erneute kreisärztliche Untersuchung/</w:t>
      </w:r>
    </w:p>
    <w:p>
      <w:r>
        <w:t>arbeitsmedizinische Untersuchung oder über ein unabhängiges Gutachten nach gedacht werden. Die Begründung der Einschränkung der Arbeitsfähigkeit liege darin, dass erhebliche Schmer z zustände bestünden, welche den Alltag des Be schwerdeführers ständig tangierten .</w:t>
      </w:r>
    </w:p>
    <w:p>
      <w:r>
        <w:t>D iese Schmerzen bestünden nicht lediglich beim Gehen, sondern auch beim Sitzen, Liegen und Schlafen. In welchem Aus mass die Leistungsfähigkeit dadurch herabgesetzt sei, könne nicht gut beurteilt werden. Hierfür müsste ebenfalls ein Gutachte n von unabhängiger Stelle erstellt werden. 3.</w:t>
      </w:r>
    </w:p>
    <w:p>
      <w:r>
        <w:rPr>
          <w:b/>
        </w:rPr>
        <w:t>E. 7</w:t>
      </w:r>
    </w:p>
    <w:p>
      <w:r>
        <w:t>Kreisarzt Dr. A.___</w:t>
      </w:r>
    </w:p>
    <w:p>
      <w:r>
        <w:t>berichtete am 2 . September 2020 über die am 28. August 2020 erfolgte kreisärztliche Untersuchung (Urk. 8/380) und hielt fest, dass unter Berücksichtigung der ärztlichen Berichte, der bildgebenden Diagnostik und kreis ärztlichen Untersuchung aufgrund des vorliegenden Verletzungsmusters und des sen Folgen ein stabiler Gesundheitszustand erreicht sei. Die laufenden Therapie massnahmen (Physiotherapie, Analgetika) sollten fortgesetzt werden. An dem am 23. September 2019 festgelegten Zumutbarkeitsprofil und der Schätzung der Höhe des Integritätsschaden s (vorstehend E. 3. 4-3.5 ) ändere sich vorläufig nichts (S. 9). 3.</w:t>
      </w:r>
    </w:p>
    <w:p>
      <w:r>
        <w:rPr>
          <w:b/>
        </w:rPr>
        <w:t>E. 8</w:t>
      </w:r>
    </w:p>
    <w:p>
      <w:r>
        <w:t>In der ärztlichen Beurteilung vom 7. Oktober 2020 (Urk. 8/394 = Urk. 8/395/2-9 ) führte Kreisarzt Dr. A.___</w:t>
      </w:r>
    </w:p>
    <w:p>
      <w:r>
        <w:t>aus, dass im Anschluss an die kreisärztliche Untersu chung vom 28. August 2020 (vorstehend E. 3. 7 ) eine Laboruntersuchung in Auf trag gegeben worden sei. Diese habe eine Diskrepanz zwischen der Medikamen tenanamnese und den laborchemisch bestimmten Medikamentenspiegeln gezeigt, was als Hinweis auf eine nicht oder nicht in dem geklagten Umfang vorhandene Funktionsbeeinträchtigung schliessen lasse. Es bestehe ebenfalls eine Diskrepanz zum Schreiben von Dr. C.___ vom 9. April 2020 (vorstehend E. 3. 6 ), in welchem dieser behaupte, dass erhebliche Schmer z zustände bestünden, welche den Alltag des Beschwerdeführers ständig tangierten. Der vom Beschwerdeführer geltend gemachte Leidensdruck könne somit aus versicherungstechnischer Sicht nicht vollumfänglich nachvollzogen werden. Aus diesem Grund behalte das am 24. September 2019 festgelegte Zumutbarkeitsprofil und die Schätzung der In tegritätsentschädigung (vorstehend</w:t>
      </w:r>
    </w:p>
    <w:p>
      <w:r>
        <w:t>E. 3. 4-3.5 ) seine Gültigkeit (S. 6) . 3.</w:t>
      </w:r>
    </w:p>
    <w:p>
      <w:r>
        <w:rPr>
          <w:b/>
        </w:rPr>
        <w:t>E. 9</w:t>
      </w:r>
    </w:p>
    <w:p>
      <w:r>
        <w:t>Dr. med. E.___ , Facharzt für Orthopädische Chirurgie und Traumatologie des Bewegungsapparates, F.___ , berichtete am 5. November 2020 über die gleichentags erfolgte Konsultation (Urk. 8/400 = Urk. 8/404/1-3) und führte aus, dass sich das Hauptproblem im rechten Knie zeige, wo eine fortgeschrittene, posttraumatische Gonarthrose</w:t>
      </w:r>
    </w:p>
    <w:p>
      <w:r>
        <w:t>vorliege. Die Arthro se im rechten Knie sei klar unfallbedingt posttraumatisch verursacht und aufgrund des doch schweren Grades sei der Integritätsschaden gemäss Glieder tabelle mit 30 % zu beziffern (S. 2).</w:t>
      </w:r>
    </w:p>
    <w:p>
      <w:r>
        <w:t>Der Beschwerdeführer habe zuletzt Teilzeit in einem Logistikzentrum gearbeitet, ehe im Dezember 2019 die Kündigung erfolgt sei. Schon nach kurzen Belastungen in der Tätigkeit als Logistiker und beim Tragen von Gemüse- und Früchtekisten seien Schmerzen und auch Schwellung en im Knie aufgetreten (S. 1 unten). Hin sichtlich künftiger Arbeitsfähigkeit sei mit diesem Knie eine körperliche Arbeit wie zum Beispiel als Bauarbeiter oder auch in einem Logistikbetrieb mit Tragen schwerer Lasten über mehrere Stunden nicht mehr möglich. Sinnvoll sei eine Umschulung in eine weniger körperlich beanspruchte Tätigkeit wie zum Beispiel Chauffeur oder Lastwagenfahrer. Als Staplerfahre r sei der Beschwerdeführer be reits tätig (S. 2 unten ). 3.</w:t>
      </w:r>
    </w:p>
    <w:p>
      <w:r>
        <w:rPr>
          <w:b/>
        </w:rPr>
        <w:t>E. 10</w:t>
      </w:r>
    </w:p>
    <w:p>
      <w:r>
        <w:t>Kreisarzt Dr. med. G.___ , Facharzt für Chirurgie, führte in seiner or thopädisch-chirurgischen Beurteilung vom 12. Juli 2021 (Urk. 8/427) aus, dass er unter Berücksichtigung der MRI-Befunde des rechten Knies vom 17. März 2020 (vgl. Urk. 8/411) arthrotische Veränderungen in allen Kniegelenkskompartimen ten des rechten Kniegelenks bestätigen könne, welche au ch gegenüber den Vor aufnahmen vom 26. Mai (richtig: November) 2015 (vgl. Urk. 8/ 413 ) deutlich zu genommen hätten. Die progredienten degenerativen Veränderungen könnten vor allem im medialen Kniegelenkskompartiment nachgewiesen werden. Es könne somit eine mässiggradige bis schwere medialbetonte</w:t>
      </w:r>
    </w:p>
    <w:p>
      <w:r>
        <w:t>Pangonarthrose beschrieben werden. Aufgrund der deutlich sichtbaren Progredienz der Gelenkszerstörung bei stabilem Gelenk könne in diesem Fall dem Beschwerdeführer eine Integritätsent schädigung gemäss der Suva Tabelle 5.2 über den Integritätsschaden bei Arthrose von 30 % bis 40 % entrichtet werden. In dieser Tabelle werde auch beschrieben, dass, wo neben der Arthrose noch eine Instabilität des betreffenden Gelenkes nachgewiesen werde, derjenige Zustand für die Integritätsentschädigung mass - ge bend sein solle, der die höhere Schätzung aufweise. Kreisarzt Dr. A.___ be schreibe in seinem Bericht vom September 2020 (vgl. vorstehend E. 3.4-3.5 , E. 3.7 ) eine anteromediale Instabilität des rechten Kniegelenkes. Aufgrund dieser Tatsache hätte der Beschwerdeführer somit Anspruch auf eine Integritätsentschä digung in der Höhe von 40 %. Bei der Bestimmung des Integritätsschadens sollte jedoch auch immer der vorbestehende Zustand berücksichtigt werden. Beim Be schwerdeführer sei ein Hüftgelenksersatz link s aufgrund einer unfallfremden Ur sache vorgenommen worden. Somit scheine beim Beschwerdeführer eine gewisse Prädisposition für arthrotische Veränderungen der Gelenke vorhanden zu sein. Dies habe sich auch in den kürzlich veranlassten Bilder n beider Knie vom 27. Mai 2021 (rechtes Knie; vgl. S. 3 Mitte ) und vom 8. Juni 2021 (linkes Knie; vgl . S. 3 Mitte ) unter Belastung geäussert, wo im Bereich des linken Knies eine bereits fortgeschrittene (mässiggradige) Arthrose dargestellt werde. Somit sei mit über wiegender Wahrscheinlichkeit anzunehmen, dass das rechte Knie vor dem Un fallereignis ebenfalls Zeichen einer beginnenden bis mässiggradigen Pangon arthrose aufgewiesen habe, sodass bei der Integritätsschädigungsbem e ssung ein prozentualer Abzug von 10 % gerechtfertigt erscheine</w:t>
      </w:r>
    </w:p>
    <w:p>
      <w:r>
        <w:t>(S. 4 f.).</w:t>
      </w:r>
    </w:p>
    <w:p>
      <w:r>
        <w:t>Kreisarzt Dr. G.___ kam zum Schluss, dass das von Kreisarzt Dr. A.___ am 24. September 2019 festgelegte Zumutbarkeitsprofil (vgl. vorstehend E. 3. 5 ) seine Gültigkeit behalte, da die Funktion und die Beschwerden, die mit dem rechten Kniegelenk assoziiert würden, durch eine adäquate und regelmässige medikamen töse Einnahme, welche aktuell nicht voll ausgeschöpft werde, weiter verbessert werden könne. Die Erhöhung des Integritätsschadens sei jedoch aufgrund der bildgebenden Diagnostik, die eine deutliche Progredienz der Arthrose zeige und wo eine verbleibende Restinstabilität des Kniegelenks bestehe, auf einem maxi malen Wert von 40 % festzuhalten. Diese Schätzung beziehe sich auch auf die zukünftigen Folgeschäden des rechten Kniegelenkes. Nach Abzug von 10 % we gen eines überwiegend wahrscheinlich degenerativen Vorzustandes könne der Integritätsschaden für das rechte Kniegelenk gesamthaft auf 30 % festgelegt wer den (S. 6 Mitte). 3.</w:t>
      </w:r>
    </w:p>
    <w:p>
      <w:r>
        <w:rPr>
          <w:b/>
        </w:rPr>
        <w:t>E. 11</w:t>
      </w:r>
    </w:p>
    <w:p>
      <w:r>
        <w:t>Januar 2016 - Status nach Implantation Hüft - Totalprothese links am 7. Mai 2020 bei Coxarthrose</w:t>
      </w:r>
    </w:p>
    <w:p>
      <w:r>
        <w:t>Die Gutachter legten dar, dass beim Beschwerdeführer ein multifaktorielles Rest beschwerdebild mit Zustand nach komplexer multiligamentärer Knieverletzung rechts 2014 mit darauffolgend zwei Knieoperationen in den Jahren 2014 und 2016 bestehe. Subjektiv stünden aktuell Schmerzen im Vordergrund. Diese seien für den Beschwerdeführer auch bei alltäglichen Tätigkeiten einschränkend und entsprechend an Lebensqualität limitierend. Es werde über eine ausgesprochene Belastungsintoleranz mit Schwellungsneigung berichtet. Klinisch präsentiere sich das betreffende Knie mit einer guten Beweglichkeit ohne akute inflammatorische Zeichen. Klinisch und radiologisch bestünden Zeichen der beginnenden posttrau matischen Kniegelenksdegeneration des medialen Kompartiments im Sinne einer Druckdolenz über dem medialen Gelenkspalt und einer Verminderung der Gelenkspaltweite, Osteophytenbildung und subchondraler Sklerosierung. MR-tomographisch habe sich bereits im März 2020 eine Degeneration im medialen Kompartiment mit grossflächiger Chondromalazie bis Grad IV des medialen Femurkondylus und meniskaler Degeneration gezeigt. Zudem habe bereits damals eine patellofemorale Chondromalazie bis Grad III bestanden. Die Schmerzen des Beschwerdeführers seien auf die beginnende Arthrose zurückzuführen und damit überwiegend wahrscheinlich unfallbedingt. Trotz intensiver und glaubhaft ge schildeter konsequenter Physiotherapie werde über eine ebenfalls als störend empfundene Instabilität berichtet. In der klinischen Untersuchung lasse sich diese objektivieren. Allerdings sei die objektivierbare Instabilität gering bis mässig und sollte daher muskulär kompensierbar sein (S. 29 f. Ziff. VI.2). Klinisch zeige sich ein im Seitenvergleich vorhandenes muskuläres Defizit der betroffenen rechten Seite. Hier könne sicherlich die Weiterführung der Physiotherapie zwecks geziel ter Kräftigung und stabilisierenden Massnahmen sinnvoll sein. Eine solche The rapie w erde jedoch bereits seit mehreren</w:t>
      </w:r>
    </w:p>
    <w:p>
      <w:r>
        <w:t>Jahren durchgeführt, so dass insgesamt auch von einem erreichten Endzustand gesprochen</w:t>
      </w:r>
    </w:p>
    <w:p>
      <w:r>
        <w:t>werden k önne (S. 30 Ziff. VII.1).</w:t>
      </w:r>
    </w:p>
    <w:p>
      <w:r>
        <w:t>Aus knieorthopädischer Sicht sei en dem Beschwerdeführer keine Tätigkeiten mit regelmässigem Knien/Kauern, repetitivem Treppen-/Leitersteigen und mit Tragen von Lasten über 15 kg sowie Arbeiten in unebenem Gelände zumutbar. Unter Berücksichtigung von diesen Einschränkungen könne dem Beschwerdeführer eine ganztägige Arbeit entweder sitzend ohne Zwangshaltung und mit Beinfrei heit für Spontanbewegungen oder wechselbelastend (alternierend im Sitzen, Ste hen und Gehen) zugemutet werden (S. 31 f. Ziff. VII.2-3).</w:t>
      </w:r>
    </w:p>
    <w:p>
      <w:r>
        <w:t>In Bezug auf die körperliche Integrität führ t en die Gutachter aus, dass die kom binierte Verletzung der Kreuz- und Kollateralbänder (Komplexinstabilität) gemäss SUVA-Tabelle bei mässiger Instabilität mit 5-15 % Integritätseinbusse bemessen werde. Die mässige Pangonarthrose werde gemäss SUVA-Tabelle mit 10-30 % Integritätseinbusse bemessen. Bei gleichzeitig bestehender Instabilität und Arthro se solle derjenige Zustand massgebend sein, welcher die höhere Integri tätsentschädigung aufweise. Eine Kumulation finde in der Regel nicht statt.</w:t>
      </w:r>
    </w:p>
    <w:p>
      <w:r>
        <w:t>Unter Berücksichtigung der Skala der Integritätsentschädigung in Anhang 3 (Art.</w:t>
      </w:r>
    </w:p>
    <w:p>
      <w:r>
        <w:t>36 Abs . 2) zur UVV und der Suva-Tabellen werde der Integritätsschaden des Be schwerdeführers deshalb mit</w:t>
      </w:r>
    </w:p>
    <w:p>
      <w:r>
        <w:t>30</w:t>
      </w:r>
    </w:p>
    <w:p>
      <w:r>
        <w:t>% bemessen (S. 32 Ziff. VII.4).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