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UV.2022.00237 vom 26. September 2023</w:t>
      </w:r>
    </w:p>
    <w:p>
      <w:r>
        <w:t>ZH Sozialversicherungsgericht, 2023-09-26, DE</w:t>
      </w:r>
    </w:p>
    <w:p>
      <w:r>
        <w:rPr>
          <w:b/>
        </w:rPr>
        <w:t xml:space="preserve">Quelle: </w:t>
      </w:r>
      <w:r>
        <w:t>https://mcp.opencaselaw.ch/entscheid/zh_sozialversicherungsgericht_UV.2022.00237</w:t>
      </w:r>
    </w:p>
    <w:p>
      <w:r>
        <w:t>FR: ZH_SOZIALVERSICHERUNGSGERICHT UV.2022.00237 du 26 septembre 2023</w:t>
      </w:r>
    </w:p>
    <w:p>
      <w:r>
        <w:t>IT: ZH_SOZIALVERSICHERUNGSGERICHT UV.2022.00237 del 26 settembre 2023</w:t>
      </w:r>
    </w:p>
    <w:p>
      <w:pPr>
        <w:pStyle w:val="Heading2"/>
      </w:pPr>
      <w:r>
        <w:t>Erwägungen</w:t>
      </w:r>
    </w:p>
    <w:p>
      <w:r>
        <w:rPr>
          <w:b/>
        </w:rPr>
        <w:t>E. 1</w:t>
      </w:r>
    </w:p>
    <w:p>
      <w:r>
        <w:t>Der 1966 geborene X.___</w:t>
      </w:r>
    </w:p>
    <w:p>
      <w:r>
        <w:t>war seit 1. September 2012 als Baumaschinen mechaniker bei der Y.___</w:t>
      </w:r>
    </w:p>
    <w:p>
      <w:r>
        <w:t>SA in Z.___</w:t>
      </w:r>
    </w:p>
    <w:p>
      <w:r>
        <w:t>angestellt und dadurch bei der Suva obligatorisch gegen die Folgen von Unfällen versichert. Mit Bagatellunfall-Mel dung UVG vom</w:t>
      </w:r>
    </w:p>
    <w:p>
      <w:r>
        <w:t>2. Dezember 2021 meldete die Arbeitgeberin der Suva ein Scha denereignis vom 1 7. November 2021, bei welchem dem Versicherten beim Spa zieren in A.___</w:t>
      </w:r>
    </w:p>
    <w:p>
      <w:r>
        <w:t>das Knie nach vorne umgeknickt sei (Urk. 6/1). Erstmals begab sich der Versicherte wegen Persistierens des daraufhin aufgetretenen stechenden Schmerzes am 22. November 2021 im Spital B.___</w:t>
      </w:r>
    </w:p>
    <w:p>
      <w:r>
        <w:t>in ärztliche Behandlung ( Urk. 6/1) , wo ein atraumatischer Knieschmerz links seit 18.</w:t>
      </w:r>
    </w:p>
    <w:p>
      <w:r>
        <w:t>November 2021 mit transienter Givingway Symptomatik und unauffälliger Funktionsprüfung diagnos tiziert wurde. Die Ärzte empfahlen eine Behandlung mittels Physio therapie zur Stabilisation und zum Muskelaufbau (Urk. 6/10 S. 1-2 ) . Zudem attestierten sie dem Versicherten eine 100%ige Arbeitsunfähigkeit für den 2 2. November 2021 ( Urk. 6/2 und Urk. 6/10 S.</w:t>
      </w:r>
    </w:p>
    <w:p>
      <w:r>
        <w:rPr>
          <w:b/>
        </w:rPr>
        <w:t>E. 1.1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rPr>
          <w:b/>
        </w:rPr>
        <w:t>E. 1.2.1</w:t>
      </w:r>
    </w:p>
    <w:p>
      <w:r>
        <w:t>Ein Unfall ist gemäss Art. 4 des Bundesgesetz es über den Allgemeinen Teil des Sozialversicherungsrechts (ATSG) die plötzliche, nicht beabsichtigte schädigende Einwirkung eines ungewöhnlichen äusseren Faktors auf den menschlichen Kör per, die eine Beeinträchtigung der körperlichen, geistigen oder psychischen Gesundheit oder den Tod zur Folge hat.</w:t>
      </w:r>
    </w:p>
    <w:p>
      <w:r>
        <w:rPr>
          <w:b/>
        </w:rPr>
        <w:t>E. 1.2.2</w:t>
      </w:r>
    </w:p>
    <w:p>
      <w:r>
        <w:t>Der äussere Faktor ist zentrales Begriffsmerkmal eines jeden Unfallereignisses; er ist Gegenstück zur den Krankheitsbegriff konstituierenden inneren Ursache (BGE 134 V 72 E. 4.1.1; Urteil des Bundesgerichts 8C_305/2022 vom 13. April 2023 E. 3.2). Nach der Rechtsprechung bezieht sich das Begriffsmerkmal der Ungewöhnlichkeit nicht auf die Wirkung des äusseren Faktors, sondern nur auf diesen selbst. Ohne Belang für die Prüfung der Ungewöhnlichkeit ist somit, dass der äussere Faktor allenfalls schwerwiegende, unerwartete Folgen nach sich zog. Der äussere Faktor ist ungewöhnlich, wenn er – nach einem objektiven Massstab – den Rahmen des im jeweiligen Lebensbereich Alltäglichen oder Üblichen über schreitet. Ausschlaggebend ist also, dass sich der äussere Faktor vom Normalmass an Umwelteinwirkungen auf den menschlichen Körper abhebt. Ungewöhnliche Auswirkungen allein begründen keine Ungewöhnlichkeit (BGE 142 V 219 E. 4.3.1 mit Hinweisen, 134 V 72 E. 4.1 und E. 4.3.1 mit Hinweis; vgl. Urteil des Bundes gerichts 8C_368/2020 vom 17. September 2020 E. 4.2 mit Hinweisen).</w:t>
      </w:r>
    </w:p>
    <w:p>
      <w:r>
        <w:rPr>
          <w:b/>
        </w:rPr>
        <w:t>E. 1.2.3</w:t>
      </w:r>
    </w:p>
    <w:p>
      <w:r>
        <w:t>Nach Lehre und Rechtsprechung kann das Merkmal des ungewöhnlichen äusseren Faktors in einer unkoordinierten Bewegung bestehen. Bei Körperbewegungen gilt dabei der Grundsatz, dass das Erfordernis der äusseren Einwirkung lediglich dann erfüllt ist, wenn ein in der Aussenwelt begründeter Umstand den natürlichen Ablauf einer Körperbewegung gleichsam «programmwidrig» beeinflusst hat. Bei einer solchen unkoordinierten Bewegung ist der ungewöhnliche äussere Faktor zu bejahen; denn der äussere Faktor – Veränderung zwischen Körper und Aus senwelt – ist wegen der erwähnten Programmwidrigkeit zugleich ein ungewöhn licher Faktor (BGE 130 V 117 E. 2.1). Dies trifft beispielsweise dann zu, wenn die versicherte Person stolpert, ausgleitet oder an einem Gegenstand anstösst, oder wenn sie, um ein Ausgleiten zu verhindern, eine reflexartige Abwehrhaltung aus führt oder auszuführen versucht (Urteil des Bundesgerichts 8C_24/2022 vom 20. September 2022 E. 3.2 mit Hinweisen).</w:t>
      </w:r>
    </w:p>
    <w:p>
      <w:r>
        <w:t>Ohne besonderes Vorkommnis ist bei einer Sportverletzung das Merkmal der Ungewöhnlichkeit und damit das Vorliegen eines Unfalles zu verneinen (BGE 130 V 117 E. 2.2 mit Hinweis). Der äussere Faktor ist nur dann ungewöhnlich, wenn er nach einem objektiven Massstab nicht mehr im Rahmen dessen liegt, was für den jeweiligen Lebensbereich alltäglich und üblich ist, nicht aber, wenn ein Geschehen in die gewöhnliche Bandbreite der Bewegungsmuster des betreffenden Sports fällt (Urteil des Bundesgerichts 8C_107/2017 vom 3. März 2017 E. 5 mit Hinweisen).</w:t>
      </w:r>
    </w:p>
    <w:p>
      <w:r>
        <w:rPr>
          <w:b/>
        </w:rPr>
        <w:t>E. 1.3</w:t>
      </w:r>
    </w:p>
    <w:p>
      <w:r>
        <w:t>Gemäss Art. 6 Abs. 2 UVG erbringt die Versicherung ihre Leistungen auch bei folgenden Körperschädigungen, sofern sie nicht vorwiegend auf Abnützung oder Erkrankung zurückzuführen sind: Knochenbrüche (lit. a); Verrenkungen von Gelenken (lit. b), Meniskusrisse (lit. c), Muskelrisse (lit. d), Muskelzerrungen (lit. e), Sehnenrisse (lit. f), Bandläsionen (lit. g) und Trommelfellverletzungen (lit. h).</w:t>
      </w:r>
    </w:p>
    <w:p>
      <w:r>
        <w:t>Diese Aufzählung der den Unfällen gleichgestellten Körperschädigungen ist abschliessend (BGE 146 V 51 E. 7.1 sowie BGE 116 V 136 E. 4a, 147 E. 2b, je mit Hinweisen). 1.</w:t>
      </w:r>
    </w:p>
    <w:p>
      <w:r>
        <w:rPr>
          <w:b/>
        </w:rPr>
        <w:t>E. 1.5</w:t>
      </w:r>
    </w:p>
    <w:p>
      <w:r>
        <w:t>Seit dem Inkrafttreten der Revision des UVG und der dazugehörigen Verordnung über die Unfallversicherung (UVV) per 1. Januar 2017 ist das Bestehen einer vom Unfallversicherer zu übernehmenden unfallähnlichen Körperschädigung nicht länger vom Vorliegen eines äusseren Ereignisses abhängig. Die Tatsache, dass eine in Art. 6 Abs. 2 UVG genannte Körperschädigung vorliegt, führt zur Vermu tung, dass es sich hierbei um eine unfallähnliche Körperschädigung handelt, die vom Unfallversicherer übernommen werden muss. Dieser kann sich aber von der Leistungspflicht befreien, wenn er beweist, dass die Körperschädigung vorwie gend auf Abnützung oder Krankheit zurückzuführen ist (Zusatzbotschaft zur Änderung des Bundesgesetzes über die Unfallversicherung [Unfallversicherung und Unfallverhütung; Organisation und Nebentätigkeiten der Suva] vom 19. September 2014, BBl 2014 7922 7934 f.).</w:t>
      </w:r>
    </w:p>
    <w:p>
      <w:r>
        <w:t>Gemäss BGE 146 V 51 ergibt sich aus der in Art. 6 Abs. 2 UVG vorgesehenen Möglichkeit des Gegenbeweises weiterhin die Notwendigkeit der Abgrenzung der vom Unfallversicherer zu übernehmenden unfallähnlichen Körperschädigung von der abnützungs- und erkrankungsbedingten Ursache einer Listenverletzung und damit letztlich zur Leistungspflicht des Krankenversicherers. Insoweit ist die Frage nach einem initialen erinnerlichen und benennbaren Ereignis - nicht zuletzt auch aufgrund der Bedeutung eines zeitlichen Anknüpfungspunktes (Versicherungs deckung; Zuständigkeit des Unfallversicherers; Berechnung des versicherten Verdienstes; intertemporalrechtliche Fragestellungen) - auch nach der UVG-Revision relevant. Lässt sich dabei kein initiales Ereignis erheben oder lediglich ein solches ganz untergeordneter respektive harmloser Art, so verein facht dies zwangsläufig in aller Regel den Entlastungsbeweis des Unfall versicherers. Denn bei der in erster Linie von medizinischen Fachpersonen zu beurteilenden Abgrenzungsfrage ist das gesamte Ursachenspektrum der in Frage stehenden Körperschädigung zu berücksichtigen. Nebst dem Vorzustand sind somit auch die Umstände des erstmaligen Auftretens der Beschwerden näher zu beleuchten. Die verschiedenen Indizien, die für oder gegen Abnützung oder Erkrankung sprechen, müssen aus medizinischer Sicht gewichtet werden. Damit der Entlastungsbeweis gelingt, hat der Unfallversicherer gestützt auf beweiskräf tige ärztliche Einschätzungen - mit dem Beweisgrad der überwiegenden Wahrschein lichkeit - nachzuweisen, dass die fragliche Listenverletzung vorwie gend, das heisst im gesamten Ursachenspektrum zu mehr als 50 %, auf Abnüt zung oder Erkrankung zurückzuführen ist. Besteht das Ursachenspektrum einzig aus Elementen, die für Abnützung oder Erkrankung sprechen, so folgt daraus unweigerlich, dass der Entlastungsbeweis des Unfallversicherers erbracht ist und sich weitere Abklärungen erübrigen (E. 8.6; vgl. auch Urteile des Bundesgerichts 8C_52/2023 vom 6. Juli 2023 E. 2.2 und 8C_25/2023 vom 26. April 2023 E. 2.3).</w:t>
      </w:r>
    </w:p>
    <w:p>
      <w:r>
        <w:rPr>
          <w:b/>
        </w:rPr>
        <w:t>E. 1.6</w:t>
      </w:r>
    </w:p>
    <w:p>
      <w:r>
        <w:t>Praxisgemäss stellen die Gerichte im Bereich des Sozialversicherungsrechts in der Regel auf die sogenannten Aussagen der ersten Stunde ab, denen in beweismäs siger Hinsicht grösseres Gewicht zukommt als späteren Darstellungen, die bewusst oder unbewusst von nachträglichen Überlegungen versicherungs rechtlicher oder anderer Art beeinflusst sein können (BGE 143 V 168 E. 5.2.2, 121 V 45 E. 2a, 115 V 133 E. 8c mit Hinweis; Urteil des Bundesgerichts 8C_120/2022 vom 4. August 2022 E. 5.1.2).</w:t>
      </w:r>
    </w:p>
    <w:p>
      <w:r>
        <w:rPr>
          <w:b/>
        </w:rPr>
        <w:t>E. 1.7</w:t>
      </w:r>
    </w:p>
    <w:p>
      <w:r>
        <w:t>Nach der Rechtsprechung kommt auch den Berichten und Gutachten versicherungs interner Ärztinnen und Ärzte Beweiswert zu, sofern sie als schlüssig erscheinen, nachvollziehbar begründet sowie in sich widerspruchsfrei sind und keine Indizien gegen ihre Zuverlässigkeit bestehen (BGE 125 V 351 E. 3b/ ee ). 2.</w:t>
      </w:r>
    </w:p>
    <w:p>
      <w:r>
        <w:rPr>
          <w:b/>
        </w:rPr>
        <w:t>E. 2</w:t>
      </w:r>
    </w:p>
    <w:p>
      <w:r>
        <w:t>Gegen den Einspracheentscheid vom 1 5. November 2022 erhob der Versicherte am 1 2. Dezember 2022 Beschwerde mit dem sinngemässen Antrag, der Meniskus abriss sei als Unfallfolge anzuerkennen respektive sei die Beschwerdegegnerin zu verpflichten, hierfür Leistungen zu erbringen ( Urk. 1). Die Beschwerdegegnerin schloss mit Beschwerdeantwort vom 1. Februar 2023 auf Abweisung der Beschwerde ( Urk. 5), was dem Versicherten mit Gerichtsverfügung vom 3. Februar 2023 zur Kenntnis gebracht wurde ( Urk. 7).</w:t>
      </w:r>
    </w:p>
    <w:p>
      <w:r>
        <w:t>Auf die Ausführungen der Parteien und die eingereicht en Unterlagen wird, soweit erforderlich, in den nachfolgenden Erwägungen eingegangen. Das Gericht zieht in Erwägung: 1.</w:t>
      </w:r>
    </w:p>
    <w:p>
      <w:r>
        <w:rPr>
          <w:b/>
        </w:rPr>
        <w:t>E. 2.1</w:t>
      </w:r>
    </w:p>
    <w:p>
      <w:r>
        <w:t>Die Beschwerdegegnerin legte im angefochtenen Entscheid</w:t>
      </w:r>
    </w:p>
    <w:p>
      <w:r>
        <w:t>vom 1 5. November 2022 dar , der Beschwerdeführer habe in seiner Schadenmeldung sowie anlässlich der zeitnahen Arztkonsultationen berichtet, er sei beim Spazieren mit dem linken Knie nach vorne umgeknickt ( Urk. 2 S. 4-5). Der im Einspracheverfahren neu gel tend gemachte ungewöhnliche äussere Faktor basiere auf Mutmassungen und stehe klar im Widerspruch zu den übrigen Akten . So hätten die erstbehandelnden Ärzte eine Rotation oder Distorsion anhand der Angaben des Beschwerdeführers verneint und einen atraumatischen Knieschmerz diagnostiziert . Auch bei der Schilderung des genauen Unfallhergangs im entsprechenden Formular habe der Beschwerdeführer nichts Derartiges vorgetragen gehabt ( Urk. 2 S. 5). Die nach trägliche Behauptung, es sei möglicherweise aufgrund einer Vertiefung oder eines Loch s zu einer Verdrehung des Knies gekommen, sei nicht glaubhaft. Zudem komme ihr entsprechend der Beweismaxime «Aussage der ersten Stunde» ein tie ferer Beweiswert zu als dem zuvor mehrfach und übereinstimmend geschilderten Unfallhergang ( Urk. 2 S. 5-6).</w:t>
      </w:r>
    </w:p>
    <w:p>
      <w:r>
        <w:t>Demnach stehe fest, dass der Beschwerdeführer am 1 7. November 2021 beim Laufen respektive Wandern mit dem linken Knie nach vorne umgeknickt sei und danach Schmerzen verspürt habe. Der (juristische) Unfallbegriff im Sinne von Art.</w:t>
      </w:r>
    </w:p>
    <w:p>
      <w:r>
        <w:rPr>
          <w:b/>
        </w:rPr>
        <w:t>E. 2.2</w:t>
      </w:r>
    </w:p>
    <w:p>
      <w:r>
        <w:t>Der Beschwerdeführer wandte dagegen in seiner Beschwerde vom 12. Dezember 2022 zusammengefasst ein, der Meniskusabriss sei definitiv durch das Unfall ereignis aufgetreten, was bereits durch das plötzliche Auftreten des ein schiessenden Schmerzes belegt sei. Bis zum Schadenereignis habe er keinerlei Beschwerden mit und Behandlungen am Knie gehabt . Des Weiteren beanstandete er, anhand der Formulierung «überwiegend wahrscheinlich deutlich grösser als 50 % zu schätzen» sei ersichtlich, dass die Beurteilung der Suva auf Schätzwerten beruhe. Des Weiteren habe sich die Suva überwiegend auf den Knorpelschaden bezogen , jedoch betreffe die Unfallmeldung den Meniskusabriss. Überdies sei bis her keine Stellungnahme des behandelnden Arztes eingeholt worden. Zum Unfallhergang brachte d er Beschwerdeführer sodann vor, er sei beim Laufen bergab nach vorn umgeknickt. Ob ein Loch im Weg oder nur ein Fehltritt am Wegesrand vorgelegen habe, könne kein Läufer in einer solchen Situation abschliessend feststellen, zumal es bereits dunkel gewesen sei. Seine Ehefrau könne das Schadenereignis bestätigen. Zu einem Sturz sei es nur deshalb nicht gekommen, weil er sich instinktiv an seiner Frau habe abstützen können. Es sei nicht nachvollziehbar, dass behaup t et werde, die behandelnden Ärzte seien nicht von einem Unfall ausgegangen , zumal sie ihre Rechnungen teilweise direkt an die Suva gesandt hätten zur Abrechnung und er mitgeteilt habe, wie es zum Schaden gekommen sei ( Urk. 1).</w:t>
      </w:r>
    </w:p>
    <w:p>
      <w:r>
        <w:rPr>
          <w:b/>
        </w:rPr>
        <w:t>E. 2.3</w:t>
      </w:r>
    </w:p>
    <w:p>
      <w:r>
        <w:t>In ihrer Beschwerdeantwort vom 1. Februar 2023 hielt die Beschwerdegegnerin erneut fest, die Angaben des Beschwerdeführers zum Hergang des Ereignisses seien zu ungenau und stünden im Widerspruch zu den Schilderungen in den ini tialen Akten. Sie ergänzte, weitere Nachfragen bei den behandelnden Ärzten erübrigten sich, da sie nicht von auf ein Trauma zurückzuführenden Beschwerden ausgegangen seien. Überdies liege es nicht an den Medizinern zu beurteilen, ob der juristische Unfallbegriff erfüllt sei. Selbst wenn sich am 17. November 2021 ein Unfallereignis im Sinne des Gesetzes zugetragen hätte, sei die vom Beschwerde führer angeführte «post hoc ergo propter hoc»-Argumentation beweisrechtlich unzulässig ( Urk. 5 S. 3 f. ). Für die Frage, ob eine Listenverletzung zu mehr als 50 % auf Abnützung und Erkrankung zurückzuführen sei, seien die verschiede n en Indizien aus medizinischer Sicht zu gewichten. Vorliegend habe die Versicherungsmedizinerin F.___ eing e hend und nachvollziehbar dargelegt, weshalb die Befunde am linken Knie überwiegend wahrscheinlich deutlich mehr als zu 50 % auf Abnützung zurückzuführen seien . Hierfür habe sie auch die viert gradige Chondromalazie als Indiz berücksichtigen dürfen. Die auf Unfallmedizin spezialisierte Chirurgin</w:t>
      </w:r>
    </w:p>
    <w:p>
      <w:r>
        <w:t>F.___ verfüge über die für eine solche Beurteilung nötige fachliche Kompetenz ( Urk. 5 S. 4). Da die Knieverletzung de s Beschwerdeführer s umfassend dokumentiert und abgeklärt worden sei, seien im Sinne einer antizi pierten Beweiswürdigung keine weiteren Abklärungen indiziert ( Urk. 5 S. 5). 3 . 3.1</w:t>
      </w:r>
    </w:p>
    <w:p>
      <w:r>
        <w:t>Dem B ericht des Spitals B.___ , Notfallpraxis , vom 2 2. November 2021 (Urk. 6/10 ) ist folgende Diagnose zu entnehmen (S. 1): - atraumatischer Knieschmerz links seit 1 8. November 2021 - transiente Givingway Symptomatik - unauffällige Funktionsprüfung</w:t>
      </w:r>
    </w:p>
    <w:p>
      <w:r>
        <w:t>Dazu wurde ausgeführt, der Beschwerdeführer habe sich notfallmässig vorge stellt .</w:t>
      </w:r>
    </w:p>
    <w:p>
      <w:r>
        <w:t>Er habe berichtet, er sei am Donnerstagabend beim Spazierengehen mit dem linken Knie eingeknickt. Eine Rotation oder Distorsion habe er verneint. Anschliessend habe er kaum auftreten können. E r habe das Knie mit einer Salbe ( AxaNova ) eingecremt und verbunden. Schmerzmittel habe er keine eingenom men. Jetzt habe er ein Instabilitätsgefühl und zeitweise verspüre er einen ein schiessenden Schmerz. Zudem habe er ein Gefühl von Muskelkater in der linken Wade. Nach langem Sitzen oder Liegen habe er anfangs immer Mühe mit dem Laufen, ansonsten habe er indes keine Vorerkrankungen. Es zeigten sich inspek torisch unauffällige Befunde ohne Schwellung, Rötung oder Überwärmung. Emp fohlen werde eine Behandlung mittels Physiotherapie zur Stabilisation und zwecks Muskelaufbau. Bei Beschwerdeprogredienz oder -persistenz werde eine ärztliche Wiedervorstellung mit gegebenenfalls</w:t>
      </w:r>
    </w:p>
    <w:p>
      <w:r>
        <w:t>Durchführung einer MRI-Untersuchung empfohlen (S. 1- 2). 3 .2</w:t>
      </w:r>
    </w:p>
    <w:p>
      <w:r>
        <w:t>Gemäss Unfallmeldung vom 2. Dezember 2021</w:t>
      </w:r>
    </w:p>
    <w:p>
      <w:r>
        <w:t>ist der Beschwerdeführer beim Spazieren mit dem linken Knie nach vorne umgeknickt (Urk. 6/ 1). 3 .3</w:t>
      </w:r>
    </w:p>
    <w:p>
      <w:r>
        <w:t>Dr. med. F.___ , Facharzt für Orthopädie und Unfallchirurgie an der</w:t>
      </w:r>
    </w:p>
    <w:p>
      <w:r>
        <w:t>Klinik G.___ GmbH in H.___</w:t>
      </w:r>
    </w:p>
    <w:p>
      <w:r>
        <w:t>(D) ,</w:t>
      </w:r>
    </w:p>
    <w:p>
      <w:r>
        <w:t>gab in seinem Bericht vom 13.</w:t>
      </w:r>
    </w:p>
    <w:p>
      <w:r>
        <w:t>Dezember 2021 über die gleichentags erfolgte MRT-Untersuchung des linken Kniegelenkes an, der Beschwerdeführer leide seit wenigen Wochen an einschiessenden Schmer zen vor allem medial. Im Moment sei eher eine Besserung eingetreten. Ein eigent liches Trauma sei nicht erinnerlich (Urk. 6/ 22 S. 4).</w:t>
      </w:r>
    </w:p>
    <w:p>
      <w:r>
        <w:t>Gestützt auf die MR T -Untersuchung nann te</w:t>
      </w:r>
    </w:p>
    <w:p>
      <w:r>
        <w:t>Dr. F.___</w:t>
      </w:r>
    </w:p>
    <w:p>
      <w:r>
        <w:t>als Hauptbefund eine Ruptur der dorsalen tibi alen meniskalen Anheftung des Innenmeniskus mit konsekutiver Meniskus extrusion über das mediale Schienbein hinaus. Zudem beschrieb er eine voll schichtig partiell delaminierende Chondropathie am medialen Femurkondylus über eine gesamt a.p. -Ausdehnung von knapp 2 cm, eine ausgeprägte Erguss bildung und Synovialitis und eine Verletzung der dorsalen lateralen meniskalen Kapselaufhängungen bei fehlende m</w:t>
      </w:r>
    </w:p>
    <w:p>
      <w:r>
        <w:t>meniskopopliteale n Faszikel (Urk. 6/22 S. 5).</w:t>
      </w:r>
    </w:p>
    <w:p>
      <w:r>
        <w:t>Gleiches beschrieb Prof. Dr. med. I.___ , Klinik G.___ GmbH, im Anschluss an die bildgebende Untersuchung. Als Diagnosen am linken Knie nannte er einen Innenmeniskuswurzelabriss (ICD-10 M23.33L) sowie einen lokali sierten Knorpelschaden mit partieller Delamination MFC (ICD-10 M23.89L; Urk. 6/22 S. 2).</w:t>
      </w:r>
    </w:p>
    <w:p>
      <w:r>
        <w:t>Am 2 2. Dezember 2021 führte Dr. F.___ eine Arthroskopie durch (Operations bericht vom 2 2. Dezember 2021, Urk. 6/25 S. 4 ff.). Postoperativ diagnostizierte er einen partiellen Ausriss der Innenmeniskushinterhornwurzel, eine Chondro malazie vierten Grades medialer Femurcondylus ca. 4 x</w:t>
      </w:r>
    </w:p>
    <w:p>
      <w:r>
        <w:rPr>
          <w:b/>
        </w:rPr>
        <w:t>E. 4</w:t>
      </w:r>
    </w:p>
    <w:p>
      <w:r>
        <w:t>ATSG sei nicht erfüllt, da sich nichts Ausser gewöhnliches ereignet habe. Insbesondere hätten sich keine speziell sinnfälligen Umstände zugetragen wie etwa ein Stolpern, Ausgleiten, Hängenbleiben oder ein Sturz, und auch keine programmwidrige Störung des natürlichen Ablaufs. Daher fehle es am ungewöhnlichen äusseren Faktor (Urk. 2 S. 6). Gestützt auf die - ihrer Ansicht nach beweiskräftige - Beurteilung von Versicherungsmedizinerin</w:t>
      </w:r>
    </w:p>
    <w:p>
      <w:r>
        <w:t>F.___ vom 27.</w:t>
      </w:r>
    </w:p>
    <w:p>
      <w:r>
        <w:t>April 2022 hielt die Beschwerdegegnerin sodann fest, die führenden Diagnosen des partiellen Ausrisses der Innenmeniskushinterhornwurzel sowie der viertgradigen Chondromalazie am medialen Femurcondylus mit instabilen Knorpel rändern seien vorwiegend auf Abnützung zurückzuführen ( Urk. 2 S. 6-9). Daher sei auch eine unfallähnliche Körperschädigung im Sinne von Art.</w:t>
      </w:r>
    </w:p>
    <w:p>
      <w:r>
        <w:rPr>
          <w:b/>
        </w:rPr>
        <w:t>E. 4.1</w:t>
      </w:r>
    </w:p>
    <w:p>
      <w:r>
        <w:t>) .</w:t>
      </w:r>
    </w:p>
    <w:p>
      <w:r>
        <w:rPr>
          <w:b/>
        </w:rPr>
        <w:t>E. 4.3</w:t>
      </w:r>
    </w:p>
    <w:p>
      <w:r>
        <w:t>Was die allfällige Listendiagnose nach Art. 6 Abs. 2 UVG (vgl. E. 1.3 vorstehend) angeht, zeigte die Versicherungsmedizinerin F.___ in ihrer umfassenden und beweiskräftigen Aktenbeurteilung vom 2 7. April 2022 ( Urk. 6/57 ) unter Berück sichtigung der Aktenlage nachvollziehbar und schlüssig auf, dass die allenfalls unter lit. c « Meniskusriss e» zu subsumierende Diagnose eine s partiellen Ausrisses der Innenmeniskushinterhornwurzel überwiegend wahrscheinlich zu mehr als 50 % auf Abnützung zurückzuführen ist. Versicherungsmedizinerin F.___ begrün dete dies überzeugend , indem sie darlegte, dass beim Beschwerdeführer eine für eine degenerative Ursache typische Lokalisation</w:t>
      </w:r>
    </w:p>
    <w:p>
      <w:r>
        <w:t>der Meniskusläsion vorlieg t , die alternative Ursache der Multiligamentverletzung nicht gegeben ist und</w:t>
      </w:r>
    </w:p>
    <w:p>
      <w:r>
        <w:t>die zusätzliche viertgradige Chondromalazie ein klares Indiz dafür ist , dass ein fort geschritten degeneratives Beschwerdebild vorlieg t , welches die Intaktheit eines Meniskus verunmöglich t ( Urk. 6/57 S. 3-4). Im Übrigen wies sie auf das Fehlen von jeglichen Begleitveränderungen oder Begleitverletzungen hin, welche auf ein frisch traumatisches Geschehen jedweder Art Hinweis geben würden ( Urk. 6/57 S. 5).</w:t>
      </w:r>
    </w:p>
    <w:p>
      <w:r>
        <w:t>Nicht zu beanstanden ist im Übrigen, dass die Versicherungsmedizinerin auch mitberücksichtigt hat, dass es sich beim Ereignis um eine Bagatelle reignis gehandelt hat (Urk. 6/ 57 S. 4-5) .</w:t>
      </w:r>
    </w:p>
    <w:p>
      <w:r>
        <w:t>E in Ereignis von untergeordneter respektive harmloser Art vereinfacht den Entlastungsbeweis (E. 1.5 vorstehend). Da nach dem Gesagten mit überwiegender Wahrscheinlichkeit feststeht, dass die Meniskus verletzung vorwiegend respektive zu mehr als 50 % auf Abnützung zurückzuführen ist, ist der Beschwerdegegnerin der Entlastungsbeweis gelungen und eine Leistungspflicht wegen einer Listenverletzung entfällt (BGE 146 V 51 E. 8.6 ; vorstehende E. 1.5 am Ende ).</w:t>
      </w:r>
    </w:p>
    <w:p>
      <w:r>
        <w:rPr>
          <w:b/>
        </w:rPr>
        <w:t>E. 4.4</w:t>
      </w:r>
    </w:p>
    <w:p>
      <w:r>
        <w:t>Mit den bei den Akten liegenden medizinischen Unterlagen und der darauf beru henden beweiskräftigen Aktenbeurteilung der Chirurgin F.___ (vgl. E. 1.7 vorste hend) ist der medizinische Sachverhalt genügend erstellt. Von ergänzenden Abklärungen sind keine entscheidwesentlichen Erkenntnisse zu erwarten, wes halb davon in antizipierter Beweiswürdigung abzusehen ist (BGE 122 V 157 E. 1d). Namentlich fehlt es an gegenteiligen Darlegungen der behandelnden Ärzte, welche Zweifel an der versicherungsinternen Beurteilung zu erwecken ver möchten. Zwar deckt sich der medizinische Begriff des Traumas nicht mit dem juristischen Unfallbegriff (Urteil des Bundesgerichts 8C_570/2019 vom 8.</w:t>
      </w:r>
    </w:p>
    <w:p>
      <w:r>
        <w:t>November 2019 E. 3.2) , doch finden sich in den Berichten der behandelnden Ärzte, welche eine «atraumatische» Verletzung beschrieben (Urk. 6/10 S. 1) beziehungs weise von keinem eigentlichen Trauma ausgingen (Urk. 6/22 S. 4), jedenfalls keine Widersprüche zur Beurteilung der Versicherungsmedizinerin.</w:t>
      </w:r>
    </w:p>
    <w:p>
      <w:r>
        <w:t>Zum Einwand des Beschwerdeführers , wonach er vor dem Ereignis keinerlei Beschwerden und Behandlungen des linken Knies gehabt habe ( Urk. 1),</w:t>
      </w:r>
    </w:p>
    <w:p>
      <w:r>
        <w:t>ist zu bemerken, dass d ie Argumentation nach der Formel «post hoc ergo propter hoc», nach deren Bedeutung eine gesundheitliche Schädigung schon dann als durch den Unfall verursacht gilt, weil sie nach diesem aufgetreten ist, beweisrechtlich nicht zulässig ist und zum Nachweis der Unfallkausalität nicht zu genügen ver mag (BGE 119 V 335 E. 2b/ bb , Urteil des Bundesgerichts 8C_332/2013 vom 25. Juli 2013 E. 5.1).</w:t>
      </w:r>
    </w:p>
    <w:p>
      <w:r>
        <w:t>Hinzu kommt , dass das gänzliche Fehlen von Beschwerden vor dem Ereignis dadurch in Frage gestellt wird, dass der Beschwerdeführer im Spital B.___ angegeben hatte, nach langem Sitzen oder Liegen habe er anfangs immer Mühe mit dem Laufen (Urk. 6/10 S. 1).</w:t>
      </w:r>
    </w:p>
    <w:p>
      <w:r>
        <w:t>Soweit der Beschwerdeführer in der Beschwerde vorbrachte, zu einem Sturz sei es nur deshalb nicht gekommen, weil er sich instinktiv an seiner Frau habe abstützen können ( Urk. 1), ist diese Angabe vor dem Hintergrund der zeitnahen Schilderungen des Ereignisses so zu verstehen, dass er infolge der inneren Ver letzung respektive aufgrund des plötzlichen Auftretens eines einschiessenden Schmerzes (vgl. Urk. 1) beinahe gestürzt wäre. Ein Beinahe-Sturz als Ursache beziehungsweise als äusserer Faktor mit schädigender Einwirkung ist demgegen über anhand der «Aussagen der ersten Stunde» nicht ersichtlich (vgl. vorstehende E.</w:t>
      </w:r>
    </w:p>
    <w:p>
      <w:r>
        <w:rPr>
          <w:b/>
        </w:rPr>
        <w:t>E. 4.5</w:t>
      </w:r>
    </w:p>
    <w:p>
      <w:r>
        <w:t>Nach dem Gesagten liegt mit dem Ereignis vom 1 7. November 2021 weder ein Unfall im gesetzlichen Sinne vor noch besteht ein Leiden im Sinne der Listendi agnose n gemäss Art. 6 Abs. 2 UVG , das nicht vorwiegend auf Abnützung oder Erkrankung zurückzuführen ist .</w:t>
      </w:r>
    </w:p>
    <w:p>
      <w:r>
        <w:t>Mithin fällt eine Leistungspflicht der Beschwerde gegnerin sowohl nach Art. 6 Abs. 1 UVG in Verbindung mit Art. 4 ATSG als auch nach Art. 6 Abs. 2 UVG ausser Betracht . Dies führt zur Abweisung der Beschwerde. Das Gericht erkennt: 1.</w:t>
      </w:r>
    </w:p>
    <w:p>
      <w:r>
        <w:t>Die Beschwerde wird abgewiesen. 2.</w:t>
      </w:r>
    </w:p>
    <w:p>
      <w:r>
        <w:t>Das Verfahren ist kostenlos. 3.</w:t>
      </w:r>
    </w:p>
    <w:p>
      <w:r>
        <w:t>Zustellung gegen Empfangsschein an: - X.___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FehrWidmer</w:t>
      </w:r>
    </w:p>
    <w:p>
      <w:r>
        <w:rPr>
          <w:b/>
        </w:rPr>
        <w:t>E. 6</w:t>
      </w:r>
    </w:p>
    <w:p>
      <w:r>
        <w:t>Abs. 2 UVG zu verneinen und sie sei nicht leistungspflichtig ( Urk. 2 S. 9).</w:t>
      </w:r>
    </w:p>
    <w:p>
      <w:r>
        <w:rPr>
          <w:b/>
        </w:rPr>
        <w:t>E. 10</w:t>
      </w:r>
    </w:p>
    <w:p>
      <w:r>
        <w:t>mm mit insta b ilen Knorpelrändern, einen rissartigen Knorpelschaden längs im Bereich der Trochlea , eine symptomatische Plica infrapatellaris sowie eine Synovitis (Urk. 6/ 25 S. 4). 3. 4</w:t>
      </w:r>
    </w:p>
    <w:p>
      <w:r>
        <w:t>Mit am 7. Januar 2022 versandtem Fragebogen bat die Beschwerdegegnerin den Beschwerdeführer um ergänzende Angaben zum Unfallhergang (Urk. 6/15) . Der Beschwerdeführer gab daraufhin an, er habe beim Laufen/Wandern einen Miss tritt gemacht und sein Knie sei nach vorn umgeknickt (Urk. 6/ 16 S. 1) .</w:t>
      </w:r>
    </w:p>
    <w:p>
      <w:r>
        <w:t>3.5</w:t>
      </w:r>
    </w:p>
    <w:p>
      <w:r>
        <w:t>Dem Bericht der Praxis D.___ vom 1 9. Januar 2022 ist zu entnehmen, dem Beschwerdeführer sei circa Ende November 2021 beim Laufen das linke Knie nach vorn umgeknickt. Dabei habe er einen stechenden Schmerz verspürt. Seither persistierten Schmerzen und eine Schwellung am linken Knie. Er habe viermal die Physiotherapie besucht, jedoch ohne deutliche Besserung mit nach der Physio therapie erneuten Schmerzen beim Laufen. In einer MRI-Untersuchung habe sich eine Innenmeniskusläsion (Innenmeniskuswurzelabriss) mit Knorpel schaden gezeigt. Der Meniskus sei operativ saniert worden (Urk. 6/ 17 S. 2). 3.6</w:t>
      </w:r>
    </w:p>
    <w:p>
      <w:r>
        <w:t>Die Versicherungsmedizinerin F.___</w:t>
      </w:r>
    </w:p>
    <w:p>
      <w:r>
        <w:t>hielt am 2 4. Februar 2022 fest, die Körper schädigung sei mit überwiegender Wahrscheinlichkeit auf Abnützung oder Krankheit zurückzuführen. Es seien fortgeschrittene degenerative Veränderungen an Knorpel und Meniskus vorhanden, zum Teil bis Grad IV (Urk. 6/ 36 S. 1).</w:t>
      </w:r>
    </w:p>
    <w:p>
      <w:r>
        <w:t>In ihrer kreisärztlichen Beurteilung vom 2 7. April 2022 wies sie darauf hin, in den Erstberichten sei von einem atraumatischen Knieschmerz die Rede und laut dem Sprechstunden- beziehungsweise Operationsbericht von Dr. F.___ sei kein Trauma erinnerlich, sondern die Kniebeschwerden seien beim Gehen spontan auf getreten. Dies decke sich mit dem Notfallbericht des Spitals B.___ , wo aufgrund der Anamneseerhebung eine Rotation oder Distorsion klar verneint worden sei. Insofern bestätige die echtzeitliche Dokumentation die Annahme des Fehlens eines Unfallereignisses ( Urk. 6/57 S. 2-3). Als Voraussetzung zur Übernahme einer unfallähnlichen Körperschädigung sei das Vorliegen einer Listenverletzung erforderlich und diese Listenverletzung dürfe nicht überwiegend wahrscheinlich auf Abnützung und Erkrankung zurückzuführen sein . Eine Meniskusläsion sei zwar nicht als eigenständige «Krankheit» zu erachten, jedoch trete sie durchaus häufig im Kontext eines abnützungsbedingten Beschwerdebildes auf, was dazu führen könne, dass der Unfallversicherer von der Leistungspflicht befreit sei. Bild gebend und intraoperativ seien der partielle Ausriss der Innenmeniskushinter hornwurzel und die viertgradige Chondromalazie am medialen Femurcondylus mit instabilen Knorpelrändern führend. Die viertgradige Chondromalazie entspre che keiner der in Art. 6 Abs. 2 UVG abschliessend aufgeführten Listendiagnosen. Vielmehr sei sie ein gutes Indiz dafür, dass ein fortgeschritten degeneratives Beschwerdebild vorliege. Von Grad 4 spreche man, wenn der Knorpelriss den darunter liegenden (subchondralen) Knochen zeige ( Urk. 6/57 S. 3). Dabei handle es sich um den am weitesten fortgeschrittenen Grad der Chondropathie mit bereits freiliegendem Knorpel. Bei derartig tiefgreifenden Knorpelveränderungen, die mit einem massiven Verlust an Knorpelsubstanz einherg ingen und einen jahrelangen Prozess erforder te n, könne kein intakter Meniskus (als Knorpelschutzschicht) mehr dazwischen liegen. Die fortgeschrittene Degeneration zei g e sich zudem auch in der deutlichen Einengung des medialen Kniegelenkspaltes, die im konventi onellen Röntgen erkennbar sei im Verbund mit einer Mehrskl e rosierung insbe son d ere im tibialen Kompartiment . Ob ein Meniskuswurzelriss überhaupt unter die in lit. c von Art. 6 Abs. 2 UVG aufgeführte Listendiagnose «Meniskusrisse» falle, könne offenbleiben, da beim Beschwerdeführer im Verbund mit der Knorpel veränderung und der Lokalisation und Formation ein abnützungs bedingtes Bild vorliege. Die die Hinterhörner betreffenden respektive posterome dialen Meniskuswurzelverletzungen seien gemäss Literatur meistens degenerati ver Natur oder in seltenen Fällen träten sie im Rahmen von Multiligamentverletzungen auf. Da beim Beschwerdeführer keine Multiligament verletzung vorliege, falle nur ein degenerativer Ursprung in Betracht. Am häu figsten würden Wurzelverletzungen medial beobachtet, weil die mediale Hinter hornwurzel eine geringe Beweglichkeit aufweise, da sie mit dem Innenband verwachsen sei und zudem einer grösseren Druckbelastung ausgesetzt sei. Da der Wurzelabriss beim Beschwerdeführer am medialen Hinterhorn lokalisiert sei, sei er nach dem Gesagten als degenerativ zu erachten. Im Verbund mit der viertgra digen Chondropathie sei keine andere Beurteilung möglich (Urk. 6/ 57 S. 4). Mit hin sei im Kontext des gesamten Ablaufes und der vorliegenden bildgebenden und intraoperativen Befunde davon auszugehen, dass es sich um ein verschle i ss- respektive abnützungsbedingtes Beschwerdebild handle. Da s absolut bagatelläre Geschehen im Sinne von «Auftreten von Knieschmerzen links beim Laufen» gebe ja schon einen Hinweis darauf, dass ein schleichender Prozess auf dem Boden eines Vorzustandes anzunehmen sei. Es fehle zudem an Begleitveränderungen oder Begleitverletzungen, welche auf ein frisch traumatisches Geschehen jedwel cher Art hinweisen würden . Gesamthaft sei der Anteil der Abnützung überwie gend wahrscheinlich deutlich grösser als 50 % , was durch die Befunde im MRI und intraoperativ eindeutig belegt sei (Urk. 6/ 57 S. 4-5).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