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UV.2022.00227 vom 7. September 2023</w:t>
      </w:r>
    </w:p>
    <w:p>
      <w:r>
        <w:t>ZH Sozialversicherungsgericht, 2023-09-07, DE</w:t>
      </w:r>
    </w:p>
    <w:p>
      <w:r>
        <w:rPr>
          <w:b/>
        </w:rPr>
        <w:t xml:space="preserve">Quelle: </w:t>
      </w:r>
      <w:r>
        <w:t>https://mcp.opencaselaw.ch/entscheid/zh_sozialversicherungsgericht_UV.2022.00227</w:t>
      </w:r>
    </w:p>
    <w:p>
      <w:r>
        <w:t>FR: ZH_SOZIALVERSICHERUNGSGERICHT UV.2022.00227 du 7 septembre 2023</w:t>
      </w:r>
    </w:p>
    <w:p>
      <w:r>
        <w:t>IT: ZH_SOZIALVERSICHERUNGSGERICHT UV.2022.00227 del 7 settembre 2023</w:t>
      </w:r>
    </w:p>
    <w:p>
      <w:pPr>
        <w:pStyle w:val="Heading2"/>
      </w:pPr>
      <w:r>
        <w:t>Erwägungen</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w:t>
      </w:r>
    </w:p>
    <w:p>
      <w:r>
        <w:t>anders als bei der Frage, ob ein leistungsbegründender natürlicher Kausalzu sammenhang gegeben ist – nicht beim Versicherten, sondern beim Unfallversi cherer. Diese Beweisgrundsätze gelten sowohl im Grundfall als auch bei Rückfäl 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Der Versicherte erhob am 5. Dezember 2022 Beschwerde gegen den Einsprache entscheid vom 2. November 2022 (Urk. 2) und beantragte, dieser sei aufzuheben , und es seien ihm die gesetzlichen Leistungen rückwirkend per 4. April 2022 (gemeint wohl: ab 5. April 2022) zuzusprechen, eventuell sei die Sache zur Vor nahme eines verwaltungsexternen orthopädischen Gutachtens an die Beschwer degegnerin zurückzuweisen (Urk. 1 S. 2). Mit Beschwerdeantwort vom 14. De zember 2022 (Urk. 6) beantragte die Beschwerdegegnerin die Abweisung der Beschwerde. Am 30. Januar 2023 wurde die Replik (Urk. 10) und am 13. Februar 2023 die Duplik (Urk. 16) erstattet, wobei letztere dem Beschwerdeführer mit Ver fügung vom 4. April 2023 zur Kenntnis gebracht wurde (Urk. 18). Das Gericht zieht in Erwägung: 1.</w:t>
      </w:r>
    </w:p>
    <w:p>
      <w:r>
        <w:rPr>
          <w:b/>
        </w:rPr>
        <w:t>E. 2.1</w:t>
      </w:r>
    </w:p>
    <w:p>
      <w:r>
        <w:t>Die Beschwerdegegnerin ging im angefochtenen Einspracheentscheid (Urk. 2) ge stützt auf die Einschätzung ihres beratenden Arztes Dr. med. Z.___</w:t>
      </w:r>
    </w:p>
    <w:p>
      <w:r>
        <w:t>davon aus, dass keine strukturellen Läsionen nachgewiesen worden seien, welche mit dem Beweisgrad der überwiegenden Wahrscheinlichkeit auf das Ereignis vom 5. März 2022 zurückzuführen gewesen wären. Die erlittene Zerrung sei spontan und fol genlos innert Wochen abgeheilt, der Status quo sine sei spätestens am 4. April 2022 erreicht gewesen. Entsprechend sei die Operation vom 11. April 2022 ledig lich möglicherweise durch Folgen des Ereignisses vom 5. März 2022 indiziert ge wesen (S. 4 E. 3.l sowie E. 3.o).</w:t>
      </w:r>
    </w:p>
    <w:p>
      <w:r>
        <w:rPr>
          <w:b/>
        </w:rPr>
        <w:t>E. 2.2</w:t>
      </w:r>
    </w:p>
    <w:p>
      <w:r>
        <w:t>Der Beschwerdeführer stellte sich demgegenüber auf den Standpunkt (Urk. 1), die bildgebende Unterscheidung zwischen degenerativen und traumatischen Menis kusläsionen stel l e sich komplex dar (S. 6 Ziff. 20). Es überzeuge daher nicht, wenn der beratende Arzt der Beschwerdegegnerin behaupte, es sei beim Unfall nur zu einer Zerrung gekommen. Auch fehle eine medizinische Begründung für diese Annahme (S. 6 Ziff. 21). Die Meinungen zur Interpretation der Bildgebung gingen auseinander. Der beratende Arzt stelle fest, dass bei der Magnetreso nanztomographie (MRI) vom 4. April 2022 keine strukturellen Läsionen beschrie ben worden seien, was schlicht aktenwidrig sei (S. 7 Ziff. 23). Bildgebend sei ein eindeutiger Radiärriss im medialen Meniskus festgestellt worden. Darüber hinaus beschreibe Dr. med. A.___</w:t>
      </w:r>
    </w:p>
    <w:p>
      <w:r>
        <w:t>einen glatten Riss am Meniskus (S. 7 Ziff. 24). Seine Beurteilung stütze sich auch auf die intraoperativ gesichteten strukturellen Gegebenheiten, weshalb ihr höhere Aussagekraft zuzubilligen sei. Sie lasse ernst hafte Zweifel an der Beurteilung des beratenden Arztes aufkommen (S. 7 Ziff. 26).</w:t>
      </w:r>
    </w:p>
    <w:p>
      <w:r>
        <w:rPr>
          <w:b/>
        </w:rPr>
        <w:t>E. 2.3</w:t>
      </w:r>
    </w:p>
    <w:p>
      <w:r>
        <w:t>Die Beschwerdegegnerin entgegnete in der Beschwerdeantwort (Urk. 6), Dr. Z.___ habe nicht strukturelle Läsionen an sich verneint, sondern lediglich unfallbedingte strukturelle Läsionen in der Bildgebung, was den entscheidrele vanten Unterschied ausmache (S. 3 Ziff. 3.a).</w:t>
      </w:r>
    </w:p>
    <w:p>
      <w:r>
        <w:t>Vorliegend sei ein erheblicher vorbestehender Knorpelschaden ausgewiesen und die Puffereigenschaft des Knorpels sei eindeutig massiv beeinträchtigt gewesen. Davon abgesehen habe sich Dr. A.___ in keinem seiner Berichte explizit zur Kausalität geäussert. Selbst wenn dieser von einem traumatischen Meniskusriss ausginge, würde es sich um den behandelnden Arzt handeln, welcher aufgrund seiner auftragsrechtlichen Vertrauensstellung tendenziell zugunsten seines Pati enten aussage (S. 4 Ziff. 3.c ).</w:t>
      </w:r>
    </w:p>
    <w:p>
      <w:r>
        <w:rPr>
          <w:b/>
        </w:rPr>
        <w:t>E. 2.4</w:t>
      </w:r>
    </w:p>
    <w:p>
      <w:r>
        <w:t>Der Beschwerdeführer replizierte (Urk. 10), er habe einen fachärztlichen Aus tausch über die Kausalitätsfrage geführt. Daraus sei die Folgerung ergangen, dass die radiäre mediale Meniskusläsion unfallkausal sei. Diese und das Aussenrota tionstrauma des Kniegelenks hätten zu einer richtungsgebenden Verschlimme rung des eingeräumten Vorzustandes geführt (S. 3 Ziff. 4). Die Meniskussubstanz an sich sei im Bereich der radiären Läsion nicht degenerativ verändert, was für die Unfallkausalität der Meniskusläsion spreche. Am Gelenkknorpel habe es de generative Veränderungen, die sicher schon vor dem Unfall vorhanden gewesen seien. Diese hätten aber nichts zu tun mit der akuten, symptomatischen Menis kusschädigung (S. 4 Ziff. 5). Mit dieser medizinischen Tatsache habe sich Dr. Z.___ nicht auseinandergesetzt, weshalb seine Kausalitätsbeurteilung auch nicht auf einem lückenlosen medizinischen Sachverhalt beruhe (S. 4 Ziff. 6).</w:t>
      </w:r>
    </w:p>
    <w:p>
      <w:r>
        <w:t>Dr. A.___ hätte als behandelnder Facharzt, welcher die intraoperativen Be funde habe feststellen können, formell zur ausführlichen Beurteilung der Kausa lität angefragt werden müssen. Dies umso mehr, als er in dem von der Beschwer degegnerin verlangten Formalbericht vom 27. Juni 2022 die Kausalität bejaht habe (S. 5 Ziff. 13) . Indem die Beschwerdegegnerin den entsprechenden Antrag im Einspracheverfahren übergangen habe, habe sie den Untersuchungsgrundsatz untergraben (S. 5 Ziff. 14).</w:t>
      </w:r>
    </w:p>
    <w:p>
      <w:r>
        <w:t>Im Nachgang zur Replik reichte der Beschwerdeführer am 2. Februar 2023 (Urk. 12) eine Kausalitätsbeurteilung durch Dr. A.___ vom selben Tag (Urk. 13) nach.</w:t>
      </w:r>
    </w:p>
    <w:p>
      <w:r>
        <w:rPr>
          <w:b/>
        </w:rPr>
        <w:t>E. 2.5</w:t>
      </w:r>
    </w:p>
    <w:p>
      <w:r>
        <w:t>Die Beschwerdegegnerin duplizierte (Urk. 16), es sei nicht nachvollziehbar, auf welchen fachärztlichen Austausch sich der Beschwerdeführer beziehe (S. 2 lit. b). Unbegründet bleibe der Einwand, ein massiver Knorpelschaden und seine Puffer funktion hätten nichts mit der vorliegenden Meniskusläsion zu tun (S. 2 lit. e). Unzutreffend sei die Aussage, die Meniskussubstanz sei an der radiären Läsion nicht degenerativ verändert gewesen. Grundsätzlich bezeichne ein Radiärriss le diglich die Rissart , nämlich einen Querriss vom Vorder- zum Hinterhorn. Aus dem MRI-Bericht vom 4. April 2022 erhelle jedoch, dass eine komplexe Rissstruktur im medialen Meniskus befundet worden sei, wobei medial betont auch eine Chondropathie Grad II bis III, also eine erhebliche Degeneration, konstatiert wor den sei (S. 2 f. lit. f). Es sei daran zu erinnern, dass bereits 2016 Kniebeschwerden zu bildgebenden Abklärungen g eführt hätten, dass der Beschwerdeführer nach dem Sturz vom 5. März 2022 noch weiter habe Skifahren können und erst am 30. März 2022 einen Arzt aufgesucht habe (S. 3 lit. g).</w:t>
      </w:r>
    </w:p>
    <w:p>
      <w:r>
        <w:rPr>
          <w:b/>
        </w:rPr>
        <w:t>E. 2.6</w:t>
      </w:r>
    </w:p>
    <w:p>
      <w:r>
        <w:t>Strittig und zu prüfen ist demnach der Weiterbestand der Leistungspflicht der Beschwerdegegnerin ab dem 5. April 2022 und dementsprechend der Kausalzu sammenhang zwischen dem Ereignis vom 5. März 2022 und den über den</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Grieder-MartensBoller</w:t>
      </w:r>
    </w:p>
    <w:p>
      <w:r>
        <w:rPr>
          <w:b/>
        </w:rPr>
        <w:t>E. 4.1</w:t>
      </w:r>
    </w:p>
    <w:p>
      <w:r>
        <w:t>Menisken können bei akuten schweren Knieverletzungen – meist im Rahmen von Sportunfällen – ein- oder abreissen . Typische Ursache dafür ist ein Flexions-Aus senrotations - beziehungsweise Valgisationstrauma des Knies, das neben Band verletzungen nicht selten eine Verletzung des medialen Meniskus zur Folge hat. Es handelt sich meist um Sportunfälle ( Fussball , Skifahren) junger Männer. Dabei tritt häufig ein tangentialer Längsriss, meist im hinteren Abschnitt des Innen meniskus, auf. Weit häufiger als die akuten Verletzungen sind die Risse chronisch degenerierter Menisken, die ohne Unfall oder bei geringfügigem Trauma, bei un physiologischen, unkoordinierten Bewegungen auftreten. Betroffen ist eher eine mittlere Altersgruppe. Vorwiegend reissen die stark strapazierten Menisken von Sportlern aller Art, besonders Fussballer n und auch Skifahrer n , sowie bei Berufs leuten, die viel in der Hocke arbeiten müssen. Der innere Meniskus ist viel häu figer betroffen als der äussere . Der erste Riss entsteht mit Vorliebe tangential am Hinterhorn, welches der stärksten Beanspruchung ausgesetzt ist</w:t>
      </w:r>
    </w:p>
    <w:p>
      <w:r>
        <w:t>(vgl. Alfred M. Debrunner , Orthopädie, Orthopädische Chirurgie, 4. Auflage, Bern 2002, S. 1057 ; Urteil des hiesigen Gerichts UV.2019.00231 vom 4. September 2020 E. 5.3 ).</w:t>
      </w:r>
    </w:p>
    <w:p>
      <w:r>
        <w:rPr>
          <w:b/>
        </w:rPr>
        <w:t>E. 4.2</w:t>
      </w:r>
    </w:p>
    <w:p>
      <w:r>
        <w:t>Eine akute Gewalteinwirkung, welche eine Zerreissung von Menisken im Inneren des Kniegelenkes bewirkt, lässt eine unmittelbar einsetzende Schmerzhaftigkeit erwarten und die betroffene Person zeitnah ärztliche Hilfe aufsuchen . Bei dislo zierten Meniskusrupturen bestehen häufig lokale belastungsabhängige Schmer zen, Ergussbildung, Blockierungen, Bewegungseinschränkung, Streckdefizit mit endgradigem Schmerz. In die Bewertung einer allfällig kausal stattgehabten Ge walteinwirkung sind weitere Zeichen einer Verletzung, zum Beispiel Hämatom, Prell- oder Quetschmarken, Schürfungen oder Platzwunden, einzubeziehen ( Hannjörg Koch in SUVA Medical Ausgabe März 2022, Die Menisken des Knie gelenks und ihre versicherungsmedizinische Betrachtung , mit weiteren Literaturh inweisen; publiziert unter https://www.suva.ch/de-ch/unfall/fuer-leistungserbringer/suva-medical/publikationen/2022/juni/medical-2022-03-menisken-des-kniegelenks-versicherungsmedizinische-betrachtung#state=</w:t>
      </w:r>
    </w:p>
    <w:p>
      <w:r>
        <w:t>%5Banchor-BB5D574A-6F05-4124-9A89-E263B64E13AD%5D ,</w:t>
      </w:r>
    </w:p>
    <w:p>
      <w:r>
        <w:t>zuletzt abgeru - fen am 28. August 2023; vgl. auch Debrunner, a.a.O., S. 1058 f.).</w:t>
      </w:r>
    </w:p>
    <w:p>
      <w:r>
        <w:rPr>
          <w:b/>
        </w:rPr>
        <w:t>E. 4.3</w:t>
      </w:r>
    </w:p>
    <w:p>
      <w:r>
        <w:t>Nach seinem Sturz vom 5. März 2022 konnte der Beschwerdeführer noch weiter Skifahren. Einen Arzt suchte er erst über drei Wochen später, nämlich am 30. März 2022, auf. Auch die Arbeit legte er erst nach der Operation vom 11. Ap ril 2022 nieder (vgl. E. 3.5). Dies spricht gegen eine akute Meniskusverletzung am 5. März 2022 (vgl. E. 4.2). Auch fehlte es an typischen Zeichen einer dislozierten Meniskusruptur, so bestand etwa anlässlich der Untersuchung vom 30. März 2022 kein Streckdefizit (E. 3.2) und war im MRI vom 4. April 2022 explizit kein Ge lenkserguss feststellbar ( E. 3.3).</w:t>
      </w:r>
    </w:p>
    <w:p>
      <w:r>
        <w:t>Beim beschriebenen Unfallhergang vom 5. März 2022 hat der Beschwerdeführer offensichtlich keine akute schwere Knieverletzung erlitten. Vielmehr ist davon auszugehen, dass er dabei höchstens ein geringfügiges Knietrauma erlitten hat. Dies spricht nicht für einen akuten Meniskusriss, sondern vielmehr für eine Riss bildung aufgrund eines chronisch degenerativen Vorzustands des Meniskus, zumal die Kreuz- und Seitenbänder intakt waren. Zudem wurde im Befundbericht zum MRI vom 4. April 2022 eine medial betonte Chondropathie Grad II bis III</w:t>
      </w:r>
    </w:p>
    <w:p>
      <w:r>
        <w:t>festgehalten (E. 3.3) , welche unbestrittenerweise schon vor dem Ereignis vom 5. März 2022 bestand en hatte . Weiter handelte es sich vorliegend um einen Riss des medialen Meniskus (Innenmeniskus) im Bereich des Hinterhorns , was bei Rissen chronisch degenerierter Menisken häufig ist (vgl. E. 4.1 sowie zum Ganzen Urteil des hiesigen Gerichts UV.2019.00231 vom 4. September 2020 E. 5) .</w:t>
      </w:r>
    </w:p>
    <w:p>
      <w:r>
        <w:rPr>
          <w:b/>
        </w:rPr>
        <w:t>E. 4.4</w:t>
      </w:r>
    </w:p>
    <w:p>
      <w:r>
        <w:t>Es überzeugt nach dem Gesagten, dass Dr. Z.___ bildgebend keine strukturel len Läsionen erkannte, welche überwiegend wahrscheinlich unfallkausal seien (E. 3.7). Die – von ihm entgegen dem Beschwerdeführer (E. 2.2) durchaus dia gnos tizierte –</w:t>
      </w:r>
    </w:p>
    <w:p>
      <w:r>
        <w:t>mediale Diskusläsion im linken Knie führte er entsprechend nicht beziehungsweise nur mit dem Beweisgrad der Möglichkeit auf das Ereignis vom 5. März 2022 zurück, was nicht genügt, um die Kausalität zu bejahen und eine Leistungsflicht der Beschwerdegegnerin auszulösen (E. 1.2).</w:t>
      </w:r>
    </w:p>
    <w:p>
      <w:r>
        <w:t>Der Umstand, dass der versicherungsinterne Arzt keine eigene Untersuchung durchgeführt hat, vermag den Beweiswert seiner Beurteilung nicht zu schmälern, zumal es mit der Frage nach der Unfall kausalität einen feststehenden medizini schen Sachverhalt zu erörtern galt, ohne dass zusätzliche Untersuchungen not wendig gewesen wären. Praxisgemäss kann unter diesen Voraussetzungen auch ein reines Aktengutachten voll beweiswertig sein (vgl. etwa Urteil des Bundesge richts 8C_325/2009 vom 23. September 2009 E. 3.4.1).</w:t>
      </w:r>
    </w:p>
    <w:p>
      <w:r>
        <w:rPr>
          <w:b/>
        </w:rPr>
        <w:t>E. 4.5</w:t>
      </w:r>
    </w:p>
    <w:p>
      <w:r>
        <w:t>Zweifel an der Beurteilung durch den beratenden Arzt möchte der Beschwerde führer durch Berufung auf seinen behandelnden Orthopäden Dr. A.___ we cken, welcher die Gegebenheiten intraoperativ gesichtet und die Unfallkausalität bejaht habe (E. 2.2). Allerdings ist die Bedeutung der Arthroskopie in der ätiolo gischen Bewertung einer Meniskusläsion lediglich bei kurzfristiger Anwendung innerhalb von maximal zwei Wochen nach einem fraglich auslösenden Trauma von Relevanz (Koch, a.a.O.) und gilt, weil zu subjektiv, nicht mehr als «Goldstan dard» bei der Diagnostik von Meniskusläsionen, während bei der Interpretation von MRI-Befunden eine gute Treffsicherheit erreicht wird (Debrunner, a.a.O., S. 1059 f . ).</w:t>
      </w:r>
    </w:p>
    <w:p>
      <w:r>
        <w:t>Es ist deshalb entgegen dem Beschwerdeführer (E. 2.4) nicht zu beanstanden, dass die Beschwerdegegnerin bei Dr. A.___ keine ausführliche Beurteilung der Kausalität einholte. Dies umso weniger, als dieser gemäss Eintrag im eidgenössi schen Medizinalberuferegister über keine Weiterbildung im Bereich der Versiche rungsmedizin verfügt.</w:t>
      </w:r>
    </w:p>
    <w:p>
      <w:r>
        <w:rPr>
          <w:b/>
        </w:rPr>
        <w:t>E. 4.6</w:t>
      </w:r>
    </w:p>
    <w:p>
      <w:r>
        <w:t>Es fällt denn auch auf, dass sich Dr. A.___ in seinen Berichten zunächst gar nicht zur Unfallkausalität äusserte. Im Arthroskopiebericht vom 11. April 2022 etwa skizzierte er lediglich den – für die Beurteilung dieser Frage nicht massge benden (BGE 119 V 335 E. 2b/ bb , Urteil des Bundesgerichts 8C_332/2013 vom 25. Juli 2013 E. 5.1) – rein zeitlichen Ablauf von der Kniegelenksdistorsion beim Skifahren über die einschiessende n Schmerzen und über die im MRI festgestellte Meniskusläsion bis zur Indikation zur Kniegelenksarthroskopie (E. 3.5).</w:t>
      </w:r>
    </w:p>
    <w:p>
      <w:r>
        <w:t>Bezeichnenderweise liess er im Ärztlichen Erstbericht UVG vom 16. Juni 2022 n ur eine Frage unbeantwortet, nämlich diejenige, ob die erhobenen Befunde mit dem vom Beschwerdeführer geltend gemachten Ereignis vereinbar seien und plausibel erschienen (E. 3.6).</w:t>
      </w:r>
    </w:p>
    <w:p>
      <w:r>
        <w:t>Erst nach Erlass der Verfügung vom 24. Juni 2022 (Urk. 7/G6) reichte Dr. A.___ am 27. Juni 2022, mithin am Tag der Einspracheerhebung des Beschwerde führers, bei der Beschwerdegegnerin das von dies e r zuvor vergeblich angeforderte (vgl. Urk. 7/G5) Arztzeugnis UVG ein, auf welchem er nun ankreuzte, es lägen ausschliesslich Unfallfolgen vor (E. 3.8).</w:t>
      </w:r>
    </w:p>
    <w:p>
      <w:r>
        <w:t>Dieser späten Aussage des behandelnden Orthopäden kann daher ebenso wie sei ner erst im Beschwerdeverfahren nachgereichten Kausalitätsbeurteilung vom 2. Februar 2023 (E. 3.9) nur ein geringer Beweiswert zukommen (vgl. BGE 143 V 168 E. 5.2.2), dies erst Recht in Anbetracht der untergeordneten Bedeutung und ausgeprägten Subjektivität der aus einer Arthroskopie gezogenen Interpretatio nen (vgl. E. 4.5). Der von Dr. A.___ proklamierte scharf begrenzte Meniskus riss widerspricht sodann der im MRI festgestellten komplexen Rissstruktur im medialen Meniskus (E. 3.3).</w:t>
      </w:r>
    </w:p>
    <w:p>
      <w:r>
        <w:t>Zweifel an der Zuverlässigkeit und Schlüssigkeit der versicherungsinternen ärzt lichen Beurteilung durch Dr. Z.___ werden durch diese Aussagen von Dr. A.___</w:t>
      </w:r>
    </w:p>
    <w:p>
      <w:r>
        <w:t>keine geweckt, zumal auch nicht nachvollziehbar ist, weshalb die vorbestehenden degenerativen Knorpelveränderungen nichts mit den akuten Schmerzen zu tun haben sollten. Von einer diesbezüglichen medizinischen Tat sache, mit welcher sich Dr. Z.___ nicht auseinandergesetzt h ätte , kann daher entgegen dem Beschwerdeführer (E. 2.4) nicht gesprochen werden.</w:t>
      </w:r>
    </w:p>
    <w:p>
      <w:r>
        <w:rPr>
          <w:b/>
        </w:rPr>
        <w:t>E. 4.7</w:t>
      </w:r>
    </w:p>
    <w:p>
      <w:r>
        <w:t>Abgestellt auf die schlüssige Beurteilung durch Dr. Z.___ vom 15. Juni 2022 ist die Meniskusläsion somit nicht auf das Ereignis vom 5. März 2022 zurückzu führen und wurde der Status quo sine nach erlittener Zerrung spätestens am 4. April 2022 erreicht (E. 3.7).</w:t>
      </w:r>
    </w:p>
    <w:p>
      <w:r>
        <w:t>Zu Recht hat die Beschwerdegegnerin daher ihre Leistungen per 5. April 2022 eingestellt. Dies führt zur Abweisung der Beschwerde. Das Gericht erkennt: 1.</w:t>
      </w:r>
    </w:p>
    <w:p>
      <w:r>
        <w:t>Die Beschwerde wird abgewiesen. 2.</w:t>
      </w:r>
    </w:p>
    <w:p>
      <w:r>
        <w:t>Das Verfahren ist kostenlos. 3.</w:t>
      </w:r>
    </w:p>
    <w:p>
      <w:r>
        <w:t>Zustellung gegen Empfangsschein an: - Rechtsanwältin Claudia Rohrer - Unfallversicherung Stadt Zürich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