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UV.2022.00221 vom 28. März 2023</w:t>
      </w:r>
    </w:p>
    <w:p>
      <w:r>
        <w:t>ZH Sozialversicherungsgericht, 2023-03-28, DE</w:t>
      </w:r>
    </w:p>
    <w:p>
      <w:r>
        <w:rPr>
          <w:b/>
        </w:rPr>
        <w:t xml:space="preserve">Quelle: </w:t>
      </w:r>
      <w:r>
        <w:t>https://mcp.opencaselaw.ch/entscheid/zh_sozialversicherungsgericht_UV.2022.00221</w:t>
      </w:r>
    </w:p>
    <w:p>
      <w:r>
        <w:t>FR: ZH_SOZIALVERSICHERUNGSGERICHT UV.2022.00221 du 28 mars 2023</w:t>
      </w:r>
    </w:p>
    <w:p>
      <w:r>
        <w:t>IT: ZH_SOZIALVERSICHERUNGSGERICHT UV.2022.00221 del 28 marzo 2023</w:t>
      </w:r>
    </w:p>
    <w:p>
      <w:pPr>
        <w:pStyle w:val="Heading2"/>
      </w:pPr>
      <w:r>
        <w:t>Erwägungen</w:t>
      </w:r>
    </w:p>
    <w:p>
      <w:r>
        <w:rPr>
          <w:b/>
        </w:rPr>
        <w:t>E. 1</w:t>
      </w:r>
    </w:p>
    <w:p>
      <w:r>
        <w:t>3. Oktober 2022 ( Urk. 9/X1 , Urk. 9/X3 ) wies die Unfallversicherung mit Einspracheentscheid vom 2 6. Oktober 2022 ab und hielt an der Leistungseinstellung per 1 1. September 2022 fest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 Art. 18 Abs. 1 UVG).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 gestellt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2</w:t>
      </w:r>
    </w:p>
    <w:p>
      <w:r>
        <w:t>2. Dezember 2022 reichte die Beschwerdeführerin unter Hinweis darauf, dass die Visana die Beschwerdefrist verpasst habe (Urk. 11) , erneut die Beurteilung von Dr.</w:t>
      </w:r>
    </w:p>
    <w:p>
      <w:r>
        <w:t>med. B.___ , Facharzt für Orthopädische Chirurgie und Traumatologie des Bewegungsapparates, Vertrauensarzt der Visana, vom 1 4. November 2022 ( Urk. 12 ; vgl. auch Urk.</w:t>
      </w:r>
    </w:p>
    <w:p>
      <w:r>
        <w:rPr>
          <w:b/>
        </w:rPr>
        <w:t>E. 2.1</w:t>
      </w:r>
    </w:p>
    <w:p>
      <w:r>
        <w:t>Die Beschwerdegegnerin begründet e ihren Einspracheentscheid damit ( Urk. 2), dass anlässlich einer medizinischen Fallbesprechung vom 3 0. Juli 2022 ihr bera tender Arzt Dr. med. C.___ , FMH Orthopädische Chirurgie und Traumatologie des Bewegungsapparates ,</w:t>
      </w:r>
    </w:p>
    <w:p>
      <w:r>
        <w:t>erklärt habe, dass der Meniskusschaden degenerativ und überwiegend w ahrscheinlich vorbestehend sei. Die Tibiaplateauinfraktion sei überwiegend w ahrscheinlich Folge der Prellung bzw. Zerrung und sechs Monate nach dem Ereignis sei die diesbezügliche Knochenbruchheilung überwiegend w ahrscheinlich abgeschlossen. Es sei ledig li ch eine vorübergehende Verschlim merung mit überwiegender Wahrscheinlichkeit aktenmässig ausgewiesen, wes halb die per 1 1. September 2022 leistungseinstellende Verfügung vollumfänglich zu bestätigen sei (S. 4).</w:t>
      </w:r>
    </w:p>
    <w:p>
      <w:r>
        <w:rPr>
          <w:b/>
        </w:rPr>
        <w:t>E. 2.2</w:t>
      </w:r>
    </w:p>
    <w:p>
      <w:r>
        <w:t>Demgegenüber machte die Beschwerdeführerin geltend ( Urk. 1), dass die Beurtei lung von Dr. C.___ widersprüchlich sei. D ieser habe den Endzustand nach sechs Monaten nach dem Unfall gesehen und doch ein weiteres Konsilium am 1 1. Dezember 2022 und somit neun Monate nach dem Unfall für sinnvoll erach tet, sollte die Arbeitsunfähigkeit bis dahin andauern. Insofern sei davon auszu gehen, dass Dr. C.___ den Endzustand nicht bei sechs, sondern allenfalls bei neun Monaten ansetzen wollte, andernfalls seien seine Ausführungen überhaupt nicht verständlich (S. 5). Werde zudem die Beurteilung der Visana berücksichtigt, sei mit überwiegender Wahrscheinlichkeit davon auszugehen, dass der Endzu stand gerade noch nicht eingetreten sei. V ielmehr ersch ienen die weiteren Thera pien aus medizinischer Sicht notwendig, bevor davon ausgegangen werden könne, dass der Gesundheitszustand nicht mehr verbessert werden könne (S. 5).</w:t>
      </w:r>
    </w:p>
    <w:p>
      <w:r>
        <w:rPr>
          <w:b/>
        </w:rPr>
        <w:t>E. 2.3</w:t>
      </w:r>
    </w:p>
    <w:p>
      <w:r>
        <w:t>Ergänzend führte die Beschwerdegegnerin in ihrer Beschwerdeantwort aus (Urk. 8), dass sie korrekterweise die prognostische Beurteilung von Dr. C.___ nach erreichten sechs Monaten ihrem Arzt zur Verifizierung nochmals vorgeleg t habe. Dieser hab e am 1 7. September 2022 den Endzustand nach sechs Monaten bestä tig t . Somit widerspreche er sich in seinen beiden Beurteilungen nicht (S. 3). Im Hinblick auf die Begriffe des Endzustandes und der Verschlimmerung bestehe sodann keine Widersprüchlichkeit. Im vorliegenden Fall sei bezüglich der unfall bedingten Fraktur der Endzustand konstatiert worden, wobei bezüglich der unfallbedingten Beschwerden am gesamten linken Knie mit ausgewiesenem Vor zustand von einer vorübergehenden Verschlimmerung gesprochen werden könne und müsse ( Urk.</w:t>
      </w:r>
    </w:p>
    <w:p>
      <w:r>
        <w:rPr>
          <w:b/>
        </w:rPr>
        <w:t>E. 5</w:t>
      </w:r>
    </w:p>
    <w:p>
      <w:r>
        <w:t>) ein, wovon der Beschwerdegegnerin mit Gerichtsver fügung vom 2 8. Dezember 2022 Kenntnis gegeben wurde ( Urk. 13). Das Gericht zieht in Erwägung: 1.</w:t>
      </w:r>
    </w:p>
    <w:p>
      <w:r>
        <w:rPr>
          <w:b/>
        </w:rPr>
        <w:t>E. 5.1</w:t>
      </w:r>
    </w:p>
    <w:p>
      <w:r>
        <w:t>) , bestehen Zweifel an der Beurteilung von Dr. C.___ . Es wird damit nicht schlüssig begründet, weshalb der Endzustand ungeachtet der Entwicklung im konkreten Fall nach sechs Monaten</w:t>
      </w:r>
    </w:p>
    <w:p>
      <w:r>
        <w:t>erreicht sein soll. Die Sache ist daher an die Beschwerdegegnerin zurückzuweisen , damit sie den Zeitpunkt des Erreichen s des mediz i nischen Endzustand s rechtsgenüglich abkläre und danach auch über einen allfälligen Anspruch auf Rente und Integritätsentschä digung der Beschwerdeführerin</w:t>
      </w:r>
    </w:p>
    <w:p>
      <w:r>
        <w:t>( neu ) entscheide . Die Beschwerde ist in diesem Sinne gutzuheissen. 5.</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die vertretene Beschwerdeführer in Anspruch auf eine Parteientschä digung hat.</w:t>
      </w:r>
    </w:p>
    <w:p>
      <w:r>
        <w:t>Ausgangsgemäss ist die Beschwerdegegnerin zu verpflichten, der Beschwerde führerin eine angemessene Prozessentschädigung zu bezahlen, welche in Anwen dung von Art. 61 lit. g ATSG, namentlich unter Berücksichtigung der Bedeutung der Streitsache und der Schwierigkeit des Prozesses auf Fr. 1' 6 00.-- (inklusive Barauslagen und Mehrwertsteuer) festzusetzen ist. Das Gericht erkennt: 1.</w:t>
      </w:r>
    </w:p>
    <w:p>
      <w:r>
        <w:t>Die Beschwerde wird in dem Sinne gutgeheissen, dass der angefochtene Einsprache entscheid vom 2 6. Oktober 2022 aufgehoben , und die Sache an die Beschwerdegegne rin zur ückgewiesen wird , damit diese, nach erfolgter Abklärung und Vorgehen im Sinne der Erwägungen, über die Leistungsanspr üche</w:t>
      </w:r>
    </w:p>
    <w:p>
      <w:r>
        <w:t>der Beschwerdeführerin</w:t>
      </w:r>
    </w:p>
    <w:p>
      <w:r>
        <w:t>neu verfüge. 2.</w:t>
      </w:r>
    </w:p>
    <w:p>
      <w:r>
        <w:t>Das Verfahren ist kostenlos. 3.</w:t>
      </w:r>
    </w:p>
    <w:p>
      <w:r>
        <w:t>Die Beschwerdegegnerin wird verpflichtet, der Beschwerdeführerin eine Prozessent schädigung von Fr. 1’600 .-- (inkl. Barauslagen und MWSt ) zu bezahlen. 4.</w:t>
      </w:r>
    </w:p>
    <w:p>
      <w:r>
        <w:t>Zustellung gegen Empfangsschein an: - Rechtsanwalt Mark A. Glavas - Unfallversicherung Stadt Zürich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GräubLangone</w:t>
      </w:r>
    </w:p>
    <w:p>
      <w:r>
        <w:rPr>
          <w:b/>
        </w:rPr>
        <w:t>E. 8</w:t>
      </w:r>
    </w:p>
    <w:p>
      <w:r>
        <w:t>S. 4). 3. 3.1</w:t>
      </w:r>
    </w:p>
    <w:p>
      <w:r>
        <w:t>Dr. med. D.___ , FMH für Allgemeinmedizin, berichtete am</w:t>
      </w:r>
    </w:p>
    <w:p>
      <w:r>
        <w:t>5. April 2022 ( Urk. 9/M1) über die Erstbehandlung der Beschwerdeführerin vom 1 2. März 202 2. Er diagnostizierte eine Distorsion des linken Knies mit subchondraler Frak turlinie und Riss im Hinterhorn des medialen Meniskus. Es bestehe eine Arbeits unfähigkeit von 100 %. 3.2</w:t>
      </w:r>
    </w:p>
    <w:p>
      <w:r>
        <w:t>Im MRI-Befund Knie nativ links vom 3 0. März 2022 hielt Dr. med. E.___</w:t>
      </w:r>
    </w:p>
    <w:p>
      <w:r>
        <w:t>von der Radiologie F.___</w:t>
      </w:r>
    </w:p>
    <w:p>
      <w:r>
        <w:t>AG F olgendes fest ( Urk. 9/M2) : - Bonebruise anteriolateral im lateralen Tibiaplateau mit subchondraler Frakturlinie im Sinne einer osteochondralen Läsion bzw. nicht dislozierte n s ubchondrale n Fraktur - Hinweise auf einen Riss im Hinterhorn des medialen Meniskus - Wenig Kniegelenkserguss und entleerte Bakerzyste 3.3</w:t>
      </w:r>
    </w:p>
    <w:p>
      <w:r>
        <w:t>Dr. med. G.___</w:t>
      </w:r>
    </w:p>
    <w:p>
      <w:r>
        <w:t>von der Radiologie F.___ beurteilte das MR Knie nativ links vom 2 8. Juni 2022 folgendermassen ( Urk. 9/M4): - Status nach anterolateraler subchondraler</w:t>
      </w:r>
    </w:p>
    <w:p>
      <w:r>
        <w:t>Tibiaplateau -Infraktion: Resi duelles flaues Knochenmarks ö dem. Die Fraktur z on e ist in der MR-Untersuchung nicht mehr fassbar - Oberliegend der ehemaligen Frak t urzone nach direkter Kontusion leichte tibiale Chondropathie und residuelle geringe Signalveränderungen der lateralen Meniskusvorderhornradix, DD: Residuum nach Kontusion - Unveränderter undislozierter Riss im Hinterhorn des medialen Meniskus, w enig Gelenkserguss 3.4</w:t>
      </w:r>
    </w:p>
    <w:p>
      <w:r>
        <w:t>D er beratende Arzt der Beschwerdegegnerin, Dr. C.___ ,</w:t>
      </w:r>
    </w:p>
    <w:p>
      <w:r>
        <w:t>hielt in seinem Bericht vom 3 0. Juli 2022 ( Urk. 9/ M 5) fest, dass die Tibiaplateauinfraktion mit überwie gender Wahrscheinlichkeit Folge der Prellung/Zerrung sei. Die Arbeitsunfähigkeit dauere voraussichtlich sechs Monate, hiernach sei die Knochenbruchheilung überwiegend wahrscheinlich abgeschlossen (S. 2). Der Meniskusschaden sei degenerativ und mit überwiegender Wahrscheinlichkeit vorbestehend (S. 3). 3.5</w:t>
      </w:r>
    </w:p>
    <w:p>
      <w:r>
        <w:t>Derselbe führte am 1 7. September 2022 aus ( Urk. 9/M7) , dass die Beschwerden teilweise durch einen hinreichend objektivierbaren organischen unfallkausalen Befund erklärt werden könnten. Die heutigen Beschwerden seien möglicherweise auf das Unfallereignis zurückzuführen. Er begründete weiter, dass bei vorbeste henden Läsionen , Chondropathie und Meniskusriss ein unklares Mischbild aus unfallkausalen und unfallfremden Beschwerden vor liege (S. 1). Die vom behan delnden Arzt attestierte Arbeitsunfähigkeit sei bis 1 1. September 2022 gerecht fertigt. Zu diesem Zeitpunkt müsste ein Arbeitsversuch mit 50 % gestartet worden sein und danach müsse eine rasche Steigerung um 20 % pro Monat umgesetzt werden. Die Frage, ob die durch das Ereignis vom 1 1. März 2022 verursachte Gesundheitsschädigung abgeheilt sei , verneinte Dr. C.___ (S. 2). Von einer weiteren ärztlichen Behandlung der Unfallfolgen sei keine namhafte Besserung des Gesundheitszustandes zu erwarten. Der medizinische En d zustand nach Fraktur sei spätestens nach sechs Monaten erreicht. Bei anhaltender Teil - arbeitsfähig keit werde spätestens am 1 1. Dezember 2022 ein Konsilium empfohlen (S. 3). 3.6</w:t>
      </w:r>
    </w:p>
    <w:p>
      <w:r>
        <w:t>In d er vertrauensärztlichen Beurteilung von Dr. B.___ , vom 1 4. November 2022 ( Urk. 5) wurde ausgeführt, dass die ereigniskausale Tibia f rak tur mit leichter Impression im Sinne einer richtunggebenden Verschlimmerung chondropathischer und meniskaler teils degenerativer Zustände wegen dauer hafter architektonischer Veränderung der Gelenkflächensituation am linken Knie der Beschwerdeführerin mit überwiegender Wahrscheinlichkeit nachhaltig und bleibend das Entstehen und Fortschreiten einer Arthrosebildung</w:t>
      </w:r>
    </w:p>
    <w:p>
      <w:r>
        <w:t>beschleunige</w:t>
      </w:r>
    </w:p>
    <w:p>
      <w:r>
        <w:t>und die vorliegenden Befunde und Symptome am linken Knie der Beschwerde führerin ausreichend begründe. Es sei zu einer eindeutig bekannten praearthroti schen Deformität mit überwiegend wahrscheinlicher Entstehung und Verschlim merung einer posttraumatischen Arthrose gekommen (S.</w:t>
      </w:r>
    </w:p>
    <w:p>
      <w:r>
        <w:t>1). Es sei äquivalent orthopädisch als Grundwissen bekannt, dass Winkelveränderungen am Knie zu Arthrosepraedisposition en führten. Es handle sich um eine die Architektur und Gelenkflächensituation erheblich und richtungsweisend beeinflussende Fraktur mit überwiegend wahrscheinlichem Einfluss auf die weitere Arthroseentwicklung an diesem linken Knie (S.</w:t>
      </w:r>
    </w:p>
    <w:p>
      <w:r>
        <w:t>2) . 4.</w:t>
      </w:r>
    </w:p>
    <w:p>
      <w:r>
        <w:t>4.1</w:t>
      </w:r>
    </w:p>
    <w:p>
      <w:r>
        <w:t>Es ist unbestritten, dass das Ereignis vom 1 1. M ärz 2022 einen Unfall im Sinne von Art. 4 des Bundesgesetzes über den Allgemeinen Teil des Sozialversi cherungsrechts (ATSG) darstellt und dieses Ereignis zu einer unfallkausalen Tibiafraktur geführt hat . Strittig und zu prüfen ist dagegen, ob die Beschwerde gegnerin ihre Leistungen zu Recht per 1 1. September 2022 eingestellt hat, bezie hungsweise, ob die danach weiterhin bestehenden Beschwerden im linken Knie noch mit überwiegender Wahrscheinlichkeit auf das Unfallereignis vom 1 1. März 2022 zurückzuführen sind und falls ja, ob zu diesem Zeitpunkt der medizinische Endzustand eingetreten ist . 4.2</w:t>
      </w:r>
    </w:p>
    <w:p>
      <w:r>
        <w:t>Die Beschwerdegegnerin stützt sich für ihre Leistungseinstellung auf die Beurtei lungen ihres beratenden Arztes Dr. C.___ , wonach bei der Beschwerdeführerin bei vorbestehenden Läsionen, Chondropathie und Meniskusriss ein unklares Mischbild aus unfallkausalen und unfallfremden Beschwerden vorliege , die Arbeitsunfähigkeit bis 1 1. September 2022 ausgewiesen sei und die Knochen bruchheilung überwiegend wahrscheinlich nach sechs Monaten abgeschlossen sei (E. 3.4-3.5). 4.3</w:t>
      </w:r>
    </w:p>
    <w:p>
      <w:r>
        <w:t>Vorab ist anzumerken, dass in der ursprünglichen Verfügung ( Urk. 9/G9) - die mit dem angefochtenen Einspracheentscheid bestätigt wurde - lediglich festge halten wurde, dass der Endzustand der Fraktur spätestens nach sechs Monaten erreicht sei und daher der Fallabschluss per 1 1. September 2022 erfolg e . Dass die nach wie vor bestehenden Beschwerden nicht mehr unfallkausal sein sollen , wurde in der Verfügung nicht erwähnt und davon ging die Beschwerdegegnerin damals wohl auch - anders als im Einspracheentscheid - nicht aus, hätte sie sonst de n Anspruch auf Integritätsentschädigung nicht geprüft. Erst im Einspracheent scheid führte sie aus, dass lediglich eine vorübergehende Verschlimmerung aus gewiesen sei ( Urk. 2 S. 4). Wenn die Beschwerdegegnerin somit annimmt, dass Dr. C.___ den S tatus quo sine vel ante nach sechs Monate n als erstellt ange sehen haben soll, weil er ausführte, der Endzustand nach Fraktur sei spätestens nach sechs Monaten erreicht (Urk. 9/M7 S. 3) , vermischt sie den Begriff des medizinischen Endzustands im Sinne von Art. 19 UVG mit jene m der (Teil-)Kau salität (vgl. nachfolgende E. 4. 5 ). 4.4 4.4.1</w:t>
      </w:r>
    </w:p>
    <w:p>
      <w:r>
        <w:t>Dass bei der Beschwerdeführerin ein krankhafter Vorzustand vorlag, ergibt sich bereits aus den MRI-Befunde n . So wurde bereits am 3 0. März 2022 sowohl im lateralen als auch im medialen Kniegelenkkompartiment eine Chondropathie Grad 2 festgestellt (Urk. 9/M2). Die bestehenden degenerativen Veränderungen werden ebenfalls vom beratenden Arzt der Visana bestätigt (vgl. E. 3.6). Mit dem V orliegen degenerativer Veränderungen ist aber noch nichts über den Wegfall der natürlichen Kausalität gesagt , selbst wenn man davon ausgehen würde, dass die unfallkausale Tibiafraktur nach sechs Monaten ausgeheilt sei. Es ist nämlich für die Beantwortung der Frage der (Teil-)Kausalität entscheidend, ob und wann der S tatus quo sine vel ante eingetreten ist respektive, ob zum Zeitpunkt des Fallabschlusses am 1 1. September 2022 der Unfall nicht mehr die natürliche und adäquate Ursache des Gesundheitsschadens darstellt, ob also Letzterer nur noch und ausschliesslich auf unfallfremden Ursachen beruht (vgl. E. 1.3) .</w:t>
      </w:r>
    </w:p>
    <w:p>
      <w:r>
        <w:t>Dabei ist zu berücksichtigen, dass Dr. C.___ am 17.</w:t>
      </w:r>
    </w:p>
    <w:p>
      <w:r>
        <w:t>September 2022 selber</w:t>
      </w:r>
    </w:p>
    <w:p>
      <w:r>
        <w:t>ausführte, dass bei der Beschwerdeführerin ein unklares Mischbild aus unfallkau salen und unfallfremden Beschwerden vorliegt ( Urk. 9/M7/1). Insofern ist er nicht davon ausgegangen, dass die Beschwerden ausschliesslich auf unfallfremden Ursachen beruh t en , was aber nötig gewesen wäre, um den Wegfall jeglicher Teil kausalität zu beweisen . Vielmehr geht er implizit davon aus, dass der Unfall zumindest eine Teilursache für die Beschwerden darstellt. Dementsprechend ver neinte er</w:t>
      </w:r>
    </w:p>
    <w:p>
      <w:r>
        <w:t>die Frage , ob die durch das Ereignis vom 1 1. März 2022 verursachte Gesundheitsschädigung abgeheilt sei. Zusammengefasst ergibt sich somit, dass Dr. C.___ - entgegen de r Ansicht der Beschwerdegegnerin - den Wegfall der Kausalität sechs Monate nach Unfalldatum nie angenommen hat , sondern im Zeitpunkt seiner Beurteilung davon ausging, dass zumindest noch eine Teil kausalität besteht , selbst wenn die Tibiafraktur nach sechs Monaten ausgeheilt gewesen wäre . Das wird auch dadurch deutlich, dass er die Fragen hinsichtlich medizinischem Endzustand beantwortet und diesbezüglich der Hinweis ( Urk. 9/M7 S. 3) angegeben war: «Die folgenden Fragen sind nur zu beantworten , wenn die (Teil-)Kausalität (immer noch) gegeben ist , d.h. wenn der Status quo sine vel ante (noch) nicht erreicht worden ist . ». 4.4.2</w:t>
      </w:r>
    </w:p>
    <w:p>
      <w:r>
        <w:t>Aus dem Umstand, dass Dr. C.___ die Frage, ob die heutigen Beschwerden auf das Unfallereignis zurückzuführen seien , mit «möglicherweise» beantwortet (Urk.</w:t>
      </w:r>
    </w:p>
    <w:p>
      <w:r>
        <w:t>/M7 S. 1), kann die Beschwerdegegnerin nichts zu ihren Gunsten ableiten. Denn die vom Unfallversicherer einmal anerkannte natürliche Kausalität entfällt erst, wenn mit überwiegender Wahrscheinlichkeit nachgewiesen ist, dass die Beschwerden ausschliesslich auf unfallfremde n Faktoren beruhen (E. 1.3) . D er Ausdruck</w:t>
      </w:r>
    </w:p>
    <w:p>
      <w:r>
        <w:t>« möglicherweise » bedeutet gerade nicht überwiegend w ahrscheinlich .</w:t>
      </w:r>
    </w:p>
    <w:p>
      <w:r>
        <w:t>Im Hinblick auf den Wegfall der Unfallkausalität ist die Frage falsch gestellt. Indem Dr. C.___ bei der Begründung zu dieser Frage ergänzend ein unklares Mischbild aus unfallfremden und unfallkausalen Beschwerden angab , kann die Beschwerdegegnerin den Beweis des Wegfallens der Kausalität</w:t>
      </w:r>
    </w:p>
    <w:p>
      <w:r>
        <w:t>jedenfalls nicht erbringen. 4.4.3</w:t>
      </w:r>
    </w:p>
    <w:p>
      <w:r>
        <w:t>Dass kein Wegfall der natürlichen Kausalität im Zeit p unkt der Leistungsstellung eingetret e n ist, geht ebenfalls aus der Beurteilung des beratende n Arzt es der Krankenversicherung Visana hervor . Dr. B.___ führte nachvollziehbar und schlüssig aus, dass die unfallkausale Tibiafraktur nachhaltig und bleibend das Entstehen und Fortschreiten einer Arthrosebildung aufgrund veränderter Gelenksarchitektur beschleunigt und die vorliegenden Befunde und Symptome der Beschwerdeführerin am linken Knie ausreichend begründet ( Urk. 5 S. 1). Er untermauerte seine Beurteilung mit medizinischer Literatur, wonach der Einfluss frakturbetroffener Tibiaplateau s als erheblich und in Bezug auf einen Langzeit effekt als zutreffend bezüglich Arthroseentwicklung bewertet wurde (S. 2).</w:t>
      </w:r>
    </w:p>
    <w:p>
      <w:r>
        <w:t>Insbe sondere verwies er auf die Befunde des MRI vom 1 1. März 2022 (richtig: 2 8. Juni 2022 ) , wonach oberliegend der ehemaligen Frakturzone nach direkter Kontusion eine leichte tibiale Chondropathie und eine res i duelle geringe Signalveränderung der lateralen Meniskusvorderhornradix bestanden (S. 1 f. ) . 4. 4 .4</w:t>
      </w:r>
    </w:p>
    <w:p>
      <w:r>
        <w:t>Zusammenfassend ergibt sich somit, dass aufgrund der aktenkundigen medizini schen Beurteilungen im Zeitpunkt der Leistungseinstellung am</w:t>
      </w:r>
    </w:p>
    <w:p>
      <w:r>
        <w:rPr>
          <w:b/>
        </w:rPr>
        <w:t>E. 11</w:t>
      </w:r>
    </w:p>
    <w:p>
      <w:r>
        <w:t>.</w:t>
      </w:r>
    </w:p>
    <w:p>
      <w:r>
        <w:t>September 2022 der Wegfall der natürlichen Kausalität respektive der S tatus quo sine vel ante (noch) nicht überwiegend wahrscheinlich war , weswegen die Beschwerde gegnerin auch über den 1 1. September 2022 hinaus weiterhin leistungspflichtig ist .</w:t>
      </w:r>
    </w:p>
    <w:p>
      <w:r>
        <w:t>Es bleibt zu prüfen, ob der medizinische Endzustand zum Zeitpunkt des Fallab schlusses am 1 1. September 2022 eingetreten war. 4 . 5</w:t>
      </w:r>
    </w:p>
    <w:p>
      <w:r>
        <w:t>4. 5 .1</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BGE 144 V 354 E. 4.1 mit Hinweisen; Urteil des Bundesge richts 8C_ 527/2020 vom 2. November 2020 E. 4.1 mit Hinweisen ). In diesem Zeit punkt ist der Unfallversicherer auch befugt, die Adäquanzfrage zu prüfen (Urteil des Bundesgerichts 8C_377/2013 vom 2. Oktober 2013 E. 7.2 mit Hinweis auf BGE</w:t>
      </w:r>
    </w:p>
    <w:p>
      <w:r>
        <w:t>134 V 109, vgl. auch Urteil 8C _ 674/2019 vom 3. Dezember 2019 E. 4.1 ).</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 teilt werden (Urteil des Bundesgerichts 8C_ 64/2021 vom 14. April 2021 E. 3.2 mit Hinweisen, insbesondere auf BGE 134 V 109 E. 4.3). Grundlage für die Beurtei 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w:t>
      </w:r>
    </w:p>
    <w:p>
      <w:r>
        <w:t>4. 5 . 2</w:t>
      </w:r>
    </w:p>
    <w:p>
      <w:r>
        <w:t>Dr. C.___</w:t>
      </w:r>
    </w:p>
    <w:p>
      <w:r>
        <w:t>beurteilte die</w:t>
      </w:r>
    </w:p>
    <w:p>
      <w:r>
        <w:t>Frage betreffend medizinische m Endzustand dahinge hend, dass von einer weiteren ärztlichen Behandlung der Unfallfolgen eine nam hafte Besserung des Gesundheitszustandes nicht zu erwarten sei. Hinsichtlich des Zeitpunkt s führte er aus, dass der Endzustand nach Fraktur spätestens nach sechs Monaten erreicht sei (Urk. 9/M7 S. 3).</w:t>
      </w:r>
    </w:p>
    <w:p>
      <w:r>
        <w:t>Eine Begründung , wieso keine namhafte Besserung mehr eintreten könne, liefert er nicht, obwohl die Beschwerdeführerin zu diesem Zeitpunkt noch zu 50 % arbeitsunfähig war ( bezogen auf ein Vollzeitpensum , vgl. Urk. 9/M 6 ; Urk. 9/ T10 ), ihr Hausarzt von einer guten Prognose ausging und sich die Beschwerdeführerin aktenkundig zumindest am 8. August 2022 noch in physiotherapeutischer Behandlung befand ( Urk. 9/M6 S. 1). Zudem gab Dr. C.___ unter Bemerkungen an, dass bei anhaltender Teilarbeitsfähigkeit spätestens am 1 1. Dezember 2022 ein Konsilium empfohlen werde ( Urk. 9/M7 S. 3) , und er hat auch Einschätzungen zur zukünftigen Entwicklung der Arbeitsfähigkeit der Beschwerdeführerin gemacht (S. 2). Somit ist auch aus diesem Grund fraglich, ob Dr. C.___ bei seiner Einschätzung in Bezu g auf d as Erreichen des Endzustandes lediglich von einer vorerst ungewissen prognostischen Einschätzung ausging , welche er dann im Dezember 2022 überprüfen wollte . Insgesamt ist somit die Beurteilung von Dr.</w:t>
      </w:r>
    </w:p>
    <w:p>
      <w:r>
        <w:t>C.___ in Bezug auf den medizinischen Endzustand nicht schlüssig und es bestehen Zweifel daran , weshalb sie diesbezüglich nicht zu überzeugen vermag .</w:t>
      </w:r>
    </w:p>
    <w:p>
      <w:r>
        <w:t>Dr. B.___ äussert sich nicht zum Zeitpunkt des Erreichen s des mediz i ni schen Endzustandes, weshalb bezüglich dieser Frage keine beweiskräftige ärztli che Beurteilung vorliegt.</w:t>
      </w:r>
    </w:p>
    <w:p>
      <w:r>
        <w:t>Anzumerken bleibt , dass selbst wenn die Beschwerdegegnerin davon ausge gangen war, dass der medizinische Endzustand eingetreten w ä r e , sie verpflichtet gewesen wäre - bei nach wie vor bestehender Arbeitsunfähigkeit - den Renten anspruch der Beschwerdeführerin zu prüfen ( Art. 19 Abs. 1 UVG) , was sie vorlie gend nicht gemacht hat (vgl. Urk. 9/G9; Urk. 2) .</w:t>
      </w:r>
    </w:p>
    <w:p>
      <w:r>
        <w:t>Diesbezüglich ist festzuhalten, dass bei der Berechnung des Rentenanspruchs und der Bestimmung des Validen einkommens auch bei einer Teilzeittätigkeit vor dem Unfall, wie sie bei der Beschwerdeführerin vorlag, von einer vollzeitig erwerbstätigen Person auszu gehen ist (BGE 135 V 287 E. 3.2; Urk. 9/G1). 4. 6</w:t>
      </w:r>
    </w:p>
    <w:p>
      <w:r>
        <w:t>Nach dem Gesagten ergibt sich somit, dass die Beschwerdegegnerin nicht mit überwiegender Wahrscheinlichkeit nachweisen konnte, dass zum Zeitpunkt des Fallabschlusses am 1 1. September 2022 der S tatus quo sine vel ante eingetreten war. Sie ist daher diesbezüglich auch über diesen Zeitpunkt hinaus leistungs pflichtig , bis der Gesundheitsschaden nur noch und ausschliesslich auf unfall fremde n Ursachen beruht (vgl. E. 1.3).</w:t>
      </w:r>
    </w:p>
    <w:p>
      <w:r>
        <w:t>Hinsichtlich der Frage, ob der Endzustand am 1 1. September 2022 erreicht war und somit, ob von der Fortsetzung der ärztlichen Behandlung keine namhafte Besserung des Gesundheitszustandes der Beschwerdeführerin mehr erwartet werden kann (vgl.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