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UV.2022.00220 vom 31. August 2023</w:t>
      </w:r>
    </w:p>
    <w:p>
      <w:r>
        <w:t>ZH Sozialversicherungsgericht, 2023-08-31, DE</w:t>
      </w:r>
    </w:p>
    <w:p>
      <w:r>
        <w:rPr>
          <w:b/>
        </w:rPr>
        <w:t xml:space="preserve">Quelle: </w:t>
      </w:r>
      <w:r>
        <w:t>https://mcp.opencaselaw.ch/entscheid/zh_sozialversicherungsgericht_UV.2022.00220</w:t>
      </w:r>
    </w:p>
    <w:p>
      <w:r>
        <w:t>FR: ZH_SOZIALVERSICHERUNGSGERICHT UV.2022.00220 du 31 août 2023</w:t>
      </w:r>
    </w:p>
    <w:p>
      <w:r>
        <w:t>IT: ZH_SOZIALVERSICHERUNGSGERICHT UV.2022.00220 del 31 agosto 2023</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w:t>
      </w:r>
    </w:p>
    <w:p>
      <w:r>
        <w:t>Die Aufzählung ist abschliessend (vgl. BGE 146 V 51 E. 7.1 sowie BGE 116 V 136 E. 4a, 147 E. 2b, je mit Hinweisen) und umfasst Knochenbrüche ( lit . a); Ver renkungen von Gelenken ( lit . b), Meniskusrisse ( lit . c), Muskelrisse ( lit . d), Muskelzerrungen ( lit . e), Sehnenrisse ( lit . f), Bandläsionen ( lit . g) und Trommel fellverletzungen ( lit . h).</w:t>
      </w:r>
    </w:p>
    <w:p>
      <w:r>
        <w:t>Ausserdem erbringt die Versicherung ihre Leistungen für Schädigungen, die der verunfallten Person bei der Heilbehandlung zugefügt werden (Abs. 3).</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t>Der äussere Faktor ist zentrales Begriffsmerkmal eines jeden Unfallereignisses; er ist Gegenstück zur den Krankheitsbegriff konstituierenden inneren Ursache (BGE 134 V 72 E. 4.1.1; Urteil des Bundesgerichts 8C_305/2022 vom 13. April 2023 E. 3.2). Der äussere Faktor ist ungewöhnlich, wenn er – nach einem ob jektiven Massstab – den Rahmen des im jeweiligen Lebensbereich Alltäglichen oder Üblichen überschreitet. Ausschlaggebend ist also, dass sich der äussere Faktor vom Normalmass an Umwelteinwirkungen auf den menschlichen Körper abhebt. Ungewöhnliche Auswirkungen allein begründen keine Ungewöhnlichkeit (BGE 142 V 219 E. 4.3.1 mit Hinweisen, 134 V 72 E. 4.1 und E. 4.3.1 mit Hinweis; vgl. Urteil des Bundesgerichts 8C_368/2020 vom 17. September 2020 E. 4.2 mit Hinweisen).</w:t>
      </w:r>
    </w:p>
    <w:p>
      <w:r>
        <w:rPr>
          <w:b/>
        </w:rPr>
        <w:t>E. 1.3</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 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 gewöhnlicher Faktor (BGE 130 V 117 E. 2.1). Dies trifft beispielsweise dann zu, wenn die versicherte Person stolpert, ausgleitet oder an einem Gegenstand an stösst, oder wenn sie, um ein Ausgleiten zu verhindern, eine reflexartige Abwehr haltung ausführt oder auszuführen versucht (Urteil des Bundesgerichts 8C_24/2022 vom 20. September 2022 E. 3.2 mit Hinweisen).</w:t>
      </w:r>
    </w:p>
    <w:p>
      <w:r>
        <w:t>Ohne besonderes Vorkommnis ist bei einer Sportverletzung das Merkmal der Un gewöhnlichkeit und damit das Vorliegen eines Unfalles zu verneinen (BGE 130 V 117 E. 2.2 mit Hinweis).</w:t>
      </w:r>
    </w:p>
    <w:p>
      <w:r>
        <w:rPr>
          <w:b/>
        </w:rPr>
        <w:t>E. 1.4</w:t>
      </w:r>
    </w:p>
    <w:p>
      <w:r>
        <w:t>Se 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 mutung, dass es sich hierbei um eine unfallähnliche Körperschädigung handelt, die vom Unfallversicherer übernommen werden muss. Dieser kann sich aber von der Leistungspflicht befreien, wenn er beweist, dass die Körperschädigung vor wiegend auf Abnützung oder Krankheit zurückzuführen ist (Zusatzbotschaft zur Änderung des Bundesgesetzes über die Unfallversicherung [Unfallversicherung und Unfallverhütung; Organisation und Nebentätigkeiten der Suva] vom 19. September 2014, BBl 2014 7922 7934 f.).</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rPr>
          <w:b/>
        </w:rPr>
        <w:t>E. 1.6</w:t>
      </w:r>
    </w:p>
    <w:p>
      <w:r>
        <w:t>Nach der Rechtsprechung kommt auch den Berichten und Gutachten ver 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145 V 97 E. 8.5, 142 V 58 E. 5.1, 139 V 225 E. 5.2, 135 V 465 E. 4.4 und E. 4.7). 1.</w:t>
      </w:r>
    </w:p>
    <w:p>
      <w:r>
        <w:rPr>
          <w:b/>
        </w:rPr>
        <w:t>E. 3</w:t>
      </w:r>
    </w:p>
    <w:p>
      <w:r>
        <w:t>= Urk. 2). 2.</w:t>
      </w:r>
    </w:p>
    <w:p>
      <w:r>
        <w:t>Der Versicherte erhob am 24. November 2022 Beschwerde gegen den Einsprache entscheid vom 26. Oktober 2022 (Urk. 2) und beantragte, dieser sei aufzuheben, der Vorfall vom 19. Juni 2019 sei als Unfall zu qualifizieren und die Beschwerdegegnerin sei zu verpflichten, dafür zu sorgen, dass künftig sowohl rechtliche wie auch medizinische oder weitere Beurteilungen von Fällen aus schliesslich von unabhängigen Fachleuten vorgenommen würden (Urk. 1 S. 4) .</w:t>
      </w:r>
    </w:p>
    <w:p>
      <w:r>
        <w:t>Mit Beschwerdeantwort vom 16. Dezember 2022 (Urk.</w:t>
      </w:r>
    </w:p>
    <w:p>
      <w:r>
        <w:rPr>
          <w:b/>
        </w:rPr>
        <w:t>E. 3.1</w:t>
      </w:r>
    </w:p>
    <w:p>
      <w:r>
        <w:t>Dr. med. D.___ , Facharzt für Allgemeine Innere Medizin, notierte gemäss Auszug vom 27. April 2022 (Urk. 7/31/2) in der Krankengeschichte betreffend den Beschwerdeführer am 19. August 2019 als Problem eine Knie symptomatik beziehungsweise Kniebeschwerden. Unter «subjektiv» notierte Dr. D.___ : «Vor 2 Monaten Krampf in der li Kniekehle nachts. Am nächsten Morgen plötzlich starke Schmerzen im Knie, leichtes Instabilitätsgefühl. Nun Laufen in der Ebene gut, aber Treppensteigen problematisch.»</w:t>
      </w:r>
    </w:p>
    <w:p>
      <w:r>
        <w:rPr>
          <w:b/>
        </w:rPr>
        <w:t>E. 3.2</w:t>
      </w:r>
    </w:p>
    <w:p>
      <w:r>
        <w:t>Dr. med. E.___ , Facharzt für Radiologie, beurteilte nach der Magnet resonanztomographie (MRI) des linken Knies vom 20. August 2019 F olgendes (Urk. 7/15): Riss Grad III am Übergang vom Corpus zum Hinterhorn des medialen Meniskus mit abgrenzbarem Flap nach kaudal und Subluxation nach lateral des Corpus des lateralen Meniskus mit Verdacht auf Läsion in der hinteren Wurzel. Abgrenzbares polylobuliertes Ganglion ventral des Vorderhornes des lateralen Meniskus ohne hier abgrenzbaren Einriss. Beginnende, lateral betonte Gon arthrose mit minimalen Aktivierungszeichen im lateralen Tibiaplateau sowie auch Degeneration im 9. Thorakalsegment (TH9) femoropatellär mit minimalen Aktivierungszeichen lateralseits der Patella. Leichtgradige mukoide Degeneration des vorderen Kreuzbandes. Kein Gelenkserguss, aber abgrenzbare Baker-Zyste.</w:t>
      </w:r>
    </w:p>
    <w:p>
      <w:r>
        <w:rPr>
          <w:b/>
        </w:rPr>
        <w:t>E. 3.3</w:t>
      </w:r>
    </w:p>
    <w:p>
      <w:r>
        <w:t>Dr. D.___ hielt im Überweisungsschreiben an die Klinik B.___ vom 26. August 2019 (Urk. 7/24) unter der Anamnese F olgendes fest: «Vor 2 Monaten ‘ akuter Krampf ’ in der linken Kniekehle nachts. Am nächsten Tag starke Schmerzen im Knie entwickelt, leichtes Instabilitätsgefühl. Nun gehe Laufen in der Ebene wieder gut, aber Treppensteigen sei schmerzhaft/problematisch » .</w:t>
      </w:r>
    </w:p>
    <w:p>
      <w:r>
        <w:rPr>
          <w:b/>
        </w:rPr>
        <w:t>E. 3.4</w:t>
      </w:r>
    </w:p>
    <w:p>
      <w:r>
        <w:t>Dr. med. E.___ , Facharzt für Orthopädische Chirurgie und Trauma tologie des Bewegungsapparates, Abteilung Hüft- und Kniechirurgie, Klinik B.___ , nannte im Sprechstundenbericht vom 16. September 2019 (Urk. 7/9/2-3) folgende Diagnosen (S. 1 oben):</w:t>
      </w:r>
    </w:p>
    <w:p>
      <w:r>
        <w:t>Kniegelenk links: beginnende degenerative Veränderungen mit/bei - Läsion des medialen Meniskushinterhornes - beginnende lateralbetonte Gonarthrose - beginnende femoropatellare Degeneration insbesondere lateral - mukoide Degeneration des vorderen Kreuzbandes</w:t>
      </w:r>
    </w:p>
    <w:p>
      <w:r>
        <w:t>Der Beschwerdeführer beklage seit mehreren Jahren Kniegelenksschmerzen links. Seit Juni dieses Jahres habe es eine Zunahme der Symptomatik gegeben. Der Schmerz sei spontan durch eine ruckartige Bewegung aufgetreten. Seitdem bestünden anhaltende Schmerzen diffus im gesamten Kniegelenk (S. 1 Mitte).</w:t>
      </w:r>
    </w:p>
    <w:p>
      <w:r>
        <w:t>In der Bildgebung zeigten sich beginnende degenerative Veränderungen in allen 3 Kompartimenten. In Anbetracht der milden Symptomatik dränge sich keine operative Vorgehensweise auf (S. 2 unten).</w:t>
      </w:r>
    </w:p>
    <w:p>
      <w:r>
        <w:rPr>
          <w:b/>
        </w:rPr>
        <w:t>E. 3.5</w:t>
      </w:r>
    </w:p>
    <w:p>
      <w:r>
        <w:t>PD Dr. med. F.___ , Facharzt für Orthopädische Chirurgie und Traumatologie des Bewegungsapparates, Universitätsklinik C.___ , führte in seinem Sprechstundenbericht zur Erstkonsultation vom 27. Mai 2021 (Urk. 7/13) aus, der Beschwerdeführer berichte, bis vor 2 Jahren im Kniegelenk keinerlei Probleme gehabt zu haben bis zu einer plötzlichen Verdrehbewegung im Rahmen eines Schreckereignisses, wobei darauf Schmerzen im Gelenk entstanden seien mit seitdem persistierenden Schmerzen. Im Alltag komme er recht gut zurecht, sportliche Aktivitäten jedoch, insb e sondere Snowboarden und Wassersport , seien ihm auf Grund dessen nicht mehr möglich (S. 1 Mitte).</w:t>
      </w:r>
    </w:p>
    <w:p>
      <w:r>
        <w:t>Das MRI des linken Knies sowie das Orthoradiogramm und der Kniestatus links vom 27. Mai 2021 (vgl. Urk. 7/14) hätten F olgendes ergeben: Im Vergleich zur Voruntersuchung von 2019 zeigten sich etwas mehr Osteophyten am lateralen Tibiaplateau und eine diskrete Veränderung des medialen Femurkondylus . MR-tomographisch beginnende Degeneration aller Kompartimente mit tiefem Knorpeldefekt, insbesondere in der Trochlea , auch Läsion des medialen Menis kushinterhornes mit Ganglien angrenzend am lateralen Vorderhorn, grosse Bakerzyste . 2° Valgus links, 1°Valgus rechts (S. 2 oben).</w:t>
      </w:r>
    </w:p>
    <w:p>
      <w:r>
        <w:t>Beim Beschwerdeführer fände sich aktuell das Zeichen einer beginnenden Gonarthrose mit belastungsabhängigen Schmerzen, wobei die Hauptbeschwerden aktuell über dem anterolateralen Gelenkspalt angegeben würden (S. 2 Mitte).</w:t>
      </w:r>
    </w:p>
    <w:p>
      <w:r>
        <w:rPr>
          <w:b/>
        </w:rPr>
        <w:t>E. 3.6</w:t>
      </w:r>
    </w:p>
    <w:p>
      <w:r>
        <w:t>Im Sprechstundenbericht vom 31. August 2021 (Urk. 7/10/2-3) hielt Dr. F.___ fest, es zeigten sich persistierende anterolaterale Schmerzen so wie eine Beweglichkeitseinschränkung insbesondere in tiefer Flexion. Bei aus geschöpfter konservativer Therapie inklusive Physiotherapie und Kniegelenks infiltration wünsche der Beschwerdeführer ein proaktives Vorgehen. Es werde eine Kniearthroskopie mit Teilmeniskektomie und Ganglionresektion empfohlen (S. 2)</w:t>
      </w:r>
    </w:p>
    <w:p>
      <w:r>
        <w:rPr>
          <w:b/>
        </w:rPr>
        <w:t>E. 3.7</w:t>
      </w:r>
    </w:p>
    <w:p>
      <w:r>
        <w:t>Mit Operationsbericht vom 15. Oktober 2021 (Urk. 7/11/2-3) dokumentierte Dr. F.___ den an diesem Tag stattgehabten Eingriff. Dieser habe eine Kniearthroskopie links sowie eine laterale Teilmeniskektomie (Hinterhorn) mit Eröffnung und D e bridement der Ganglien am lateralen Meniskusvorderhorn um fasst (S. 1 Mitte).</w:t>
      </w:r>
    </w:p>
    <w:p>
      <w:r>
        <w:rPr>
          <w:b/>
        </w:rPr>
        <w:t>E. 3.8.1</w:t>
      </w:r>
    </w:p>
    <w:p>
      <w:r>
        <w:t>Gemäss Bagatellunfall-Meldung vom 20. Januar 2022 (Urk. 7/1) habe der Beschwerdeführer am 19. Juni 2019 um 6:30 Uhr in der Garage einen Gegenstand in sein Privatauto geworfen, was den Autoalarm ausgelöst habe. Dadurch sei er derart erschrocken, dass er sich das Knie verletzt und einen stechenden Schmerz verspürt habe. In der Folge sei die Knieverletzung nicht selber abgeheilt. Erst sei eine konventionelle Behandlung (Physiotherapie) in der Klinik B.___ erfolgt. Später (2021) seien weitere Behandlungen und schliesslich eine Operation erforderlich gewesen.</w:t>
      </w:r>
    </w:p>
    <w:p>
      <w:r>
        <w:rPr>
          <w:b/>
        </w:rPr>
        <w:t>E. 3.8.2</w:t>
      </w:r>
    </w:p>
    <w:p>
      <w:r>
        <w:t>Gemäss Auskunft der Arbeitgeberin vom 27. Januar 2022 (Urk. 7/8/1) habe sich die Anmeldung verzögert, weil der Beschwerdeführer damals zum Arzt gegangen und nach seiner Krankenkassenkarte gefragt worden sei. Die Klinik B.___ habe nicht nach der Unfallversicherung gefragt. Erst die Universitätsklinik C.___ habe die Unfall-Schaden-Nummer verlangt.</w:t>
      </w:r>
    </w:p>
    <w:p>
      <w:r>
        <w:rPr>
          <w:b/>
        </w:rPr>
        <w:t>E. 3.8.3</w:t>
      </w:r>
    </w:p>
    <w:p>
      <w:r>
        <w:t>Im vom Beschwerdeführer am 5. März 2022 ausgefüllten Fragebogen (Urk. 7/18) führte dieser zur Schilderung des Vorfalls aus, er habe versehentlich einen Auto alarm ausgelöst und sei deshalb erschrocken. Durch den Schreck und die Bewegung habe er sein linkes Knie verletzt (Ziff. 1).</w:t>
      </w:r>
    </w:p>
    <w:p>
      <w:r>
        <w:rPr>
          <w:b/>
        </w:rPr>
        <w:t>E. 3.9</w:t>
      </w:r>
    </w:p>
    <w:p>
      <w:r>
        <w:t>Dr. med.</w:t>
      </w:r>
    </w:p>
    <w:p>
      <w:r>
        <w:t>A.___ , Fachärztin für Allgemeine Innere Medizin, Suva Ver sicherungsmedizin, führte in ihrer Beurteilung vom 16. Mai 2022 (Urk. 7/33) aus, im ersten echtzeitlichen Arztbericht sei kein traumatisches Ereignis mit Knie verdrehung erwähnt. Anamnestisch festgehalten sei en ein Krampf vor zwei Monaten in der Kniekehle nachts und am Folgetag starke Schmerzen. Die Kern spintomographie vom 20. August 2019 mit Indikation ohne Angaben eines traumatischen Ereignisses zeige einen degenerativen Kniegelenksbinnenzustand mit beginnender, lateralbetonter Gonarthrose und Meniskopathie sowohl des Innen- wie auch des Aussenmeniskus ’ . Es fänden sich mukoide Degenerationen des vorderen Kreuzbandes sowie Zystenbildungen um die Menisken. Frische Ver letzungsfolgen wie Bonebruise , Knochenbrüche, Signalalterationen an den Seiten oder Kreuzbändern fänden sich nicht. Klinisch sei auch kein Kniegelenkserguss erwähnt. Auch die Kniespezialisten der Klinik B.___ hatten am 16. September 2019 eine beginnende degenerative Kniegelenksveränderung diagnostiziert. Aus versicherungsmedizinischer Sicht sei dieser Diagnostik nichts entgegenzustellen. Überwiegend wahrscheinlich habe das erwähnte Ereignis nicht zu einer richtungsgebenden Verschlimmerung geführt, diesbezüglich fehlten bildgebend die frischen Verletzungsfolgen. Sowohl der Hausarzt als auch die Behandler der Klinik B.___ und der Universitätsklinik C.___ hätten jeweils eine degenerative Grunderkrankung am Kniegelenk festgehalten. Nebenbei sei zu er wähnen, dass vor dem Sprechstundenbericht der Universitätsklinik C.___ vom 27. Mai 2021 ein Unfallereignis nie erwähnt worden sei (S. 2 f.).</w:t>
      </w:r>
    </w:p>
    <w:p>
      <w:r>
        <w:t>Die Frage, ob eine Körperschädigung vorliege, die vorwiegend auf Abnützung und Erkrankung zurückzuführen sei, sei zu bejahen. Es lägen überwiegend wahr scheinlich unfallfremde und degenerative Gesundheitsschädigungen am betroffenen linken Kniegelenk vor. Diese seien namentlich erstmalig mit Kern spintomographie vom 20. August 2019 erwähnt worden und beinhalteten in erster Linie eine beginnende, lateral betonte Gonarthrose mit minimalen Aktivierungszeichen im lateralen Tibiaplateau sowie beidseitige Meniskopathien (S. 3 Mitte). 4. 4.1</w:t>
      </w:r>
    </w:p>
    <w:p>
      <w:r>
        <w:t>Betreffend die Entstehung der Kniebeschwerden im Juni 2019 liegen im Wesent lichen die echtzeitlichen Angaben von zwei Ärzten im Recht. Zunächst hatte der Beschwerdeführer den Allgemeinmediziner Dr. D.___ aufgesucht, welcher in der Krankengeschichte notierte, der Beschwerdeführer habe vor 2 Monaten nachts einen Krampf in der linken Kniekehle und am nächsten Morgen plötzlich starke Knieschmerzen gehabt (E. 3.1). Dies lässt sich denn auch seinem Über weisungsschreiben an die Klinik B.___ vom 26. August 2019 so entnehmen (E. 3.3). Deren Orthopäde Dr. E.___ hielt in seinem Bericht vom 16. September 2019 fest, der Beschwerdeführer beklage bereits seit mehreren Jahren Kniegelenksschmerzen rechts, wobei die Symptomatik im Juni 2019 zu genommen habe nach einem spontan durch eine ruckartige Bewegung auf getretenen Schmerz (E. 3.4).</w:t>
      </w:r>
    </w:p>
    <w:p>
      <w:r>
        <w:t>Aus diesen echtzeitlichen Dokumenten lassen sich keinerlei Hinweise auf einen zur Begründung eines Unfalles im Rechtssinne erforderlichen ungewöhnlichen äusseren Faktor entnehmen (vgl. E. 1.2 -3 ) . 4.2</w:t>
      </w:r>
    </w:p>
    <w:p>
      <w:r>
        <w:t>Es ist daher mit überwiegender Wahrscheinlichkeit davon auszugehen, dass der Beschwerdeführer gegenüber Dr. D.___ und Dr. E.___ auch kein solches Ereignis erwähnt hat. Denn entgegen dem Beschwerdeführer (E. 2.4) be fassen sich Ärzte erfahrungsgemäss berufsmässig auch mit den Ursachen einer Gesundheitsbeeinträchtigung und im Falle eines Unfalles entsprechend mit dessen Hergang, dies umso mehr als es sich bei der Abgrenzung zwischen Unfall und Krankheit oder zumindest bei der Relevanz derselben um juristisches Basis wissen im Medizinbereich handelt. Der ungewöhnliche äussere Faktor ruft zudem gerade wegen seiner Ungewöhnlichkeit danach, festgehalten zu werden. Sodann ist der vom Beschwerdeführer später vorgetragene Sachverhalt mit Knie beschwerden infolge eines Autoalarms bereits als solcher relativ speziell und da mit Aufmerksamkeit erheischend. Es ist daher schwer vorstellbar, dass zwei unabhängig voneinander agierende Ärzte es unterlassen hätten, diesen Sach verhalt trotz entsprechender Schilderung durch den Beschwerdeführer in ihrem Bericht zu erwähnen oder auch nur anzudeuten. 4.3</w:t>
      </w:r>
    </w:p>
    <w:p>
      <w:r>
        <w:t>In den Aussagen der ersten Stunde sind somit keine Hinweise auf ein Unfall ereignis auszumachen. Ihnen kommt praxisgemäss grösseres Gewicht zu als den späteren Darstellungen des Beschwerdeführers (vorstehend E. 1.</w:t>
      </w:r>
    </w:p>
    <w:p>
      <w:r>
        <w:rPr>
          <w:b/>
        </w:rPr>
        <w:t>E. 6</w:t>
      </w:r>
    </w:p>
    <w:p>
      <w:r>
        <w:t>) beantragte die Beschwerdegegnerin die Abweisung der Beschwerde , soweit auf diese einzutreten sei.</w:t>
      </w:r>
    </w:p>
    <w:p>
      <w:r>
        <w:t>Der Beschwerdeführer erstattete am 16. Januar 2023 die Replik (Urk. 10), wo rauf die Beschwerdegegnerin am 31. Januar 2023 ihren Verzicht auf die Ein reichung einer Duplik erklärte (Urk. 13). Dies wurde dem Beschwerdeführer am 2. Februar 2023 mit dem Hinweis zur Kenntnis gebracht, dass die vollständigen Prozessakten am Sitz des Gerichts eingesehen werden könnten (Urk. 14). Das Gericht zieht in Erwägung: 1.</w:t>
      </w:r>
    </w:p>
    <w:p>
      <w:r>
        <w:rPr>
          <w:b/>
        </w:rPr>
        <w:t>E. 7</w:t>
      </w:r>
    </w:p>
    <w:p>
      <w:r>
        <w:t>). Es ist daher entgegen den Angaben in der erst zweieinhalb Jahre später im Januar 2022 ein gereichten Unfallmeldung nicht davon auszugehen, dass die Kniebeschwerden auftraten, nachdem der Beschwerdeführer durch den Alarm seines eigenen Autos derart erschrocken war, dass er sich das Knie verletzt und einen stechenden Schmerz verspürt hatte (vgl. E. 3.8.1).</w:t>
      </w:r>
    </w:p>
    <w:p>
      <w:r>
        <w:t>Selbst wenn es sich so zugetragen hätte, fehlte es an einem ungewöhnlichen äusseren Faktor. Denn es erfüllen nur aussergewöhnliche Schreckereignisse, die mit einem ausserordentlichen psychischen Schock verbunden sind, das Merkmal der Ungewöhnlichkeit. So liegt etwa kein ungewöhnlicher Faktor vor, wenn der mit seinem Tram an einer Station anhaltende Tramführer miterlebt, wie jemand einen Schneeball durch ein Tramfenster wirft und dabei einen Passagier durch die Glassplitter des zerbrochenen Fensters leicht verletzt, weshalb die einige Stunden danach auftretende Gehirnlähmung nicht auf einen Unfall zurückzu führen war ( Rumo-Jungo /Holzer, Rechtsprechung des Bundesgerichts zum Sozialversicherungsrecht, Bundesgesetz über die Unfallversicherung, 4 . Aufl., S. 46 f.). Entsprechend kann auch das ungewollte Auslösen eines Autoalarms nicht als Schreckereignis gelten.</w:t>
      </w:r>
    </w:p>
    <w:p>
      <w:r>
        <w:t>Schliesslich wurde vom Beschwerdeführer auch nicht dargetan, dass und inwie fern seinerseits der natürliche Ablauf einer Körperbewegung programmwidrig beeinflusst worden wäre (E. 1.3) . Genau besehen schilderte er gar keinen gestörten Bewegungsablauf, sondern lediglich unspezifisch und uneinheitlich eine «Bewegung» beziehungsweise eine</w:t>
      </w:r>
    </w:p>
    <w:p>
      <w:r>
        <w:t>« Verdrehung» des Knies (vgl. E. 3.5 sowie Urk. 7/21) oder auch eine «unwillkürliche Anspannung der Beinmuskulatur» (vgl. Urk. 7/37) in Folge des Schrecks. 4.4</w:t>
      </w:r>
    </w:p>
    <w:p>
      <w:r>
        <w:t>Zu Recht hat demnach die Beschwerdegegnerin das Vorliegen eines Unfall ereignisses im Sinne von Art. 4 ATSG verneint.</w:t>
      </w:r>
    </w:p>
    <w:p>
      <w:r>
        <w:t>Unbestritten und ausgewiesen ist demgegenüber der Bestand einer unfall ähnlichen Körperschädigung am linken Knie im Sinne von Art. 6 Abs. 2 UVG, weshalb sich Dr. A.___ mit der Frage auseinandersetzte, ob diese vorwiegend auf Abnützung und Erkrankung zurückzuführen sei. 4.5</w:t>
      </w:r>
    </w:p>
    <w:p>
      <w:r>
        <w:t>Die versicherungsinterne Ärztin bejahte dies auf überzeugender Art und Weise. Ihre Beurteilung vom 16. Mai 2022 (E. 3.9) erfüllt die Voraussetzungen an einen beweiskräftigen Bericht (E. 1.5). Der Umstand, dass Dr. A.___ keine eigene Untersuchung durchführte, vermag den Beweiswert ihrer Beurteilung nicht zu schmälern, zumal es einen feststehenden medizinischen Sachverhalt zu erörtern galt, ohne dass zusätzliche Untersuchungen notwendig gewesen wären</w:t>
      </w:r>
    </w:p>
    <w:p>
      <w:r>
        <w:t>(vgl. etwa Urteil des Bundesgerichts 8C_325/2009 vom 23. September 2009 E. 3.4.1).</w:t>
      </w:r>
    </w:p>
    <w:p>
      <w:r>
        <w:t>Ihre Feststellungen halten auch dem strengen Prüfmassstab , wonach bereits bei geringen Zweifeln an ihrer Zuverlässigkeit und Schlüssigkeit nicht auf sie ab gestellt werden kann (E. 1.6), ohne Weiteres stand.</w:t>
      </w:r>
    </w:p>
    <w:p>
      <w:r>
        <w:t>4.6</w:t>
      </w:r>
    </w:p>
    <w:p>
      <w:r>
        <w:t>So hatte bereits Dr. E.___ von der kniechirurgischen Abteilung der Klinik B.___ am 16. September 2019 gestützt auf das MRI des linken Knies vom 20. August 2019 (E. 3.2) festgehalten, dass sich beginnende degenerative Veränderungen in allen 3 Kompartimenten zeigten</w:t>
      </w:r>
    </w:p>
    <w:p>
      <w:r>
        <w:t>(E. 3.4). Damit über einstimmend führte am 27. Mai 2021 auch PD Dr. F.___ von der Uni versitätsklinik C.___ aus, es zeigten sich MR-tomographisch eine beginnende Degeneration aller Kompartimente mit tiefem Knorpeldefekt (E. 3.5). Zudem ist kein Grund dafür ersichtlich, weshalb Dr. E.___ im September 2019 fest halten sollte, der Beschwerdeführer habe seit mehreren Jahren bestehende Knie gelenksschmerzen links beklagt (E. 3.4), wenn der Beschwerdeführer dies nicht effektiv so geäussert hätte. Dies umso weniger, als diese Aussage in der Bild gebung vom August 2019 ihre Stütze fand.</w:t>
      </w:r>
    </w:p>
    <w:p>
      <w:r>
        <w:t>Auch der Feststellung von Dr. A.___ , es fehlten bildgebend die frischen Ver letzungsfolgen (E. 3.9), vermag der Beschwerdeführer in medizinischer Hinsicht nichts Fundiertes entgegenzusetzen. Mit der Beschwerdegegnerin (E. 2.1) kann auf die eigenen medizinischen Einschätzungen des Beschwerdeführers als Laie nicht abgestellt werden, auch wenn er seinen eigenen Körper recht genau kennen mag (E. 2.2).</w:t>
      </w:r>
    </w:p>
    <w:p>
      <w:r>
        <w:t>Dass</w:t>
      </w:r>
    </w:p>
    <w:p>
      <w:r>
        <w:t>seine Beschwerden nicht in dem Bereich gewesen seien, in dem die Abnutzungen im bildgebenden Verfahren zu erkennen waren (E. 2.4), begründete der Beschwerdeführer nicht näher und widerspricht den schlüssigen und übereinstimmenden Berichten der Behandler. 4.7</w:t>
      </w:r>
    </w:p>
    <w:p>
      <w:r>
        <w:t>Die vorliegenden unfallähnlichen Knieverletzungen im Sinne von Art. 6 Abs. 2 UVG sind demnach vorwiegend – wenn nicht gar ausschliesslich – auf Abnützung oder Erkrankung zurückzuführen.</w:t>
      </w:r>
    </w:p>
    <w:p>
      <w:r>
        <w:t>Zu Recht hat die Beschwerdegegnerin demnach ihre Leistungspflicht verneint. 4.8</w:t>
      </w:r>
    </w:p>
    <w:p>
      <w:r>
        <w:t>Nachdem der Beschwerdeführer mehrfach wiederholt hat, ihm würden die Arzt berichte nicht vorliegen, wurde er mit Verfügung vom 2. Februar 2023 (Urk. 14) darauf hingewiesen, dass die vollständigen Prozessakten am Sitz des hiesigen Gerichts eingesehen werden könnten (vgl. auch Sachverhalt E. 2). Von dieser Möglichkeit hat er indes keinen Gebrauch gemacht.</w:t>
      </w:r>
    </w:p>
    <w:p>
      <w:r>
        <w:t>Insoweit der Beschwerdeführer die Beurteilung durch versicherungsinterne Ärzte als solche kritisiert, ist er auf die zitierte bundesgerichtliche Rechtsprechung zu verweisen (E. 1.6). Einer allenfalls fehlenden Objektivität der betreffenden Ein schätzungen wird insbesondere mit dem anzulegenden strengen Prüfmassstab Rechnung getragen.</w:t>
      </w:r>
    </w:p>
    <w:p>
      <w:r>
        <w:t>Dass die Unfallversicherung Einsprachen gegen ihre eigenen Verfügungen beurteilt, ist sodann in einem Bundesgesetz vorgeschrieben (vgl. Art. 52 ATSG). Diese verfahrensrechtliche Bestimmung unterliegt nicht der Prüfungs- und Ab änderungskompetenz des hiesigen Gerichts. Dieses kann die Beschwerdegegnerin auch nicht zu einem bestimmten künftigen Vorgehen in anderen Fällen ver pflichten. Dies war denn auch gar nicht Thema des angefochtenen Einsprache entscheids .</w:t>
      </w:r>
    </w:p>
    <w:p>
      <w:r>
        <w:t>Auf das Rechtsbegehren Ziff. 4 des Beschwerdeführers ist dementsprechend nicht einzutreten. 4.9</w:t>
      </w:r>
    </w:p>
    <w:p>
      <w:r>
        <w:t>Nach dem Gesagten ist die Beschwerde abzuweisen, soweit darauf einzutreten ist. Das Gericht erkennt: 1.</w:t>
      </w:r>
    </w:p>
    <w:p>
      <w:r>
        <w:t>Die Beschwerde wird abgewiesen , soweit darauf eingetreten wird.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