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UV.2022.00211 vom 12. Januar 2023</w:t>
      </w:r>
    </w:p>
    <w:p>
      <w:r>
        <w:t>ZH Sozialversicherungsgericht, 2023-01-12, DE</w:t>
      </w:r>
    </w:p>
    <w:p>
      <w:r>
        <w:rPr>
          <w:b/>
        </w:rPr>
        <w:t xml:space="preserve">Quelle: </w:t>
      </w:r>
      <w:r>
        <w:t>https://mcp.opencaselaw.ch/entscheid/zh_sozialversicherungsgericht_UV.2022.00211</w:t>
      </w:r>
    </w:p>
    <w:p>
      <w:r>
        <w:t>FR: ZH_SOZIALVERSICHERUNGSGERICHT UV.2022.00211 du 12 janvier 2023</w:t>
      </w:r>
    </w:p>
    <w:p>
      <w:r>
        <w:t>IT: ZH_SOZIALVERSICHERUNGSGERICHT UV.2022.00211 del 12 gennaio 2023</w:t>
      </w:r>
    </w:p>
    <w:p>
      <w:pPr>
        <w:pStyle w:val="Heading2"/>
      </w:pPr>
      <w:r>
        <w:t>Erwägungen</w:t>
      </w:r>
    </w:p>
    <w:p>
      <w:r>
        <w:rPr>
          <w:b/>
        </w:rPr>
        <w:t>E. 12</w:t>
      </w:r>
    </w:p>
    <w:p>
      <w:r>
        <w:t>Januar 2023 in Sachen X.___ Beschwerdeführer gegen Suva Rechtsabteilung Postfach 4358, 6002 Luzern Beschwerdegegnerin 1.</w:t>
      </w:r>
    </w:p>
    <w:p>
      <w:r>
        <w:t>Mit Eingabe vom 8. November 2022 ( Urk. 1) erhob X.___ beim Sozial versicherungsgericht des Kantons Zürich Beschwerde gegen einen Ein sprache entscheid der Suva vom 1 8. Oktober</w:t>
      </w:r>
    </w:p>
    <w:p>
      <w:r>
        <w:t>2022, mit dem diese in Bestätigung einer Verfügung vom 3. Juni 2022 ihre Leistungspflicht im Zusammenhang mit einem Ereignis vom 2 4. Januar</w:t>
      </w:r>
    </w:p>
    <w:p>
      <w:r>
        <w:t>2022 verneint hatte ( Urk. 2).</w:t>
      </w:r>
    </w:p>
    <w:p>
      <w:r>
        <w:t>Mit Verfügung vom 1 4. November 2022 wies das Gericht X.___ darauf hin, da ss das Exemplar der eingereichten Beschwerdeschrift eine lediglich foto kopierte Unterschrift trage, und forderte ihn unter Zustellung einer Kopie der Beschwerdeschrift dazu auf, diese innert einer Frist von 10 Tagen beziehungs weise vor Ablauf der Beschwerdefrist eigenhändig, handschriftlich und original unterzeichnet zu retournieren ( Urk. 4) . X.___</w:t>
      </w:r>
    </w:p>
    <w:p>
      <w:r>
        <w:t>holte die eingeschrieben versandte Verfügung nicht ab, worauf ihm die S end ung mit Schreiben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