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UV.2022.00208 vom 22. August 2023</w:t>
      </w:r>
    </w:p>
    <w:p>
      <w:r>
        <w:t>ZH Sozialversicherungsgericht, 2023-08-22, DE</w:t>
      </w:r>
    </w:p>
    <w:p>
      <w:r>
        <w:rPr>
          <w:b/>
        </w:rPr>
        <w:t xml:space="preserve">Quelle: </w:t>
      </w:r>
      <w:r>
        <w:t>https://mcp.opencaselaw.ch/entscheid/zh_sozialversicherungsgericht_UV.2022.00208</w:t>
      </w:r>
    </w:p>
    <w:p>
      <w:r>
        <w:t>FR: ZH_SOZIALVERSICHERUNGSGERICHT UV.2022.00208 du 22 août 2023</w:t>
      </w:r>
    </w:p>
    <w:p>
      <w:r>
        <w:t>IT: ZH_SOZIALVERSICHERUNGSGERICHT UV.2022.00208 del 22 agosto 2023</w:t>
      </w:r>
    </w:p>
    <w:p>
      <w:pPr>
        <w:pStyle w:val="Heading2"/>
      </w:pPr>
      <w:r>
        <w:t>Erwägungen</w:t>
      </w:r>
    </w:p>
    <w:p>
      <w:r>
        <w:rPr>
          <w:b/>
        </w:rPr>
        <w:t>E. 1</w:t>
      </w:r>
    </w:p>
    <w:p>
      <w:r>
        <w:t>X.___ , geboren 196</w:t>
      </w:r>
    </w:p>
    <w:p>
      <w:r>
        <w:rPr>
          <w:b/>
        </w:rPr>
        <w:t>E. 1.1</w:t>
      </w:r>
    </w:p>
    <w:p>
      <w:r>
        <w:t>Gemäss Art. 6 Abs. 1 des Bundesgesetzes über die Unfallversicherung (UVG) wer den – soweit das Gesetz nichts anderes bestimmt – die Versicherungs leistun gen bei Berufsunfällen, Nichtberufsunfällen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 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 vgl. auch Urteil des Bundesgerichts 8C_25/2023 vom 26. April 2023 E. 2.3).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Urteil des Bundesgerichts 9C_529/2021 vom 26. Juli 2022 E. 3.2.1). 2. 2.1</w:t>
      </w:r>
    </w:p>
    <w:p>
      <w:r>
        <w:t>Die Beschwerdegegnerin stützte sich im angefochtenen Entscheid (Urk. 2) auf die Stellungnahme n</w:t>
      </w:r>
    </w:p>
    <w:p>
      <w:r>
        <w:t>ihres beratenden Arztes Dr.</w:t>
      </w:r>
    </w:p>
    <w:p>
      <w:r>
        <w:t>Z.___</w:t>
      </w:r>
    </w:p>
    <w:p>
      <w:r>
        <w:t>vom 29. Juni 2022 und 15. September 2022 . Aktenkundig sei insbesondere, dass der erste Arztbesuch zwei Monate nach dem gemeldeten Ereignis stattgefunden habe . Eine akute trau matische Zusammenhangstrennung der Supraspinatussehne hätte sofortige starke Schmerzen und einen sofortigen Funktionsausfall zur Folge haben müssen, was vorliegend zu verneinen sei. Der sportlich sehr aktive Beschwerdeführer hätte für eine erste ärztliche Konsultation sicher nicht so lange gewartet und hätte auch nicht weiterhin Sport betrieben. Dass er vor der Schwimmsaison keine Operation gewünscht habe, spreche ebenfalls gegen starke Beschwerden und eine Funktionseinschränkung . Zudem zeige das Fehlen einer Muskelatrophie im MRI ( Magnetresonanztomographie ) vom 2. Februar 2022, dass der Beschwerdeführer seine Schulter normal bewege und brauche. Das MRI habe auch keine Narben bildungen im Sinne einer Defektheilung feststellen können, was bei einer traumatischen Ursache der Fall sein müsste (S. 6 Mitte). Es sei überwiegend wahr scheinlich, dass der Teilriss der Supraspinatussehne vorwiegend auf Abnützung und Erkrankung zurückzuführen sei (S. 6 unten).</w:t>
      </w:r>
    </w:p>
    <w:p>
      <w:r>
        <w:t>In der Beschwerdeantwort (Urk. 7) führte die Beschwerdegegnerin aus, dass Dr. Z.___ im aktuellen Bericht vom 16. November 2022 die Gegenargumente des behandelnden Arztes in begründeter und nachvollziehbarer Weise zurückweise (S. 2 Mitte). Mit Erstaunen stelle sie fest, dass nun in der Beschwerde von einem Unfallereignis die Rede sei (S. 2 unten).</w:t>
      </w:r>
    </w:p>
    <w:p>
      <w:r>
        <w:t>Wenn sich das in einer sportlichen Übung inhärente Risiko einer Verletzung verwirkliche, liege kein Unfallereignis vor . Vorliegend sei genau von einer solchen «normalen» Bewegung auszugehen, weshalb der Sachverhalt keinem Unfall im Rechtssinne entspreche (S. 3 ). 2.2</w:t>
      </w:r>
    </w:p>
    <w:p>
      <w:r>
        <w:t>Der Beschwerdeführer machte in der Beschwerde (Urk. 1) geltend, dass</w:t>
      </w:r>
    </w:p>
    <w:p>
      <w:r>
        <w:t>erhebliche Zweifel an der vertrauensärztlichen Beurteilung bestünden , womit nicht darauf abgestellt werden könne. Vielmehr sei gestützt auf die Beurteilung des behan delnden</w:t>
      </w:r>
    </w:p>
    <w:p>
      <w:r>
        <w:t>Dr. med. A.___ , Facharzt für Orthopädie und Traumatologie des Bewegungsapparates sowie für Chirurgie, speziell Allgemeinchirurgie und Traumatologie, nachvollziehbar und schlüssig erstellt, dass die Gesundheits schädigung vorwiegend durch das Ereignis vom 30. August 2021 verursacht worden sei (S. 5 f. Ziff. 10 ). Die im MRI festgestellten leichten degenerativen Veränderungen beträfen nicht die verletzte Sehne (S. 8 Ziff. 14). Der geforderte Entlastungsbeweis , dass die bestehende Listenverletzung vorwiegend durch dege nerative Vorgänge verursacht sein solle, sei aufgrund der aufgezeigten erhebli chen Zweifel an der Beurteilung von Dr. Z.___ nicht mit dem Beweisgrad der überwiegenden Wahrscheinlichkeit erbracht. Damit stehe fest, dass die Beschwer de gegnerin eine Leistungspflicht treffe und sie die gesetzlichen Leistungen zu erbringen habe (S. 10 oben). Auf jeden Fall sei aber aufgrund der erheblichen Zweifel an den Beurteilungen von Dr. Z.___ die Einholung eines Gutachtens unerlässlich, sollte das Gericht wider Erwarten nicht auf die Beurteilung von Dr. A.___ abstellen (S. 10 Mitte). Zum Unfallbegriff führte der Beschwerde führer aus, dass er durch ein plötzliches Eingreifen eines Gegenspielers in der Wurfbewegung gestört und gehindert worden sei. Es sei zu einer Gegenkraft gegen die Wurfbewegung gekommen. In diesem Eingreifen des Gegenspielers bestehe vorliegend ein ungewöhnlicher äusserer Faktor. Ein Unfallereignis sei vorliegend zu bejahen (S. 11 Ziff. 19.2).</w:t>
      </w:r>
    </w:p>
    <w:p>
      <w:r>
        <w:t>Im Rahmen der Replik (Urk. 13) hielt der Beschwerdeführer fest, dass weiterhin erhebliche Zweifel an der Beurteilung des Vertrauensarztes Dr. Z.___ bestünden. Daran ändere auch die neuerliche Stellungnahme von Dr. Z.___ nichts (S. 2 oben). 3. 3.1</w:t>
      </w:r>
    </w:p>
    <w:p>
      <w:r>
        <w:t>In der Bagatellunfallmeldung vom 1. November 2021 (Urk. 8/1) wurde der Sachverhalt im Wesentlichen wie folgt beschrieben: Beim Wasserballtraining am 30. August 2021 sei der Torschuss des Beschwerdeführers von einem Verteidiger abgeblockt worden. Seither habe er leichte Schmerzen in der rechten Schulter. Da es sich um das letzte Training im See gehandelt habe , habe er seine Schulter danach schonen können. Beim Radfahren bei der Arbeit, beim Bremsen, habe er jeweils ein leichtes Stechen in der rechten Schulter verspürt. Nach einem Unihockey-Training am 26. Oktober 2021 - welches er ohne Probleme habe absolvieren können - seien am Abend ansteigende starke Schmerzen in der rechten Schulter aufgetreten.</w:t>
      </w:r>
    </w:p>
    <w:p>
      <w:r>
        <w:t>3. 2</w:t>
      </w:r>
    </w:p>
    <w:p>
      <w:r>
        <w:t>Dr. A.___ nannte im B ericht vom 23. Dezember 2021 (Urk. 8/6 = Urk. 8/16 ) im Wesentlichen folgende Diagnosen (S. 1 Mitte): - Verdacht auf traumatische Ruptur der Supraspinatussehne rechts vom 29. August 2021 - möglicherweise instabile lange Bizepssehne rechts mit - Verdacht auf apikale Läsion der Subscapularissehne rechts - asymptomatische Tendinosis</w:t>
      </w:r>
    </w:p>
    <w:p>
      <w:r>
        <w:t>calcarea apikale Infraspinatussehne rechts</w:t>
      </w:r>
    </w:p>
    <w:p>
      <w:r>
        <w:t>Dr. A.___ führte aus, dass der Beschwerdeführer einen Unfall beim Wasserball spielen gehabt habe. Er habe den Ball werfen wollen und sei dabei von einem Gegner in der Wurfbewegung gebremst worden. Sofort habe er Schmerzen vorne in seiner Schulter verspürt und Mühe gehabt, weiter zu schwimmen. Der Beschwerdeführer habe dann eine Spielpause gemacht. Im Herbst habe er beim Velofahren gemerkt, dass er nicht bremsen könne, weil er einen Schulterschmerz gehabt habe (S. 1 unten). Zum Befund gab Dr. A.___ an, dass die rechte Schulter in der Funktion eingeschränkt sei bei sehr wenig Schmerzen. Die passive Beweglichkeit sei erhalten. Es bestehe ein deutlicher painful</w:t>
      </w:r>
    </w:p>
    <w:p>
      <w:r>
        <w:t>arc bei Abduktion, etwas weniger bei Flexion (S. 2 Mitte). Um das Gelenk zu bilanzieren, müsse ein MRI angefertigt werden (S. 3 oben).</w:t>
      </w:r>
    </w:p>
    <w:p>
      <w:r>
        <w:t>3. 3</w:t>
      </w:r>
    </w:p>
    <w:p>
      <w:r>
        <w:t>Die am 2. Februar 2022 erfolgte MRI- Arthrographie der rechten Schulter (Urk. 8/7) führte zu folgender Beurteilung: - deutliche Insertionstendinopathie der Supraspinatussehne mit zusätzlich Verdacht auf eine kleine, ansatznahe, bursaseitige Partialläsion - PHS- calcarea des Oberrandes der Infraspinatussehne bei circa 6 x 13 x 16 mm messender Verkalkung - Insertionstendinopathie der Subscapularissehne - Zeichen einer SLAP-Läsion - leichte ödematöse Alteration des</w:t>
      </w:r>
    </w:p>
    <w:p>
      <w:r>
        <w:t>retrocoracoidalen Fettkörpers sowie etwas kleinvolumiger inferior er</w:t>
      </w:r>
    </w:p>
    <w:p>
      <w:r>
        <w:t>Gelenksrezessus mit kapsulärer Hyper trophie und leichten synovialen Proliferationen als Hinweis auf eine Kapsulitis adhaesiva - Bursitis subacromialis / sub deltoidea</w:t>
      </w:r>
    </w:p>
    <w:p>
      <w:r>
        <w:t>- leichtgradige, minim aktivierte AC-Gelenksarthrose 3.4</w:t>
      </w:r>
    </w:p>
    <w:p>
      <w:r>
        <w:t>Im Bericht vom 28. März 2022 (Urk. 8/16/4-6)</w:t>
      </w:r>
    </w:p>
    <w:p>
      <w:r>
        <w:t>nann te Dr. A.___ im Wesent lichen folgende Diagnosen (S. 1 Mitte): - traumatische bursaseitige Partialruptur der Supraspinatussehne rechts vom 29. August 2021 - SLAP Typ II Läsion - apikale Tendinopathie der Subscapularissehne rechts - asymptomatische Tendinosis</w:t>
      </w:r>
    </w:p>
    <w:p>
      <w:r>
        <w:t>calcarea apikale Infraspinatussehne rechts</w:t>
      </w:r>
    </w:p>
    <w:p>
      <w:r>
        <w:t>Dr. A.___ berichtete, dass seit Beginn der Physiotherapie nun sechs Wochen vergangen seien; die Therapie habe aber noch keine Erfolge erzielen können. Er sei nach wie vor der Überzeugung, dass bei der traumatischen Genese dieser Läsion eine Operation auf jeden Fall indiziert sei. Dies im Hinblick darauf, dass der Beschwerdeführer gerne wieder Crawl schwimmen würde, was eine grosse Herausforderung für die Schulter sei. Der Beschwerdeführer möchte aber vor der Schwimmsaison keine Operation haben; deshalb werde vorerst konservativ weitergefahren (S. 2 unten). 3. 5</w:t>
      </w:r>
    </w:p>
    <w:p>
      <w:r>
        <w:t>Dr. med. B.___ , Facharzt für Innere Medizin, Kardiologie und Intensivmedizin, führte im Bericht vom 30. Mai 2022 zuhanden der Beschwer degegnerin (Urk. 8/12) aus, der Beschwerdeführer sei am 30. August 2021 beim Wasserball vom Gegner am Wurf gehindert worden. Wegen starker Schmerzen im Bereich der rechten Schulter habe er das Spiel unterbrechen müssen. Der Beschwerdeführer habe ihn am 29. Oktober 2021 wegen Schmerzen in der gleichen Schulter beim Unihockey am 26. Oktober 2021 konsultiert (S. 2 Ziff. 2 ).</w:t>
      </w:r>
    </w:p>
    <w:p>
      <w:r>
        <w:t>Er leide an Schmerzen bei Abduktion, an rascher Ermüdung, an Schmerzen beim Schwimmen (Crawl) und beim Unihockey spielen, trotz konservativer Therapie (S. 2 Ziff. 4) . Vom Schulterspezialisten sei eine Operation vorgeschlagen worden, da eine konservative Behandlung mit Physiotherapie keinen genügenden Behandlungserfolg gebracht habe (S. 2 Ziff. 7 ). 3. 6</w:t>
      </w:r>
    </w:p>
    <w:p>
      <w:r>
        <w:t>Dr. Z.___ hielt in der Stellungnahme vom 29. Juni 2022 (Urk. 8/19) fest, dass der Sehnenriss zu mehr als 50 % auf Abnützung oder Erkrankung zurückzuführen sei. Im MRI vom 2. Februar 2022 (vgl. Urk. 8/7) werde eine bursaseitige Teil zusammenhangstrennung einer degenerativ vorgeschädigten Supraspinatus sehne ( Tendinopathie ) beschrieben . Solche Läsionen träten ab dem 4. Lebens jahrzehnt gehäuft auf und entsprächen einem normalen Alterungsprozess der Rotatoren manschette . Im MRI seien zusätzlich weitere degenerative Veränderungen des rechten Schultergelenkes beschrieben worden (S. 1 unten). Insbesondere bestehe eine Tendinitis calcarea als Zeichen einer chronischen Entzündung und eine Bursitis subakromialis / subdeltoidea , welche auf einen chronischen Reizzustand im Sinne eines Engpasssyndroms hinweise (S. 1 f.). 3. 7</w:t>
      </w:r>
    </w:p>
    <w:p>
      <w:r>
        <w:t>Dr. A.___ hielt in der Stellungnahme vom 19. August 2022 (Urk. 8/24 /3-6 ) fest, dass der Beschwerdeführer beim Versuch den Ball zu werfen von einem Gegen spieler daran gehindert worden sei. Dabei sei es zu einer Gegenkraft gegen die Wurfbewegung gekommen. Diese Kraft sei geeignet, einerseits die vordere Sehne der Rotatorenmanschette , die Subscapularissehne zu beschädigen, andererseits sei die nach hinten wirkende Kraft dazu geeignet, den Oberarmknochen unter das Schulterdach zu drücken und dadurch die obere Sehne der Rotatorenmanschette , die Supraspinatussehne eben typischerweise auf der Aussenseite, der Bursa Seite zu verletzen (S. 1 Mitte). Das MRI sei erst ein halbes Jahr nach dem Unfall gemacht worden, deswegen zeige es bereits «chronifizierte» Veränderungen an den Sehnen, welche während der ganzen Zeit auch symptomatisch gewesen seien .</w:t>
      </w:r>
    </w:p>
    <w:p>
      <w:r>
        <w:t>Die Sehnenverkalkung habe mit dem Sehnenriss nichts zu tun (S. 2 Mitte) . Die festgestellte Verletzung der Sehne könne nicht mit überwiegender Wahrschein lichkeit auf einen degenerativen Prozess zurückgeführt werden. Der Beschwer deführer sei zum Zeitpunkt des Unfalls 57jährig gewesen und spiele Wasserball sowie Unihockey. Er habe also keine Voraussetzungen für eine verfrühte Degeneration seiner Schulter; im Gegenteil, diese sei gut trainiert (S. 2 unten). Dr.</w:t>
      </w:r>
    </w:p>
    <w:p>
      <w:r>
        <w:t>A.___ hielt zusammenfassend fest, dass s eines Erachten s am 29. August 2021 ein Unfall stattgefunden habe, der geeignet gewesen sei, die festgestellte Verletzung der Supraspinatussehne herbeizuführen. Dabei sei die Unfallkausalität mit überwiegender Wahrscheinlichkeit gegeben. Eine degenerative Ursache dieser Verletzung sei aus demografischen, aber auch aus persönlichen Gründen nicht überwiegend wahrscheinlich. Die weiteren festgestellten Veränderungen beträfen nicht die verletzte Sehne und seien nur sehr leichtgradig. Die umschriebene Sehnenverkalkung sei nicht abnützungsbedingt, sondern aufgrund der Wurf sportart, die der Beschwerdeführer ausübe (S. 3). 3.</w:t>
      </w:r>
    </w:p>
    <w:p>
      <w:r>
        <w:rPr>
          <w:b/>
        </w:rPr>
        <w:t>E. 4</w:t>
      </w:r>
    </w:p>
    <w:p>
      <w:r>
        <w:t>, war als Immobilienbewirtschafter bei der Gemeindeverwaltung Y.___</w:t>
      </w:r>
    </w:p>
    <w:p>
      <w:r>
        <w:t>angestellt und dadurch bei der VAUDOISE ALLGEMEINE, Versicherungs-Gesellschaft AG (im Folgenden: Vaudoise ) , obliga torisch gegen die Folgen von Unfällen versichert,</w:t>
      </w:r>
    </w:p>
    <w:p>
      <w:r>
        <w:t>als er sich am 30. August 20 21 beim Wasserballtraining</w:t>
      </w:r>
    </w:p>
    <w:p>
      <w:r>
        <w:t>an der rechten Schulter verletzte (vgl. Bagatellunfall meldung vom 1. November 2021 , Urk.</w:t>
      </w:r>
    </w:p>
    <w:p>
      <w:r>
        <w:rPr>
          <w:b/>
        </w:rPr>
        <w:t>E. 4.1</w:t>
      </w:r>
    </w:p>
    <w:p>
      <w:r>
        <w:t>Vorab ist festzuhalten , dass vorliegend der gesetzliche Unfallbegriff gemäss Art. 4 ATSG (vgl. vorstehend E. 1.1) zu verneinen ist . D ie Beschwerdegegnerin</w:t>
      </w:r>
    </w:p>
    <w:p>
      <w:r>
        <w:t>stellte zu Recht fest , dass es an einem ungewöhnlichen äusseren Faktor fehlt.</w:t>
      </w:r>
    </w:p>
    <w:p>
      <w:r>
        <w:t>Der Beschwerdeführer führte dazu aus, dass er beim Wasserball durch ein plötz liches Eingreifen eines Gegenspielers in der Wurfbewegung gestört und gehindert worden sei. Es sei zu einer Gegenkraft gegen die Wurfbewegung gekommen. In diesem Eingreifen des Gegenspielers bestehe vorliegend ein ungewöhnlicher äusserer Faktor (vgl. vorstehend E. 2.2).</w:t>
      </w:r>
    </w:p>
    <w:p>
      <w:r>
        <w:t>Wie Dr.</w:t>
      </w:r>
    </w:p>
    <w:p>
      <w:r>
        <w:t>A.___ festhielt, ist der geschilderte Bewegungsablauf, nämlich eine Wurfbewegung, nicht ungewöhnlich (vgl. vorstehend E. 3.9). Des Weiteren ist es auch nicht ungewöhnlich, dass der Gegner während der Wurfbewegung in den Arm greift respektive den Wurfarm blockt. Vielmehr verwirklichte sich das in einer sportlichen Übung inhärente Risiko einer Verletzung.</w:t>
      </w:r>
    </w:p>
    <w:p>
      <w:r>
        <w:t>Entsprechend fehlt es an der Einwirkung eines ungewöhnlichen äusseren Faktors , weshalb kein Unfall im Rechtssinne vorliegt .</w:t>
      </w:r>
    </w:p>
    <w:p>
      <w:r>
        <w:rPr>
          <w:b/>
        </w:rPr>
        <w:t>E. 4.2</w:t>
      </w:r>
    </w:p>
    <w:p>
      <w:r>
        <w:t>U nbestritten ist , dass beim Beschwerdeführer ein Teilriss der Supraspinatussehne rechts diagnostiziert wurde und somit eine sogenannte Listenverletzung im Sinne von Art. 6 Abs. 2 lit. f UVG (Sehnenrisse) vorliegt.</w:t>
      </w:r>
    </w:p>
    <w:p>
      <w:r>
        <w:t>Strittig und zu prüfen ist indessen, ob der Teilriss der Supraspinatussehne einen Leistungsanspruch gegenüber der Unfallversicherung begründet oder vorwiegend auf Erkrankung oder Degeneration zurückzuführen ist. Damit der Beschwer degegnerin der Entlastungsbeweis gelingt, hat sie gestützt auf beweiskräftige ärztliche Einschätzungen – mit dem Beweisgrad der überwiegenden Wahr scheinlichkeit – nachzuweisen, dass die Partialruptur der Supraspinatussehne vorwiegend, das heisst im gesamten Ursachenspektrum zu mehr als 50</w:t>
      </w:r>
    </w:p>
    <w:p>
      <w:r>
        <w:t>%, auf Abnützung oder Erkrankung zurückzuführen ist (vgl. vorstehend E. 1. 4 ) . 4. 3</w:t>
      </w:r>
    </w:p>
    <w:p>
      <w:r>
        <w:t>Die Beschwerdegegnerin stützte sich im angefochtenen Entscheid auf die Einschätzung</w:t>
      </w:r>
    </w:p>
    <w:p>
      <w:r>
        <w:t>ihres beratenden Arztes Dr.</w:t>
      </w:r>
    </w:p>
    <w:p>
      <w:r>
        <w:t>Z.___ .</w:t>
      </w:r>
    </w:p>
    <w:p>
      <w:r>
        <w:t>Dr. Z.___</w:t>
      </w:r>
    </w:p>
    <w:p>
      <w:r>
        <w:t>führte in der Stellungnahme vom September 2022 aus , es lägen « deutlich mehr Indizien vor, die für einen degenerativ ablaufenden Prozess »</w:t>
      </w:r>
    </w:p>
    <w:p>
      <w:r>
        <w:t>spr ä chen (vgl. vorstehend E. 3. 8 ) . Im November 2022 hielt er fest , er habe in seinen Ausführungen darzulegen versucht, weshalb er der Meinung sei, dass die Veränderungen in der Schulter « eher degenerativer als traumatischer Natur » seien (vgl. vorstehend E. 3.10) .</w:t>
      </w:r>
    </w:p>
    <w:p>
      <w:r>
        <w:t>Bereits a ufgrund d ies er Formulierungen ist fraglich, ob gestützt auf die Beurteilung von</w:t>
      </w:r>
    </w:p>
    <w:p>
      <w:r>
        <w:t>Dr. Z.___ de r Nachweis, wonach der Riss der Supraspinatussehne zu</w:t>
      </w:r>
    </w:p>
    <w:p>
      <w:r>
        <w:t>mehr als 50 % degenerativ bedingt sei,</w:t>
      </w:r>
    </w:p>
    <w:p>
      <w:r>
        <w:t>erbracht werden kann .</w:t>
      </w:r>
    </w:p>
    <w:p>
      <w:r>
        <w:t>Ausserdem bestehen</w:t>
      </w:r>
    </w:p>
    <w:p>
      <w:r>
        <w:t>auch Zweifel inhaltlicher Art .</w:t>
      </w:r>
    </w:p>
    <w:p>
      <w:r>
        <w:t>Die Beurteilungen des bera tenden Arztes Dr. Z.___ und des behandelnde n Arztes Dr. A.___ stehen sich diametral entgegen. Es ist strittig, ob</w:t>
      </w:r>
    </w:p>
    <w:p>
      <w:r>
        <w:t>der Sehnenriss auf die gestoppte Wurfbewegung beim Wasserballtraining zurückgeführt werden kann und ob dieser zu mehr als 50</w:t>
      </w:r>
    </w:p>
    <w:p>
      <w:r>
        <w:t>% auf Abnützung oder Erkrankung beruh t. Dr. Z.___ und Dr. A.___ ziehen angesichts des Ereignis ses beim Wasserballtraining und de s weiteren Verlauf s bis zur ersten Arztkonsultation sowie</w:t>
      </w:r>
    </w:p>
    <w:p>
      <w:r>
        <w:t>der im MRI festgestellten degenerativen Veränderungen unterschiedliche Schlüsse .</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w:t>
      </w:r>
    </w:p>
    <w:p>
      <w:r>
        <w:rPr>
          <w:b/>
        </w:rPr>
        <w:t>E. 4.4</w:t>
      </w:r>
    </w:p>
    <w:p>
      <w:r>
        <w:t>Insgesamt vermag die Einschätzung von Dr. A.___ zumindest geringe Zweifel an der Einschätzung der Sachlage durch Dr. Z.___</w:t>
      </w:r>
    </w:p>
    <w:p>
      <w:r>
        <w:t>zu wecken, zumal es sich bei dessen chirurgischer Einschätzung um eine reine Aktenbeurteilung handelt. Demgegenüber ist</w:t>
      </w:r>
    </w:p>
    <w:p>
      <w:r>
        <w:t>in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w:t>
      </w:r>
    </w:p>
    <w:p>
      <w:r>
        <w:t>Zusammenfassend kann ohne weitere Abklärungen der einen oder anderen Ein schätzung nicht der Vorzug gegeben werden, so</w:t>
      </w:r>
    </w:p>
    <w:p>
      <w:r>
        <w:t>dass die Sache zur unabhängigen externen Begutachtung an die Beschwerdegegnerin zurückzuweisen ist. Dabei ist insbesondere zu prüfen,</w:t>
      </w:r>
    </w:p>
    <w:p>
      <w:r>
        <w:t>ob das Initialereignis (gestoppte Wurfbewegung beim Wasserball) zumindest eine Teilursache der festgestellten Partialruptur der Supraspinatussehne ist und ob die Ruptur</w:t>
      </w:r>
    </w:p>
    <w:p>
      <w:r>
        <w:t>zu mehr als 50</w:t>
      </w:r>
    </w:p>
    <w:p>
      <w:r>
        <w:t>% auf Abnützung oder Erkrankung beruh t. 5. 5.1</w:t>
      </w:r>
    </w:p>
    <w:p>
      <w:r>
        <w:t>Nach ständiger Rechtsprechung gilt die Rückweisung der Sache an die Ver waltung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 5.2</w:t>
      </w:r>
    </w:p>
    <w:p>
      <w:r>
        <w:t>Die Prozessentschädigung wird vom Gericht festgesetzt und ohne Rücksicht auf den Streitwert nach der Bedeutung der Streitsache und nach der Schwierigkeit des Prozesses bemessen (§ 34 Abs. 3 des Gesetz es über das Sozialversiche rungsgericht ).</w:t>
      </w:r>
    </w:p>
    <w:p>
      <w:r>
        <w:t>Beim praxisgemässen Stundenansatz von Fr. 220 .-- (zuzüglich Mehrwertsteuer) ist vorliegend eine Entschädigung von Fr.</w:t>
      </w:r>
    </w:p>
    <w:p>
      <w:r>
        <w:t>1’800 .-- (inklusive Barauslagen und Mehrwertsteuer) angemessen, welche entsprechend dem Aus gang des Verfahrens der unterliegenden Beschwerdegegnerin aufzuerlegen ist. Das Gericht erkennt: 1.</w:t>
      </w:r>
    </w:p>
    <w:p>
      <w:r>
        <w:t>Die Beschwerde wird in dem Sinne gutgeheissen, dass der angefochtene Einsprache entscheid vom 7. Oktober 2022 aufgehoben und die Sache an die VAUDOISE ALLGEMEINE, Versicherungs-Gesellschaft AG , zurückgewiesen wird, damit diese, nach erfolgter Abklärung im Sinne der Erwägungen, neu entscheide . 2.</w:t>
      </w:r>
    </w:p>
    <w:p>
      <w:r>
        <w:t>Das Verfahren ist kostenlos. 3.</w:t>
      </w:r>
    </w:p>
    <w:p>
      <w:r>
        <w:t>Die Beschwerdegegnerin wird verpflichtet, dem Beschwerdeführer eine Parteient schädigung von Fr. 1'800 .-- (inkl. Barauslagen und MWST) zu bezahlen. 4.</w:t>
      </w:r>
    </w:p>
    <w:p>
      <w:r>
        <w:t>Zustellung gegen Empfangsschein an: - Rechtsanwalt Kaspar Gehring - VAUDOISE ALLGEMEINE,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Grieder-MartensNeuenschwander-Erni</w:t>
      </w:r>
    </w:p>
    <w:p>
      <w:r>
        <w:rPr>
          <w:b/>
        </w:rPr>
        <w:t>E. 8</w:t>
      </w:r>
    </w:p>
    <w:p>
      <w:r>
        <w:t>Dr. Z.___ hielt mit Stellungnahme vom 15. September 2022 (Urk. 8/25) fest, dass der Beschwerdeführer sportlich mit den oberen Extremitäten sehr aktiv sei (mit Überkopfbewegungen Schwimmen, Wurfbewegungen beim Wasserball). Bei die sen Sportarten komme es immer wieder zu entsprechenden Mikrotraumata der Rotatorenmanschette und des Labrums (SLAP II und IV Läsionen) mit typischen Engpassbeschwerden und Innenrotationseinschränkungen (S. 2 oben). Diese kleinen Mikrotraumata könn t en zu Verkalkungen in der Rotatorenmanschette führen und zusammen mit der Entzündungsreaktion zu einer Tendinitis calcarea führen. Partialläsionen der Rotatorenmanschette würden unbestrittenermassen ab dem 4. Lebensjahrzent gehäuft auftreten (S. 2 Mitte). Entgegen der Stellung nahme von Dr. A.___ betreffe der degenerative Prozess nicht nur die sub akromiale Bursitis und die AC-Arthrose, sondern ebenso die Sehne der Rotatoren manschette , insbesondere diejenige des Supraspinatus. Es komme zu alters bedingten Veränderungen der Sehnenstruktur ansatznahe durch verschiedene äussere und innere Einflüsse (S. 2 unten). Die Schwächung der Sehnentextur führe zu einer progredienten Zusammenhangstrennung der Sehnenfasern (S. 2 f.). Dies werde mit dem Begriff der Tendinopathie ausgedrückt.</w:t>
      </w:r>
    </w:p>
    <w:p>
      <w:r>
        <w:t>S owohl im MRI vom 2. Februar 2022 als auch in den Berichten von Dr. A.___ erscheine d ies er Begriff. D e r Begriff der Tendinopathie sei reserviert für ein degeneratives Leiden . Eine frische traumatische Veränderung von Gewebe führe zu entspreche n den Heilungsvorgängen im Sinne von Narbenbildungen im Sinne der Defektheilung. Solche Prozesse müssten eigentlich im MRI nach fünf Monaten sichtbar sein. Dies sei aber nicht der Fall (S. 3 oben). Erst eine vollständige Zusammenhangs trennung der Sehne führe zu einer Rückbildung der betroffenen Muskulatur und schlussendlich zur Verfettung. Der Beschwerdeführer leide an einer Teilzu sammenhangstrennung der Sehnenstruktur.</w:t>
      </w:r>
    </w:p>
    <w:p>
      <w:r>
        <w:t>Dass sich beim Beschwerdeführer bis zum Zeitpunkt des MRI fünf Monate später noch keine Muskelatrophie ausgebildet habe, heisse auch, dass er die Schulter normal bewegt und gebraucht habe (S. 3 Mitte).</w:t>
      </w:r>
    </w:p>
    <w:p>
      <w:r>
        <w:t>Dr. Z.___ führte weiter aus, dass d er erste Arztbesuch des Beschwerdeführers am 29. Oktober 2021, mithin zwei Monate nach dem Ereignis stattgefunden habe . Bei einer akuten Schulterverletzung mit einer frischen traumatischen Zusammen hangstrennung einer Sehne stünden nicht nur Schmerzen, sondern auch eine akute Bewegungseinschränkung im Vordergrund. Dies sei gemäss den vorlie genden Akten nicht der Fall, sonst hätte der Beschwerdeführer nicht so lange mit dem ersten Arztbesuch zugewartet (S. 3 unten). Gegen eine frische Verletzung der Sehne spreche auch die Tatsache, dass er nach der initialen Schonung nach dem besagten Wasserballspiel und vor dem ersten Arztbesuch wieder Sport habe betreiben können (Schwimmen, Velo fahren, Unihockey; S. 3 f.). Da diese Sportarten aber mit Schmerzen verbunden gewesen seien, habe er den Hausarzt aufgesucht. Bemerkenswert sei auch, dass der Beschwerdeführer vor der Schwimmsaison noch keine Operation ge wünsch t hab e. Dies spreche gegen starke Beschwerden und gegen eine Funktionseinschränkung. So lägen deutlich mehr Indizien für einen degenerativ ablaufenden Prozess vor (S. 4). 3.</w:t>
      </w:r>
    </w:p>
    <w:p>
      <w:r>
        <w:rPr>
          <w:b/>
        </w:rPr>
        <w:t>E. 9</w:t>
      </w:r>
    </w:p>
    <w:p>
      <w:r>
        <w:t>Dr. A.___</w:t>
      </w:r>
    </w:p>
    <w:p>
      <w:r>
        <w:t>hielt in der Stellungnahme vom 27. Oktober 2022 zuhanden des Rechtsvertreters des Beschwerdeführers (Urk. 3) fest, dass der geschilderte Bewegungsablauf, nämlich eine Wurfbewegung, nicht ungewöhnlich sei. Aber diesen Bewegungsablauf zu stoppen oder zu blockieren , brauche eine erhebliche Kraft, welche dann eben zu den Verletzungen führe, wie sie der Beschwerdeführer erlitten habe (S. 1 Mitte). Der Beschwerdeführer betreibe Sport lediglich auf Freizeitniveau, im Sommer Wasserball und im Winter Unihockey (S. 1 unten). Partialläsionen der Rotatorenmanschette könnten sowohl in Folge Trauma Verletzung als auch in Folge Abnützung auftreten (S. 2 Mitte). Die im MRI festgestellten degenerativen Veränderungen beträfen die AC-Gelenkarthrose und die Bursitis; beide hätten mit dem Riss der Rotatorenmanschette nichts gemein. Wenn die Supraspinatussehne von degenerativen Prozessen betroffen sei, sehe man dies intraoperativ am Schulterdach, welches dann aufgeraut sei (subac r omiales Impingement ). Dies sei in der Operation nicht der Fall gewesen (S. 2 unten).</w:t>
      </w:r>
    </w:p>
    <w:p>
      <w:r>
        <w:t>Soweit Dr. Z.___ von Narbenheilung spreche, zeige er seinen eklatanten Mangel an Kenntnissen der Schulterchirurgie. Die Sehnen der Rotatorenmanschette hätten keine Synovia und könnten deswegen nicht selber heilen. Es finde keine Narbenheilung statt (S. 3 oben). Des Weiteren seien fünf Monate zu wenig, damit sich eine Muskelatrophie oder Verfettung ausbilden könne (S. 3 Mitte). Schliesslich gehe Dr. Z.___ aufgrund der Tatsache, dass der Beschwerdeführer vor der Schwimmsaison keine Operation gewollt habe, davon aus, dass er keine Beschwerden und Einschränkungen gehabt habe. Das Verhalten eines Patienten in Bezug auf die Therapiemöglichkeiten lasse keine Rückschlüsse auf die Ursache einer Verletzung zu (S. 3 unten). Die Stellungnahme von Dr. Z.___ sei an keiner Stelle begründet , es werde keine einzige Studie beigezogen und er kenne offensichtlich den natürlichen Heilungsverlauf einer Rotatorenman schetten-Verletzung nicht. Meistens führe er allgemeine Überlegungen an, die nicht auf den Fall zutreffen würden (S. 4 Mitte). 3.</w:t>
      </w:r>
    </w:p>
    <w:p>
      <w:r>
        <w:rPr>
          <w:b/>
        </w:rPr>
        <w:t>E. 10</w:t>
      </w:r>
    </w:p>
    <w:p>
      <w:r>
        <w:t>Dr. Z.___</w:t>
      </w:r>
    </w:p>
    <w:p>
      <w:r>
        <w:t>führte in der Stellungnahme vom 16. November 2022 (Urk. 10) aus, er habe versucht nachvollziehbar darzulegen, weshalb er der Meinung sei, dass die Veränderungen in der Schulter eher degenerativer als traumatischer Natur seien (S. 1 unten). Zur Stellungnahme von Dr. A.___ hielt er unter anderem fest, dass nicht alle Veränderungen in der Arthroskopie sichtbar seien. Viele degenerative Veränderungen lägen zum Teil innerhalb der Sehnenstrukturen und seien von aussen nicht sichtbar. Man erkenne sie aber im Ultraschall oder im MRI. Das Fehlen von sichtbaren Veränderungen in der Arthroskopie schliesse damit nicht aus, dass degenerative Veränderungen des Sehnengewebes vorl ä gen (S. 2 Mitte). Die Ausführungen von Dr. A.___ würden ihn befremden. Nach seiner Erkenntnis aus der Pathologie und der langjährigen Berufserfahrung bestünden Sehnen aus lebendigem Gewebe, welches stetigen Veränderungsprozessen unterworfen sei. Alle vitalen Sehnen im Körper würden heilen. Dies gelte für Sehnenverletzungen an der Hand, der Achillessehne und a u ch für die Sehnen der Rotatorenmanschette .</w:t>
      </w:r>
    </w:p>
    <w:p>
      <w:r>
        <w:t>Schliesslich seien fünf Monate nicht zu kurz, um bei einer nicht funktionstüchtigen Muskelsehneneinheit eine Rückbildung der Muskulatur zu sehen. Nach jeder Verletzung bilde sich die Muskulatur durch den Nichtgebrauch nach wenigen Wochen zurück (S. 2 unten).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