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UV.2022.00191 vom 13. März 2023</w:t>
      </w:r>
    </w:p>
    <w:p>
      <w:r>
        <w:t>ZH Sozialversicherungsgericht, 2023-03-13, DE</w:t>
      </w:r>
    </w:p>
    <w:p>
      <w:r>
        <w:rPr>
          <w:b/>
        </w:rPr>
        <w:t xml:space="preserve">Quelle: </w:t>
      </w:r>
      <w:r>
        <w:t>https://mcp.opencaselaw.ch/entscheid/zh_sozialversicherungsgericht_UV.2022.00191</w:t>
      </w:r>
    </w:p>
    <w:p>
      <w:r>
        <w:t>FR: ZH_SOZIALVERSICHERUNGSGERICHT UV.2022.00191 du 13 mars 2023</w:t>
      </w:r>
    </w:p>
    <w:p>
      <w:r>
        <w:t>IT: ZH_SOZIALVERSICHERUNGSGERICHT UV.2022.00191 del 13 marzo 2023</w:t>
      </w:r>
    </w:p>
    <w:p>
      <w:pPr>
        <w:pStyle w:val="Heading2"/>
      </w:pPr>
      <w:r>
        <w:t>Erwägungen</w:t>
      </w:r>
    </w:p>
    <w:p>
      <w:r>
        <w:rPr>
          <w:b/>
        </w:rPr>
        <w:t>E. 1</w:t>
      </w:r>
    </w:p>
    <w:p>
      <w:r>
        <w:t>Die 1998 geborene X.___ war seit dem 2. November 2017 in der Gemeinschaftspraxis Y.___ als Medizinische Praxisa ssistentin angestellt und dadurch bei der AXA Ver sicherung en AG obligato risch gegen die Folgen von Unfällen versichert. Am 23 . März 20 21</w:t>
      </w:r>
    </w:p>
    <w:p>
      <w:r>
        <w:t>stürzte sie im Springtraining vom Pferd direkt auf den Kopf und zog sich dabei Verletzung en an der Wirbelsäule zu</w:t>
      </w:r>
    </w:p>
    <w:p>
      <w:r>
        <w:t>(Unfallmeldung vom 1. April 2021, Urk. 15/A1). Im notfallmässig aufgesuchten Kantonsspital Z.___ wurde sie untersucht und ein axiales Stauchungstrauma mit wenig dislozierte r Keilfraktur BWK</w:t>
      </w:r>
    </w:p>
    <w:p>
      <w:r>
        <w:t>3-6 mit Verdacht auf HWK</w:t>
      </w:r>
    </w:p>
    <w:p>
      <w:r>
        <w:t>7 Laminafraktur rechts mit klinisch Kribbelparästhesie rechter Zeigefinger palmarseits</w:t>
      </w:r>
    </w:p>
    <w:p>
      <w:r>
        <w:t>festgestellt ( Urk. 15/ M2) . Aufgrund erschöpfter Bettenkapazität wurde die Versicherte bis zum 30.</w:t>
      </w:r>
    </w:p>
    <w:p>
      <w:r>
        <w:t>M ä rz 2021 in der Klinik A.___ hospitalisiert , in welcher eine konser vative Therapie mit Analgesie und en-bloc Mobilisation durch die Physiotherapie durchgeführt wurde ( Urk. 15/ M4) und wo sie auch nach ihrem Austritt ambulant durch Dr. med .</w:t>
      </w:r>
    </w:p>
    <w:p>
      <w:r>
        <w:t>B.___ , Facharzt FMH für Chirurgie, weiterbehandelt wurde . Im</w:t>
      </w:r>
    </w:p>
    <w:p>
      <w:r>
        <w:t>Verlauf besserte n sich sowohl die Schmerzsituation als auch die Beweg lichkeit (vgl. Urk. 15/M8 , M9 ) , so dass die Versicherte per 19. Mai 2021 ihre Berufstätigkeit wieder im bereits zuvor ausgeübten 40 %-Pensum aufnehmen konnte. Anlässlich der Konsultation bei Dr. B.___</w:t>
      </w:r>
    </w:p>
    <w:p>
      <w:r>
        <w:t>am 13. September 2021 zeigten sich noch gewisse Restbeschwerden und auch noch deutlich auslösbare Schmerzen im Bereich der BWS ( Urk. 15/ M10). Am 6. Dezember 2021 hielt Dr.</w:t>
      </w:r>
    </w:p>
    <w:p>
      <w:r>
        <w:t>B.___ fest, dass Schul t erbeschwerden rechts persistiert en und sich eine Bursitis subacromialis her auskristallisiert hätte , weshalb eine Anmeldung zur Infiltration erfolgt sei ( Urk. 15/ M11).</w:t>
      </w:r>
    </w:p>
    <w:p>
      <w:r>
        <w:t>Gestützt auf die Beurteilung des medizinischen Dienstes der AXA Ver sicherung en AG vom 25. Februar 2022 , wonach die Schulterschmerzen erst im Verlauf aufgetreten und deshalb mit überwiegender Wahrscheinlichkeit nicht unfallbedingt seien (vgl. Urk. 15/M16) , wurde mit Verfügung vom 4. April 2022 ein Leistungsanspruch für die Schulterbeschwerden verneint ( Urk. 15/ A30 ).</w:t>
      </w:r>
    </w:p>
    <w:p>
      <w:r>
        <w:t>Hiegegen erhob die Versicherte am 25. April 2022 Einsprache ( Urk. 15/ A 47 ), wel che – nach Einholung einer weiteren versicherungsmedizinischen Beurteilung vom 19. August 2022 ( Urk. 15/M26) – mit Einspracheentscheid vom 13. September 2022 abgewiesen wurde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 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 ten nicht weg gedacht werden kann, ohne dass auch die eingetretene ge sundheit 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 gen heit schliessen (BGE 137 V 210 E. 1.4, 135 V 465 E. 4.4). Soll ein Ver siche 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 men (BGE 142 V 58 E. 5.1, 139 V 225 E. 5.2, 135 V 465 E. 4.4 und E. 4.7). 2.</w:t>
      </w:r>
    </w:p>
    <w:p>
      <w:r>
        <w:rPr>
          <w:b/>
        </w:rPr>
        <w:t>E. 2</w:t>
      </w:r>
    </w:p>
    <w:p>
      <w:r>
        <w:t>Dagegen erhob X.___ am 13. Oktober 2022 Beschwerde mit dem Antrag, der Einspracheentscheid vom 13. September 2022 sei aufzuheben und es sei die Beschwerdegegnerin zu verpflichten, die Kosten der Heilbehandlung für die Schulterbeschwerden zu leisten ( Urk. 1 S. 2). Mit Verfügung vom 21. Oktober 2022 setzte das hiesige Gericht eine Nachfrist zur Einreichung einer rechtsgenüg lichen Vertretungsvollmacht an ( Urk. 5) , welche am 7. November 2022 einge reicht wurde ( Urk. 9 und 10). Mit Beschwerdeantwort vom 1 . Februar 20 23 schloss die AXA Versicherung en AG auf Abweisung der Beschwerde ( Urk. 1</w:t>
      </w:r>
    </w:p>
    <w:p>
      <w:r>
        <w:rPr>
          <w:b/>
        </w:rPr>
        <w:t>E. 2.1</w:t>
      </w:r>
    </w:p>
    <w:p>
      <w:r>
        <w:t>Die Beschwerdegegnerin begründete ihren Einspracheentscheid ( Urk. 2) im We sent lichen damit, dass es gestützt auf die medizinische Aktenlage nicht überwie gend wahrscheinlich sei , dass der Gesundheitsschaden an der rechten Schulter in kausalem Zusammenhang zum Ereignis vom 23. März 2021 stehe. Die blosse Möglichkeit eines Zusammenhangs genüge für die Begründung eines Leistungs anspruches nicht.</w:t>
      </w:r>
    </w:p>
    <w:p>
      <w:r>
        <w:rPr>
          <w:b/>
        </w:rPr>
        <w:t>E. 2.2</w:t>
      </w:r>
    </w:p>
    <w:p>
      <w:r>
        <w:t>Dagegen machte die Beschwerdeführerin in ihrer Beschwerde ( Urk. 1) geltend, dass die Schulterbeschwerden eindeutig auf den Reitunfall zurückzuführen seien, was sich aus verschiedenen ärztlichen Berichten ergebe. Die Stellungnahmen des medizinischen Dienstes der Beschwerdegegnerin seien demgegenüber nicht beweiskräftig. 3.</w:t>
      </w:r>
    </w:p>
    <w:p>
      <w:r>
        <w:t>Im verwaltungsgerichtlichen Beschwerdeverfahren sind grundsätzlich nur Rechts ver 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Die Ablehnung der Leistungspflicht mit Verfügung vom 4. April 2022 ( Urk. 15/A30 ) und Einspracheentscheid vom 13. September 2022 ( Urk. 2) bezog sich einzig auf die Beschwerden an der ( rechten ) Schulter. Die anderen Verlet zungen, insbesondere die wenig dislozierte Keilfraktur BWK</w:t>
      </w:r>
    </w:p>
    <w:p>
      <w:r>
        <w:t>3-6 sowie der Ver dacht auf HWK</w:t>
      </w:r>
    </w:p>
    <w:p>
      <w:r>
        <w:rPr>
          <w:b/>
        </w:rPr>
        <w:t>E. 4</w:t>
      </w:r>
    </w:p>
    <w:p>
      <w:r>
        <w:t>) , wovon die Beschwerdeführerin mit Verfügung vom 7. Februar 2023 in Kenntnis gesetzt wurde ( Urk. 16 ). Das Gericht zieht in Erwägung: 1.</w:t>
      </w:r>
    </w:p>
    <w:p>
      <w:r>
        <w:rPr>
          <w:b/>
        </w:rPr>
        <w:t>E. 4.1</w:t>
      </w:r>
    </w:p>
    <w:p>
      <w:r>
        <w:t>Dr. med. C.___ , Fach ärztin FMH für Orthopädische Chirurgie und Traumatologie des Bewegungsapparates, führte in ihrer Aktenbeurteilung vom 25.</w:t>
      </w:r>
    </w:p>
    <w:p>
      <w:r>
        <w:t>Februar 2022 ( Urk. 15/M16) aus, dass die Schulterschmerzen erst im Verlauf aufgetreten und somit mit überwi e gender Wahrscheinlichkeit nicht unfallbedingt seien. Eine B ildgebung der rechten Schulter sei zumindest gemäss der Aktenlage nicht durchgeführt worden. Wäre es durch das Ereignis vom 23. März 2021 zu einer Rotatorenmanschettenläsion gekommen, hätten unmittelbar danach Schmerzen, Bewegungseinschränkungen oder sogar eine</w:t>
      </w:r>
    </w:p>
    <w:p>
      <w:r>
        <w:t>Pseudoparalyse bestan den. Auch eine subacromiale Bursitis hätte sich unmittelbar nach dem Ereignis durch Bewegungseinschränkungen in der Abduktion manifestiert.</w:t>
      </w:r>
    </w:p>
    <w:p>
      <w:r>
        <w:rPr>
          <w:b/>
        </w:rPr>
        <w:t>E. 4.2</w:t>
      </w:r>
    </w:p>
    <w:p>
      <w:r>
        <w:t>) vermögen die an eine beweiskräftige ärzt liche Expertise gestellten Anforderungen vollumfänglich zu erfüllen (E. 1. 3 ). So tätigte n die Versicherungsmediziner sorgfältige, umfassende Abklärungen, berück sichtigte n die geklagten Beschwerden und begründete n ihre Einschätzung in nachvollziehbarer Weise sowie in Auseinandersetzung mit den Vorakten . Sie legte n</w:t>
      </w:r>
    </w:p>
    <w:p>
      <w:r>
        <w:t>namentlich unter Berücksichtigung der in den Arztberichten des Kan tonsspital s</w:t>
      </w:r>
    </w:p>
    <w:p>
      <w:r>
        <w:t>Z.___ , von Dr. B.___ und Dr.</w:t>
      </w:r>
    </w:p>
    <w:p>
      <w:r>
        <w:t>med. E.___ , Facharzt FMH für Orthopädische Chirurgie und Traumatologie des Bewegungsapparates , sowie der Arthro - MRI-Untersuchung vom 4. April 2022 genannten Befunde und Diag nosen schlüssig dar, dass die von der Beschwerdeführerin beklagten Schulterbe schwerden nicht mit überwiegender Wahrscheinlichkeit auf das Unfallereignis vom 23. März 2021 zurückgeführt werden können. So gibt es sowohl anamnestisch als auch im klinischen, funktionellen sowie radiologischen Schadensbild keine Hin weise auf eine relevante Schultergelenksverletzung. Die initialen muskulären Ver spannungen im Schultergürtel sind vielmehr im Zusammenhang mit der schweren Sturzprellung auf die Wirbelsäule zu verstehen . Durch physiotherapeutische deto nisierende Weichteilmassnahmen wurden diese zeitnah beseitigt, so dass Dr. B.___</w:t>
      </w:r>
    </w:p>
    <w:p>
      <w:r>
        <w:t>nach einem Monat eine freie Schultermotorik festhalten konnte (vgl. insbesondere E. 4.2, Urk. 15/M26) . Die nunmehr bestehenden Schulterbeschwerden können des halb höchstens möglicherweise, aber nicht überwiegend wahrscheinlich als unfall kausal klassifiziert werden. Die blosse Möglichkeit eines Zusammenhangs mit dem Unfall genügt für die Begründung eines Leistungs anspruches jedoch nicht (vgl.</w:t>
      </w:r>
    </w:p>
    <w:p>
      <w:r>
        <w:t>E. 1.2). 5 .2</w:t>
      </w:r>
    </w:p>
    <w:p>
      <w:r>
        <w:t>Bei der Beurteilung der Dres . C.___ und D.___</w:t>
      </w:r>
    </w:p>
    <w:p>
      <w:r>
        <w:t>schadet nicht, dass diese d ie Beschwerdeführer in nicht selbst unter sucht ha ben , da auch reinen Aktengutach ten voller Beweiswert zukommt, sofern – wie im konkreten Fall – ein lückenloser Befund vorliegt und es im Wesentlichen nur um die Beur teilung eines an sich feststehenden medizinischen Sachverhalts geht (Urteil des Bundesgerichts 8C_641/2011 vom 22. Dezember 2011 E. 3.2.2 mit Hinweisen). Mit den durchge führten Bildgebungen sowie den Befunder hebungen und der Diagnosestellung durch das Kantonsspital Z.___ , Dr. B.___ und Dr. E.___ wurde der medizi nische Sachverhalt einge hend abgeklärt. Ausgehend von dieser Grundlage haben die Versicherungsmediziner lediglich die Ursache der Beschwerden – insbeson dere im Vergleich zu Dr. B.___ – unterschiedlich beurteilt, ohne sich dabei über die erhobenen Befunde oder die Diagnosestellung hinwegzusetzen. 5 .3</w:t>
      </w:r>
    </w:p>
    <w:p>
      <w:r>
        <w:t>D ie Beschwerdeführer in stützte sich zur Begründung ihres Standpunktes auf die Berichte der sie behandelnden beziehungsweise untersuchenden Ärzte ( Urk. 1 S. 2 ). Von der Erfahrungstatsache abgesehen, dass behandelnde Arztpersonen mitunter im Hinblick auf ihre auftragsrechtliche Vertrauensstellung in Zweifels fällen eher zu Gunsten ihrer Patientinnen und Patienten aussagen (BGE 135 V 465 E. 4.5, 125 V 351 E. 3b/cc), vermögen diese Einschätzungen auch aus ande ren Gründen die medizinische n Beurteilung en</w:t>
      </w:r>
    </w:p>
    <w:p>
      <w:r>
        <w:t>der Dres . C.___ und D.___</w:t>
      </w:r>
    </w:p>
    <w:p>
      <w:r>
        <w:t>nicht in Frage zu stellen. Insofern Dr. B.___ in seinem Bericht vom 11. Oktober 2022 ausführte, dass die Beschwerdeführerin bereits während ihres stationären Aufent haltes über Schulterbeschwerden geklagt habe, was auch der pflegerischen und der physiotherapeutischen Dokumentation zu entnehmen sei ( Urk. 15/M2</w:t>
      </w:r>
    </w:p>
    <w:p>
      <w:r>
        <w:rPr>
          <w:b/>
        </w:rPr>
        <w:t>E. 7</w:t>
      </w:r>
    </w:p>
    <w:p>
      <w:r>
        <w:t>Laminafraktur rechts, waren nicht Gegenstand dieser Ent scheide und sind dementsprechend auch im gerichtlichen Verfahren nicht zu prü fen, was unbestritten ist ( Urk. 1, Urk. 2). 4.</w:t>
      </w:r>
    </w:p>
    <w:p>
      <w:r>
        <w:rPr>
          <w:b/>
        </w:rPr>
        <w:t>E. 8</w:t>
      </w:r>
    </w:p>
    <w:p>
      <w:r>
        <w:t>), legte Dr. D.___ diesbezüglich nachvollziehbar dar, dass es sich dabei um reaktive mus kuläre Verspannungen im Zusammenhang mit der schweren Sturzprellung auf die Wirbelsäule handelte, welche durch physiotherapeutische M assnahmen zeit nah beseitigt wurden (vgl. E. 4.2,</w:t>
      </w:r>
    </w:p>
    <w:p>
      <w:r>
        <w:t>Urk. 15/M26) . Jedenfalls stellte Dr.</w:t>
      </w:r>
    </w:p>
    <w:p>
      <w:r>
        <w:t>B.___ in seinem Bericht vom 28. April 2021 eine freie Schultermotorik fest ( Urk. 15/M8) und erhob auch in den Berichten vom 15. Juni 2021 und 15. September 2021 keine Befunde in Bezug auf die rechte Schulter trotz inzwischen stark gebesserter Symptomatik hinsichtlich der Wirbelsäulenverletzungen ( Urk. 15/M9, M10) . Damit vermag auch die Begründung , wonach die Schulterbeschwerden initial im Rahmen der Hals- und Brustwirbelsäulenverletzung interpretiert worden seien, jedoch bei Abnahme der Beschwerden an der Wirbelsäule persistiert hätten ( Urk. 15/M28), nicht zu überzeugen . Mithin äusserte Dr. B.___ e rst im Dezember 2021, mehr als acht Mon a te nach de m Unfallereignis, erstmals den Verdacht auf eine traumatische Schulterproblematik ( Urk. 15/M</w:t>
      </w:r>
    </w:p>
    <w:p>
      <w:r>
        <w:rPr>
          <w:b/>
        </w:rPr>
        <w:t>E. 11</w:t>
      </w:r>
    </w:p>
    <w:p>
      <w:r>
        <w:t>).</w:t>
      </w:r>
    </w:p>
    <w:p>
      <w:r>
        <w:t>Soweit</w:t>
      </w:r>
    </w:p>
    <w:p>
      <w:r>
        <w:t>in den Berichten von Dr. E.___ der Verdacht auf eine traumatische Bursitis subacromialis rechts/DD Tendinitis der langen Bicepssehne geäussert wurde ( Urk. 15/M2 2 , M23, M2 4 ), beruht die Verwendung des Be g riffes «traumatisch» offensichtlich auf Angaben de r Beschwerdeführer in beziehungsweise von Dr. B.___ im Überweisungsscheiben vom 8. April 2022 ( Urk. 15/M21) . Unter den Rubriken «Befund» und « Procedere » wurde jedenfalls keine Einschätzung der Kau salitätsfrage vorgenommen . Dasselbe gilt für den Bericht von F.___ , Fachärztin FMH für Neurologie, vom 18. März 2022 ( Urk. 15/M17). In ihrem Folgebericht vom 6. April 2022 äusserte sie gestützt auf das inzwischen angefer tigte Arthro -MRI vom 4. April 2022 ( Urk. 15/M21) sodann ausdrücklich, dass ein fraglicher Status nach HAGL-Verletzung, ansonsten aber kein Nachweis einer möglichen Traumafolge des Schulterbereiches vorliege ( Urk. 15/M18). Insofern sie in ihrer Bestätigung vom 3.</w:t>
      </w:r>
    </w:p>
    <w:p>
      <w:r>
        <w:t>Oktober 2022 sodann erneut auf eine wahrschein liche Traumafolge</w:t>
      </w:r>
    </w:p>
    <w:p>
      <w:r>
        <w:t>hinwies , bezieht sie sich auf die Schmerzen im Arm und die schlechte Schlafqualität . Zudem fehlt es an einer Begründung (vgl. Urk. 3/3).</w:t>
      </w:r>
    </w:p>
    <w:p>
      <w:r>
        <w:t>S chliesslich lässt auch der neue ste , mit der Beschwerde eingereichte Bericht von Dr.</w:t>
      </w:r>
    </w:p>
    <w:p>
      <w:r>
        <w:t>E.___ vom 28. September 2022 eine Begründung für die Unfallkausalität ver missen ( Urk. 3/4).</w:t>
      </w:r>
    </w:p>
    <w:p>
      <w:r>
        <w:t>Und z uletzt lässt sich auch dem Bericht des Kantonsspitals G.___ vom 5. September 2022 nichts Erhellendes in Bezug auf eine allfällig traumatische Verursachung entnehmen (vgl. Urk. 3/4). 5.4</w:t>
      </w:r>
    </w:p>
    <w:p>
      <w:r>
        <w:t>Weiter kann auch aus den Ausführungen von Dr. B.___ , wonach die Beschwer deführerin vor dem Unfall unter keinen Schulter beschwerden gelitten habe ( Urk. 15/M28 ), nichts zu ihren Gunsten abgeleitet werden . Denn die Argumenta tion nach der Formel « post hoc ergo propter hoc», nach deren Bedeutung eine gesundheitliche Schädigung schon dann als durch den Unfall verursacht gilt, weil sie nach diesem aufgetreten ist, ist beweisrechtlich nicht zulässig und vermag zum Beweis natür licher Kausalzusam menhänge nicht zu genügen (BGE 119 V 335 E. 2b/ bb , Urteil des Bundesgerichts 8C_332/2013 vom 25. Juli 2013 E. 5.1). 5 . 5</w:t>
      </w:r>
    </w:p>
    <w:p>
      <w:r>
        <w:t>Folglich vermögen die Berichte der behandelnden Ärzte keine Zweifel an de n Einschätzung en von Dr. C.___ und Dr. D.___ zu begründen. Vielmehr steht aufgrund</w:t>
      </w:r>
    </w:p>
    <w:p>
      <w:r>
        <w:t>d er</w:t>
      </w:r>
    </w:p>
    <w:p>
      <w:r>
        <w:t>nachvollziehbaren Beurteilungen der Versicherungsmediziner fest , dass nach dem Ereignis vom 23. März 2021 keine Zeichen einer unfallbedingten Schädigung an der rechten Schulter nachweisbar waren. Die Schultergelenke wurden initial klinisch geprüft und als unauffällig betrachtet (vgl. Urk. 15/M2, M4, M8). Sodann wurde die rechte Schulter ein Jahr später auch noch mit einer MR- Arthrographie abgeklärt, wobei sich ebenfalls keine Hinweise ergaben, dass unfallbedingt eine relevante Schädigung entstanden wäre (vgl. E. 4 .2, Urk. 15/M26) . 6 .</w:t>
      </w:r>
    </w:p>
    <w:p>
      <w:r>
        <w:t>Zusammenfassend hat die Beschwerdegegnerin deshalb zu Recht die Unfallkau sa lität für die bei der Beschwerde führer in bestehenden Schulterbeschwerden und somit einen diesbezüglichen Leistungsanspruch verneint. Für weitere medi zini sche Ab klä rungen besteht kein Anlass, zumal davon keine anderen entscheid re le van ten Erkennt nisse zu erwar ten sind (antizipierte Beweiswürdi gung; BGE 144 V 361 E. 6.5, 124 V 90 E. 4b, 122 V 157 E. 1d, 136 I 229 E. 5.3).</w:t>
      </w:r>
    </w:p>
    <w:p>
      <w:r>
        <w:t>Nach dem Dargelegten ist die Beschwerde abzuweisen. Das Gericht erkennt: 1.</w:t>
      </w:r>
    </w:p>
    <w:p>
      <w:r>
        <w:t>Die Beschwerde wird abgewiesen. 2.</w:t>
      </w:r>
    </w:p>
    <w:p>
      <w:r>
        <w:t>Das Verfahren ist kostenlos. 3.</w:t>
      </w:r>
    </w:p>
    <w:p>
      <w:r>
        <w:t>Zustellung gegen Empfangsschein an: - YLEX AG Store Winterthur - AXA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