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UV.2022.00182 vom 17. März 2023</w:t>
      </w:r>
    </w:p>
    <w:p>
      <w:r>
        <w:t>ZH Sozialversicherungsgericht, 2023-03-17, DE</w:t>
      </w:r>
    </w:p>
    <w:p>
      <w:r>
        <w:rPr>
          <w:b/>
        </w:rPr>
        <w:t xml:space="preserve">Quelle: </w:t>
      </w:r>
      <w:r>
        <w:t>https://mcp.opencaselaw.ch/entscheid/zh_sozialversicherungsgericht_UV.2022.00182</w:t>
      </w:r>
    </w:p>
    <w:p>
      <w:r>
        <w:t>FR: ZH_SOZIALVERSICHERUNGSGERICHT UV.2022.00182 du 17 mars 2023</w:t>
      </w:r>
    </w:p>
    <w:p>
      <w:r>
        <w:t>IT: ZH_SOZIALVERSICHERUNGSGERICHT UV.2022.00182 del 17 marzo 2023</w:t>
      </w:r>
    </w:p>
    <w:p>
      <w:pPr>
        <w:pStyle w:val="Heading2"/>
      </w:pPr>
      <w:r>
        <w:t>Erwägungen</w:t>
      </w:r>
    </w:p>
    <w:p>
      <w:r>
        <w:rPr>
          <w:b/>
        </w:rPr>
        <w:t>E. 1.1</w:t>
      </w:r>
    </w:p>
    <w:p>
      <w:r>
        <w:t>Gegenstand der Unfallversicherung, Leistungsübersicht 05.2021 Gemäss Art. 6 des Bundesgesetzes über die Unfallversiche rung (UVG) werden -</w:t>
      </w:r>
    </w:p>
    <w:p>
      <w:r>
        <w:t>soweit das Gesetz nichts anderes bestimmt - die Versicherungsleistungen bei Berufsunfällen, Nichtberufsunfällen und Berufs 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A m 2 5. Dezember 2018 stürzte der Versicherte erneut mit dem Snow board und zog sich eine Thora x kontusion rechts lateral zu ( Urk. 9 /113 S. 6).</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1.3.2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November 2020 E. 2.2.1).</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1.5.1</w:t>
      </w:r>
    </w:p>
    <w:p>
      <w:r>
        <w:t>Versicherungsträger und das Sozialversiche rungs 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1. 5 .2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5. Februar 2010 stürzte der Versicherte beim Snowboardfahren (Urk. 9 /1), wobei er sich eine Gehirnerschütterung ( commotio cerebri) und Brüche an zwei Brust wirbelkörpern (BWK) zuzog ( Urk. 9 /2 S. 1). Die Frakturen wurden durch Tragen eines 3-Punkte-Korsetts behandelt ( Urk. 9/11 S. 2 , Urk. 9/18 S. 2 ). Die Suva kam für die Heilbehandlung auf und erbrachte aufgrund der attestierten Arbeitsunfä higkeit ( Urk. 7/6 , Urk. 9/22, Urk. 9/26 , Urk. 9/35 ) Taggeldleistungen. Ab dem 1. Januar 2011 war der Versicherte wieder zu 100 % arbeitsfähig ( Urk. 9/37, Urk. 9/41, Urk. 9/44) . Er absolvierte aber weiterhin Physiotherapie ( Urk. 9/ 42, Urk. 9/46, Urk. 9/51). Die Suva stellte den Fall mit dem Abschluss der Behandlung per 3 1. August 2011 ein ( Urk. 9/52).</w:t>
      </w:r>
    </w:p>
    <w:p>
      <w:r>
        <w:rPr>
          <w:b/>
        </w:rPr>
        <w:t>E. 2.1</w:t>
      </w:r>
    </w:p>
    <w:p>
      <w:r>
        <w:t>Es liegen die folgenden entscheidwesentlichen ärztliche n Berichte und Stellung nahmen vor:</w:t>
      </w:r>
    </w:p>
    <w:p>
      <w:r>
        <w:rPr>
          <w:b/>
        </w:rPr>
        <w:t>E. 2.2</w:t>
      </w:r>
    </w:p>
    <w:p>
      <w:r>
        <w:t>In seinem Bericht vom 1 9. Mai 2021 führte Dr. A.___ unter anderem aus, dass der Beschwerdeführer am 1 2. Mai 2021 bei ihm vorstellig geworden sei, weil er wieder an lumbalen Schmerzen gelitten habe. Bei d er Untersuchung habe er eine massiv eingeschränkte Dorsalextension - subjektiv wie blockiert -, eine beidseitig eingeschränkte Seitenneigung, Myogelosen im Bereich des erector spinae beid seits sowie eine Druckdolenz in Bauchlage beim Lendenwirbelkörper (LWK) 5/S1 und LWK 4/5, ohne neurologische Probleme, fest gestellt ( Urk. 9/59 S. 3). Er habe einen Status nach instabiler Fraktur BWK 9 + 10 diagnostiziert und dem Beschwerdeführer für die Zeitperiode vom 1 2. Mai bis 3 0. Juni 2021 eine 50%ige Arbeitsunfähigkeit attestiert ( Urk. 9/59 S. 3-4).</w:t>
      </w:r>
    </w:p>
    <w:p>
      <w:r>
        <w:rPr>
          <w:b/>
        </w:rPr>
        <w:t>E. 2.3</w:t>
      </w:r>
    </w:p>
    <w:p>
      <w:r>
        <w:t>vorstehend; Urk. 9/113 S. 7). In einer Gesamtschau hat Dr. B.___ somit in Übereinstimmung mit den Angaben in den echtzeitlichen Akten festgehalten, dass nach den drei Unfällen keine unfallbedingten strukturellen Läsionen an der LWS festgestellt worden seien . Des Weiteren führte sie in nachvollziehbarer Weise aus, dass die Zentrum G.___ -Untersuchung vom 20. Mai 2021 (E. 2.3) im Vergleich zur Voruntersuchung vom 2 0. Juni 2017 ( Urk. 9/67) eine Zunahme der Degeneration gezeigt habe . Ent gegen seiner Ansicht (E. 3.1) können die Rückenschmerzen des Beschwerdefüh rers mithin tatsächlich auf anlage- und altersbedingte körper liche Abnutzung zurück ge füh r t werden , was vorliegend aber keiner einlässlichen Erörterung bedarf. Jedenfalls erweisen sich die Beurteilungen von Dr. B.___ vom 1 2. Juli 2021 und 2. Mai 2022 (E. 2.3, E. 2. 7 ) , wonach die vom Beschwerdeführer geltend gemachten Rückenbeschwerden nicht über wiegend wahrscheinlich von einem der drei Unfälle verursacht wurden, nach dem hiervor Ausgeführten als schlüssig und überzeugend.</w:t>
      </w:r>
    </w:p>
    <w:p>
      <w:r>
        <w:t>Die Stellungnahme von Dr. A.___ vom 2 7. Oktober 2021 (E. 2. 6 ) vermag keine Zweifel an diesen Beurteilungen von Dr. B.___ zu begründen. Diesbezüglich führte sie in ihrer ärztlichen Beurteilung vom 2. Mai 2022 aus, dass die Situation an der BWS nach Frakturheilung BWK 8-10 mit Kyphosierung und bei hoher körper licher Belastung - wie vom Hausarzt am</w:t>
      </w:r>
    </w:p>
    <w:p>
      <w:r>
        <w:t>2 7. Oktober 2021 beschr ie be n -</w:t>
      </w:r>
    </w:p>
    <w:p>
      <w:r>
        <w:t>zwar möglich sei. Solche sekundären degenerativen Veränderungen seien jedoch an den angrenzenden Wirbelsegmente zu erwarten und nicht 5-6 Seg mente tiefer wie im vorliegende n Fall (LWK 4 - SWK 1). Zudem seien im konven tionellen Röntgen vom 3 0. Juli 2021 b ildgebend unveränderte Wirbelkörper höhen an der BWS im Vergleich zur Voruntersuchung vom 2 1. Mai 2010 dargestel l t worden. Dies bei leichter Zunahme der bereits 2010 vorbestehenden Osteochondrose (CT BWS vom 2 5. Februar 2010 , vgl. Urk. 9/101 ). Die rezidi vierenden lumbalen Beschwerden könn t en deshalb nicht überwiegend w ahr scheinlic h als Folge zum Unfallereignis von 2010 beurteilt werden</w:t>
      </w:r>
    </w:p>
    <w:p>
      <w:r>
        <w:t>(Urk. 9/113 S.</w:t>
      </w:r>
    </w:p>
    <w:p>
      <w:r>
        <w:t>8). Da sich Dr. B.___ auch diesbezüglich auf die Befunde abstützen kann, vermögen diese Ausfüh run gen ebenfalls zu überzeugen.</w:t>
      </w:r>
    </w:p>
    <w:p>
      <w:r>
        <w:rPr>
          <w:b/>
        </w:rPr>
        <w:t>E. 3</w:t>
      </w:r>
    </w:p>
    <w:p>
      <w:r>
        <w:t>0. April 2021 keine Versicherungs leistun gen erbrin gen werde ( Urk. 9/71, Urk. 9/75). Am 3 0. Juli 2021 wurden in der Radiologie der Univer sitäts klinik C.___</w:t>
      </w:r>
    </w:p>
    <w:p>
      <w:r>
        <w:t>eine Röntgen untersuchung der BWS durch geführt ( Urk. 9/79). Hernach schätzte Dr. B.___ den infolge des Unfalls vom 2 5. Februar 2010 bestehenden Integritätsschaden wegen der festgestellten</w:t>
      </w:r>
    </w:p>
    <w:p>
      <w:r>
        <w:t>Kyphosierung der BWS auf 5 % (Urk.</w:t>
      </w:r>
    </w:p>
    <w:p>
      <w:r>
        <w:t>9/86). Gestützt darauf sprach die Suva dem Versicherten mit Verfügung vom 10.</w:t>
      </w:r>
    </w:p>
    <w:p>
      <w:r>
        <w:t>September 2021 eine Integritätsent schädigung in der Höhe von Fr .</w:t>
      </w:r>
    </w:p>
    <w:p>
      <w:r>
        <w:t>6'300.-- zu ( Urk. 9/91). Gegen diese Verfügung erhob der Versicherte keine Einsprache. Er teilte der Sachbearbeiterin der Suva aber am 1 5. September 2021 telefonisch mit, dass er mit einer « einmaligen Zahlung » nicht einverstanden sei, da er seit 2010 an Rücken schmerzen leide. Er werde nun mit seinem Arzt Rücksprache nehmen ( Urk. 9/92). Am 1 3. Januar 2022 ging der Suva die vom 27. Oktober 2021 datierende Stel lung nahme von Dr.</w:t>
      </w:r>
    </w:p>
    <w:p>
      <w:r>
        <w:t>A.___ zu ( Urk. 9/98). Darin bat er die Suva um eine Neu beur teilung ( Urk. 9/98 S.</w:t>
      </w:r>
    </w:p>
    <w:p>
      <w:r>
        <w:t>2). Diese holte in der Folge</w:t>
      </w:r>
    </w:p>
    <w:p>
      <w:r>
        <w:t>Berichte zu bildge benden Unter suchun gen des Rückens ab 2 5. Februar 2010 ( inkl. eines weiteren KG-Auszugs, Urk. 9/101 -111 )</w:t>
      </w:r>
    </w:p>
    <w:p>
      <w:r>
        <w:t>ein. Am 2. Mai 2022 nahm</w:t>
      </w:r>
    </w:p>
    <w:p>
      <w:r>
        <w:t>Dr. B.___ eine ärztliche Beurteilung vor ( Urk. 9/113). Daraufhin lehnte die Suva ihre Leistungs pflicht mit Verfügung vom 3. Mai 2022 ab, da zwischen dem Ereignis vom 25.</w:t>
      </w:r>
    </w:p>
    <w:p>
      <w:r>
        <w:t>Feb ruar 2010 und den gemeldeten Beschwerden an der LW S kein sicherer oder wahr scheinlicher Kausal zusammenhang bestehe ( Urk. 9/115 S.</w:t>
      </w:r>
    </w:p>
    <w:p>
      <w:r>
        <w:t>1-2). Hier gegen erhob der Versicherte am 2 3. Mai 2022 Einsprache ( Urk. 9/129). Die Suva wies die Einsprache mit Ein spracheentscheid vom</w:t>
      </w:r>
    </w:p>
    <w:p>
      <w:r>
        <w:rPr>
          <w:b/>
        </w:rPr>
        <w:t>E. 3.1</w:t>
      </w:r>
    </w:p>
    <w:p>
      <w:r>
        <w:t>Die Beschwerdegegnerin hielt im angefochtenen Einspracheentscheid im Wesent lichen fest, gemäss den beweiskräftigen Stellungnahmen von Dr. B.___ vom 1 2. Juli 2021 und 2. Mai 2022 seien die vom Beschwerdeführer als Rückfall ge meldeten Rückenbeschwerden im Bereich der LWS nicht überwiegend wahr scheinlich unfallbedingt. Es bestehe somit kein Anspruch auf Vers icherungs leis tungen ( Urk. 2 S. 4). Dem hält der Beschwerdeführer entgegen, dass er der Beschwerdegegnerin den Sachverhalt am 2 3. Mai 2022 genau geschil dert habe. Er habe ihr alles angegeben, was nach seinem Unfall vom 2 5. Februar 2010 nicht fachgemäss «abgelaufen» sei. Am 2 3. Mai 2022 habe er auch darauf hingewiesen, dass er noch heute an den Spätfolgen der Medikamente</w:t>
      </w:r>
    </w:p>
    <w:p>
      <w:r>
        <w:t>leide , die ihm damals verabreicht worden seien. Die Beschwerde gegnerin sei darauf aber nicht einge gangen. Vor dem Unfall habe er in seiner Tätigkeit als selbständiger Sanitärin stallateur nie Probleme mit dem Rücken gehabt. Dies könne seiner Krankenakte entnommen werden. Er habe seine Behandlungen in all den Jahren selber bezahlt. Trotz der ihr vorliegenden Informationen wolle die Beschwerdegegnerin seine Beschwerde n nur mit seinem Alter begründen. Er könne diesen Entscheid nicht akzeptieren ( Urk. 1).</w:t>
      </w:r>
    </w:p>
    <w:p>
      <w:r>
        <w:rPr>
          <w:b/>
        </w:rPr>
        <w:t>E. 3.2</w:t>
      </w:r>
    </w:p>
    <w:p>
      <w:r>
        <w:t>Demnach rügt Beschwerdeführer zunächst , dass die Beschwerdegegnerin mit dem ange fochtenen Einspracheentscheid vom 5. September 2022 nicht auf alle seine Vor bringen in seiner Einsprache vom 2 3. Mai 2022 eingegangen</w:t>
      </w:r>
    </w:p>
    <w:p>
      <w:r>
        <w:t>sei ( Urk. 9/129).</w:t>
      </w:r>
    </w:p>
    <w:p>
      <w:r>
        <w:t>Dazu ist zu sagen, dass d ie aus dem verfassungsmässigen Anspruch auf recht li ches Gehör ( Art. 29 Abs. 2 der Bundesverfassung, BV) fliessende Verpflichtung der Behörde, ihren Ent scheid zu begründen, nicht</w:t>
      </w:r>
    </w:p>
    <w:p>
      <w:r>
        <w:t>verlangt , dass diese sich mit allen Parteistand punkten einläss lich</w:t>
      </w:r>
    </w:p>
    <w:p>
      <w:r>
        <w:t>auseinandersetzt</w:t>
      </w:r>
    </w:p>
    <w:p>
      <w:r>
        <w:t>und jedes einzelne Vor bringen ausdrücklich widerlegt; viel mehr genügt es, wenn der Entscheid gege be nenfalls</w:t>
      </w:r>
    </w:p>
    <w:p>
      <w:r>
        <w:t>sachgerecht</w:t>
      </w:r>
    </w:p>
    <w:p>
      <w:r>
        <w:t>angefochten werden kann (BGE 142 III 433 E. 4.3.2 mit wei teren Hinweisen). Dies war dem Beschwerdeführer zweifellos möglich. Zu e r gän zen ist, dass es sich b ei den vo m Beschwerdeführer erwähnten Vorbringen</w:t>
      </w:r>
    </w:p>
    <w:p>
      <w:r>
        <w:t>um jene bezüglich durch Medikamente verursache</w:t>
      </w:r>
    </w:p>
    <w:p>
      <w:r>
        <w:t>Erektionsstörungen</w:t>
      </w:r>
    </w:p>
    <w:p>
      <w:r>
        <w:t>han deln muss . Er selber führt diese Beschwer den - welche weiterhin bestehen sollen - auf die am Tag nach dem Unfall vom 2 5. Februar 2010 eingenommene n Medikamente und Schmerzmittel zurück</w:t>
      </w:r>
    </w:p>
    <w:p>
      <w:r>
        <w:t>(Urk.</w:t>
      </w:r>
    </w:p>
    <w:p>
      <w:r>
        <w:t>9/129 S.</w:t>
      </w:r>
    </w:p>
    <w:p>
      <w:r>
        <w:t>1) .</w:t>
      </w:r>
    </w:p>
    <w:p>
      <w:r>
        <w:t>Dagegen ist einzuwenden , dass die geltend gemachte erektile Dysfunktion respektive das brennende Gefühl bei einer Erektion (Urk. 9/129 S. 1) weder im Austrittsbericht des Kantonsspitals F.___ zur Hospitalisation vom 25.</w:t>
      </w:r>
    </w:p>
    <w:p>
      <w:r>
        <w:t>bis 28.</w:t>
      </w:r>
    </w:p>
    <w:p>
      <w:r>
        <w:t>Feb ruar 2010 ( Urk. 9/2) noch</w:t>
      </w:r>
    </w:p>
    <w:p>
      <w:r>
        <w:t>in den fol genden KG- Einträgen d er Haus arztpraxis (Urk.</w:t>
      </w:r>
    </w:p>
    <w:p>
      <w:r>
        <w:t>9/62) erwähnt wurde n .</w:t>
      </w:r>
    </w:p>
    <w:p>
      <w:r>
        <w:t>Da diese Beschwerden in den echtzeitlichen Akten nicht genannt wurden, ist ein Kausal zusammenhang zwischen den geltend gemachten</w:t>
      </w:r>
    </w:p>
    <w:p>
      <w:r>
        <w:t>Erektionsstörunge n und</w:t>
      </w:r>
    </w:p>
    <w:p>
      <w:r>
        <w:t>der Behandlung der beim Snowboardsturz</w:t>
      </w:r>
    </w:p>
    <w:p>
      <w:r>
        <w:t>vom 25.</w:t>
      </w:r>
    </w:p>
    <w:p>
      <w:r>
        <w:t>Februar 2010</w:t>
      </w:r>
    </w:p>
    <w:p>
      <w:r>
        <w:t>erlittenen Ver let zungen nicht überwiegend wahr scheinlich.</w:t>
      </w:r>
    </w:p>
    <w:p>
      <w:r>
        <w:rPr>
          <w:b/>
        </w:rPr>
        <w:t>E. 3.3</w:t>
      </w:r>
    </w:p>
    <w:p>
      <w:r>
        <w:t>2</w:t>
      </w:r>
    </w:p>
    <w:p>
      <w:r>
        <w:t>Wie festgehalten (E. 3.1), stellte die Beschwerdegegnerin für die Beantwortung dieser Frage auf die Stellungnahmen von Dr. B.___ ab. Dieser standen für ihre ärztliche Beurteilungen vom 1 2. Juli 2021 und 2. Mai 2022 die vom Beschwer de führer eingereichten und der Beschwerdegegnerin beigezogenen Akten zur Ver fügung. D iese</w:t>
      </w:r>
    </w:p>
    <w:p>
      <w:r>
        <w:t>insbesondere aus echt zeitlichen Berichten zu bildgebenden und klinischen Untersuchungen bestehen den medizinischen Berichte ermöglichen die Beantwortung der sich hier stellenden Frage nach einer allfälligen Unfall kau sa lität der vom Beschwerdeführer geltend gemachten Rück beschwerden. Dr. B.___ führte in ihrer zweiten Beurteilung vom 2. Mai 2022 zunächst aus, dass nach dem Snowboardsturz am 2 5. Februar 2010 als Unfall folge an der BWS eine Keilwir bel bildung mit einem Kyphosewinkel zwischen BWK</w:t>
      </w:r>
    </w:p>
    <w:p>
      <w:r>
        <w:t>8 und BWK</w:t>
      </w:r>
    </w:p>
    <w:p>
      <w:r>
        <w:rPr>
          <w:b/>
        </w:rPr>
        <w:t>E. 3.3.1</w:t>
      </w:r>
    </w:p>
    <w:p>
      <w:r>
        <w:t>Zu prüfen b leibt , ob zwischen de n Unf ä ll en vom 25.</w:t>
      </w:r>
    </w:p>
    <w:p>
      <w:r>
        <w:t>Februar 2010 , 1 5. Februar 2014 sowie 2 5. Dezember 2018 und den vom Beschwerdeführer</w:t>
      </w:r>
    </w:p>
    <w:p>
      <w:r>
        <w:t>a m 3 0. April 2021 (Eingangsdatum) als Rückfall gemeldeten Beschwerden an der L W S ein Kau sal zusammenhang besteht.</w:t>
      </w:r>
    </w:p>
    <w:p>
      <w:r>
        <w:rPr>
          <w:b/>
        </w:rPr>
        <w:t>E. 3.4</w:t>
      </w:r>
    </w:p>
    <w:p>
      <w:r>
        <w:t>Zusammengefasst sind somit weder die Erektionsbeschwerden (E. 3.2) noch die LWS-Beschwerden (E. 3.3) überwiegend wahrscheinlich auf einen der Unfälle vom 25.</w:t>
      </w:r>
    </w:p>
    <w:p>
      <w:r>
        <w:t>Februar 2010, 1 5. Februar 2014 und 2 5. Dezember 2018 zurückzu führen. Weitere Abklärungen sind nicht nötig. Die Beschwerdegegnerin hat ihre Leis tungspflicht zu Recht verneint. 4 .</w:t>
      </w:r>
    </w:p>
    <w:p>
      <w:r>
        <w:t>Diese Erwägungen führen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5</w:t>
      </w:r>
    </w:p>
    <w:p>
      <w:r>
        <w:t>. Sep tember 2022 ab (Urk. 2). 2.</w:t>
      </w:r>
    </w:p>
    <w:p>
      <w:r>
        <w:rPr>
          <w:b/>
        </w:rPr>
        <w:t>E. 8</w:t>
      </w:r>
    </w:p>
    <w:p>
      <w:r>
        <w:t>, unter Beilage ihrer Akten, Urk.</w:t>
      </w:r>
    </w:p>
    <w:p>
      <w:r>
        <w:rPr>
          <w:b/>
        </w:rPr>
        <w:t>E. 9</w:t>
      </w:r>
    </w:p>
    <w:p>
      <w:r>
        <w:t>/1 1 37 ) , was dem Beschwerdeführer mit Verfügung vom 1 9. Oktober 2022 zur Kenntnis gebracht wurde ( Urk. 10).</w:t>
      </w:r>
    </w:p>
    <w:p>
      <w:r>
        <w:rPr>
          <w:b/>
        </w:rPr>
        <w:t>E. 10</w:t>
      </w:r>
    </w:p>
    <w:p>
      <w:r>
        <w:t>von 30 Grad</w:t>
      </w:r>
    </w:p>
    <w:p>
      <w:r>
        <w:t>ver bleibe. Deswegen sei auch ein Integritätsschaden geschätzt und eine Integri täts entschädigung geleistet worden (Urk. 9/113 S.</w:t>
      </w:r>
    </w:p>
    <w:p>
      <w:r>
        <w:t>6-7) . Alsdann hielt sie bezüg lich der hier zu prüfenden LWS-Beschwerde n zutref fend fest , dass der Beschwer defüh rer nach dem Unfall vom 2 5. Februar 2010 nicht über Beschwer den an der LWS geklagt habe (vgl. Urk.</w:t>
      </w:r>
    </w:p>
    <w:p>
      <w:r>
        <w:t>9/2). Solche seien ebenso wenig bei der Erstunter su chung vom selben Tag (vgl. Urk. 9/2) noch in den nachfolgenden medizi nischen Berichten bis zu einem neuen Ereignis vom 1 5. Februar 2014 dokumen tiert wor den (vgl. Urk. 9/11, Urk. 9/13 S. 2-3, Urk. 9/18, Urk. 9/35, Urk.</w:t>
      </w:r>
    </w:p>
    <w:p>
      <w:r>
        <w:t>9/62; Urk. 9/113 S. 7) . Bei diesem Unfall sei der Beschwerdeführer im Rahmen einer vasovagalen Synkope gestürzt und habe sich eine Commotio cerebri sowie eine Flanken kon tusion links zugezogen. In der gleichentags durchgeführten Röntgen unter su chung der LWS hätten sich keine Anhaltspunkte für eine frische Verletzung, indes eine Osteochondrose LWK 4 - SWK 1 sowie Spondylophyten an der LWS gezeigt (Urk. 9/113 S. 7). Zwar sei daraufhin a m 5. März 2014 vom Hausarzt des Beschwerdeführers ein klinische r Verdacht auf eine segmentale Funktionsstörung LWK 3-5 links festgehalten worden . Es müsse aber ebenfalls berücksichtigt wer den, dass er gemäss dem KG-Auszug vom 3. Juni 2021 vier Wochen nach dem Unfall vom 1 5. Februar 2014 wieder voll a rbeitsfähig gewesen sei . Alsdann habe</w:t>
      </w:r>
    </w:p>
    <w:p>
      <w:r>
        <w:t>er sich gemäss dem Eintrag vom 6. Mai 2014</w:t>
      </w:r>
    </w:p>
    <w:p>
      <w:r>
        <w:t>aufs Neue zweimal wöchentlich ins Boxtraining begeben können . Die LWS-Kontusion könne s pätestens zu diesem Zeitpunkt als abgeheilt betrachtet werden. Gute zwei Jahre nach der Flankenkon tusion habe der Beschwerdeführer gemäss KG-Eintrag vom 8.</w:t>
      </w:r>
    </w:p>
    <w:p>
      <w:r>
        <w:t>August 2016 wie der über ver mehrte Rücken schmer zen berichtet .</w:t>
      </w:r>
    </w:p>
    <w:p>
      <w:r>
        <w:t>Zehn Monate später, am 1 9. Juni 2017 , sei ein MRI der LWS und des lumbosakralen Übergangs durchgeführt wor den . In dieser Bildgebung s e i ein degenerativer Zu stand an der unteren LWS mit begin nender Anterolisthesis LWK 5/SWK 1 bei linksbetonter, aktivierter Facett en arthrose sowie auf Höhe LWK</w:t>
      </w:r>
    </w:p>
    <w:p>
      <w:r>
        <w:t>4/5 mit Band scheibenprotrusionen abge bildet wor den . Indes seien keine strukturellen Läsionen dargestellt (BWK 11 -</w:t>
      </w:r>
    </w:p>
    <w:p>
      <w:r>
        <w:t>SWK 3 abge bildet) worden , die auf das Ereignis 2010 oder 2014 zurückzuführen seien . Diese bildge benden Befunde s eien zudem passend zu den bereits am 5. Mai 2014 klinisch erhobenen Befunden ( «leichte Druckdolenz LWK</w:t>
      </w:r>
    </w:p>
    <w:p>
      <w:r>
        <w:t>3/4 und LWK</w:t>
      </w:r>
    </w:p>
    <w:p>
      <w:r>
        <w:t>4/5 links betont» ) . In der Folge habe der Beschwerdeführer am 2 5. Dezember 2018 einen weiteren Snowboardunfall erlitt en und sich dabei eine Kontusion der rech ten Thoraxseite zugezogen . Eine Arbeitsunfähigkeit sei im KG-Eintrag vom 7. Januar 2019 aber nicht festgehalten worden (Urk. 9/113 S. 7) . Und schliesslich sei aufgrund anhal tender lumbaler Verspannung («Arbeitet wieder intensive -</w:t>
      </w:r>
    </w:p>
    <w:p>
      <w:r>
        <w:t>nach einem Tag kann er am Abend fast nicht aufstehen», KG-Eintrag vom 1 4. April 2020), bei unauf fälliger Neuro logie, vom Hausarzt des Beschwerdefüh rers eine Bildgebung veranlasst worden . Bei dieser sei eine Zu nahme der Antero listhesis auf Höhe LWK 5/SWK 1 beschrie ben worden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