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UV.2022.00175 vom 11. Juli 2023</w:t>
      </w:r>
    </w:p>
    <w:p>
      <w:r>
        <w:t>ZH Sozialversicherungsgericht, 2023-07-11, DE</w:t>
      </w:r>
    </w:p>
    <w:p>
      <w:r>
        <w:rPr>
          <w:b/>
        </w:rPr>
        <w:t xml:space="preserve">Quelle: </w:t>
      </w:r>
      <w:r>
        <w:t>https://mcp.opencaselaw.ch/entscheid/zh_sozialversicherungsgericht_UV.2022.00175</w:t>
      </w:r>
    </w:p>
    <w:p>
      <w:r>
        <w:t>FR: ZH_SOZIALVERSICHERUNGSGERICHT UV.2022.00175 du 11 juillet 2023</w:t>
      </w:r>
    </w:p>
    <w:p>
      <w:r>
        <w:t>IT: ZH_SOZIALVERSICHERUNGSGERICHT UV.2022.00175 del 11 luglio 2023</w:t>
      </w:r>
    </w:p>
    <w:p>
      <w:pPr>
        <w:pStyle w:val="Heading2"/>
      </w:pPr>
      <w:r>
        <w:t>Erwägungen</w:t>
      </w:r>
    </w:p>
    <w:p>
      <w:r>
        <w:rPr>
          <w:b/>
        </w:rPr>
        <w:t>E. 1</w:t>
      </w:r>
    </w:p>
    <w:p>
      <w:r>
        <w:t>stellte die Suva die Heilbehandlungs leistungen - mit Ausnahme von augen ärztlichen Kontrollen bis fünf Jahre nach dem Unfallereignis</w:t>
      </w:r>
    </w:p>
    <w:p>
      <w:r>
        <w:t>vom 2 0. März 2018 –</w:t>
      </w:r>
    </w:p>
    <w:p>
      <w:r>
        <w:t>per 1 1. Februar 2021 ein. Die Taggeldleistungen stellte sie per</w:t>
      </w:r>
    </w:p>
    <w:p>
      <w:r>
        <w:rPr>
          <w:b/>
        </w:rPr>
        <w:t>E. 1.1</w:t>
      </w:r>
    </w:p>
    <w:p>
      <w:r>
        <w:t>Gemäss Art. 6 Abs. 1 des Bundesgesetzes über die Unfallversicherung (UVG) werden – soweit das Gesetz nichts anderes bestimmt – die Versicherungsleistun gen bei Berufsunfällen, Nichtberufsunfällen und Berufskrankheiten gewährt.</w:t>
      </w:r>
    </w:p>
    <w:p>
      <w:r>
        <w:rPr>
          <w:b/>
        </w:rPr>
        <w:t>E. 1.2</w:t>
      </w:r>
    </w:p>
    <w:p>
      <w:r>
        <w:t>Die Leistungspflicht eines Unfallversicherers gemäss UVG setzt voraus, dass zwi 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 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 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 aa ; SVR 1999 UV Nr. 10 E. 2).</w:t>
      </w:r>
    </w:p>
    <w:p>
      <w:r>
        <w:rPr>
          <w:b/>
        </w:rPr>
        <w:t>E. 1.3.2</w:t>
      </w:r>
    </w:p>
    <w:p>
      <w:r>
        <w:t>).</w:t>
      </w:r>
    </w:p>
    <w:p>
      <w:r>
        <w:t>Der Unfall vom 2 0. März 2018</w:t>
      </w:r>
    </w:p>
    <w:p>
      <w:r>
        <w:t>spielte sich nicht unter besonders dramatischen Begleitumständen ab und war auch nicht besonders eindrücklich. Dieses Krite rium ist bei einem Werfen einer PET-Flasche ins Gesicht des Beschwerdeführers nicht erfüllt.</w:t>
      </w:r>
    </w:p>
    <w:p>
      <w:r>
        <w:t>Die Schwere oder Art der erlittenen Gesichtsv erletzung war erfahrungsgemäss nicht geeignet, eine psychische Fehlentwicklung auszulösen (vgl. dazu das Urteil des Bundesgerichts 8C_825/2008 vom 9. April 2009 E. 4.4 , in welchem es eben falls um Frakturen im Gesichtsbereich ging ).</w:t>
      </w:r>
    </w:p>
    <w:p>
      <w:r>
        <w:t>Hinsichtlich der Frage, ob eine ungewöhnlich lange Dauer der ärztlichen Behand lung der objektivierbaren Unfallverletzungen vorliegt, ist rechtsprechungsgemäss eine kontinuierliche, mit einer gewissen Planmässigkeit auf die Verbesserung des Gesundheitszustandes gerichtete Behandlung des somatischen Leidens erforder lich (Urteil des Bundesgerichts 8C_855/2009 vom 2 1. April 2020 E. 8.3.1). Vor liegend wurde der Beschwerdeführer am 1 0. April 2018 im Kantonsspital Z.___ operiert. Daraufhin wurden ambulante schmerztherapeutische Massnahmen durchgeführt (vgl. Sachverhalt Ziff. 1 ). Eine stationäre Behandlung fand nicht statt. Vor diesem Hintergrund kann nicht von einer ungewöhnlich langen Dauer der ärztlichen Behandlung gesprochen werden.</w:t>
      </w:r>
    </w:p>
    <w:p>
      <w:r>
        <w:t>Eine ärztliche Fehlbehandlung , welche die Unfallfolgen erheblich verschlimmert hätte, ist nicht ausgewiesen . So hielt Dr. med. Dr. med. dent . L.___ , Oberarzt des Spitals M.___ in I.___ , im Bericht vom 1 1. Juli 2019 fest, dass der Beschwerdeführer sowohl klinisch als auch rönt g enologisch beurteilt worden sei. Zusammengefasst zeige sich ein schön liegendes p atientenspezifisches Orbita implantat mit fehlendem Hinweis auf eine Kompression des Nervus infraorbitalis durch das Implantat . Dem Beschwerdeführer könne mit einer chirurgischen Intervention keine Verbesserung der Symptomatik geboten werde n ( Urk. 7/129/2). Im Bericht vom 2 5. Juli 2019 präzisierte</w:t>
      </w:r>
    </w:p>
    <w:p>
      <w:r>
        <w:t>Dr. L.___ , dass der Nervus infraorbitalis bei der durchgeführten Operation mit grösster Wahrschein lichkeit berührt worden sei. Anders könne man eine solche Fraktur praktisch nicht versorgen. Wie die Patienten nach einer solchen Operation klinisch reagie ren würden, sei im Einzelfall unterschiedlich. Ob ein intraoperatives Koagulieren eines kleinen Gefässes den Nerv thermisch schädige, könne man nicht im Detail sagen. Bezüglich des aktuellen Befundes bleibe er bei seiner Meinung, dass das Implantat im Bereich des linken Orbitabodens anatomisch gut liege und weder intraorbitales Gewebe noch den Nervus infraorbitalis komprimiere. Er könne deshalb nicht sagen, ob der Schaden durch die Operation direkt oder im weiteren Verlauf durch die Regeneration des Nervs respektive des angrenzenden Gewebes entstanden sei. Der initiale Verlauf beim Beschwerdeführer in den ersten paar Wochen nach der Operation (Doppelbilder, Taubheitsgefühl, ungewohntes Gefühl im Bereich der betroffenen Gesichtshälfte) sei nicht untypisch für eine so grosse Fraktur ( Urk. 7/130/2). Schliesslich hielt Dr.</w:t>
      </w:r>
    </w:p>
    <w:p>
      <w:r>
        <w:t>B.___ anlässlich der Untersuchung vom 9. Januar 2020 fest , dass nicht geklärt werden könne, woher der Schaden stamme. Er könne schon bei der Fraktur des Augenhöhlenbodens entstanden sein, aber auch erst bei der Operation oder bei den anschliessenden Vernarbungs prozessen ( Urk. 7/162/21).</w:t>
      </w:r>
    </w:p>
    <w:p>
      <w:r>
        <w:t>Aus der blossen Dauer der ärztlichen Behandlung und der geklagten Beschwerden darf sodann nicht schon auf einen schwierigen Heilungsverlauf und erhebliche Komplikationen geschlossen werden. Es bedarf hierzu besonderer Gründe, welche die Genesung bis zum Fallabschluss beeinträchtigt oder verzögert haben. Der Umstand, dass trotz verschiedener Therapien keine Beschwerdefreiheit erreicht werden konnte, genügt allein nicht (Urteil des Bundesgerichts 8C_632/2018 vom 1 0. Mai 2019 E. 10.3 mit Hinweisen). Vorliegend sind keine Umstände gegeben, die zur Bejahung dieses Kriteriums führen könnten .</w:t>
      </w:r>
    </w:p>
    <w:p>
      <w:r>
        <w:t>Im Weiteren hielt der behandelnde N.___ , Facharzt für Mund-, Kiefer- und Gesichtschirurgie, im Bericht vom 2 8. Juni 2018 fest , dass de m Beschwerde führer die Arbeit seit dem 2 6. Mai 2018 wieder in einem 50%-Pensum zumutbar wäre ( Urk. 7/27/1) . Vom 2 5. Juni 2018 bis zum 3 1. Dezember 2019 wurden dem Beschwerdeführer - von med. pract . E.___ - lediglich Arbeitsunfähigkeiten aus psychiatrische r Sicht attestiert ( Urk. 7/32/1, Urk. 7/37, Urk. 7/49, Urk. 7/57, Urk. 7/68/2, Urk. 7/72/2-3, Urk. 7/85/3-4, Urk. 7/ 95/2, Urk.</w:t>
      </w:r>
    </w:p>
    <w:p>
      <w:r>
        <w:t>7/102/2, Urk. 7/108/2 , Urk. 7/110/1, Urk. 7/123/3 , Urk. 7/131/2, Urk.</w:t>
      </w:r>
    </w:p>
    <w:p>
      <w:r>
        <w:t>7/143/3, Urk. 7/148, Urk. 7/154/1 und Urk. 7/158/2), ehe Dr. B.___ im Rahmen der Untersuchung vom 9. Juli 2020 dann keine Einschränkung der Arbeitsfähigkeit aus neurologischer Sicht feststellen konnte (vgl. E. 3.2 ). Das Vorliegen eines hohe n Grad es und eine r länger dauernde n physisch bedingte n Arbeitsunfähigkeit ist</w:t>
      </w:r>
    </w:p>
    <w:p>
      <w:r>
        <w:t>damit zu verneinen.</w:t>
      </w:r>
    </w:p>
    <w:p>
      <w:r>
        <w:t>Da es dem Beschwerdeführer trotz der Schmerzen i n der linken Gesicht shälfte wieder zumutbar ist, in einem 100%-Pensum in der bisherigen Tätigkeit als Sanitärmonteur zu arbeiten, erscheint fraglich, ob das Kriterium der körperlichen Dauerschmerzen erfüllt ist (vgl. dazu Urteile des Bundesgerichts 8C_29/2009 vom 1. Mai 2009 E. 4.2 und 8C_275/2008 vom 2. Dezember 2008 E. 3.3.5). Dies kann vorliegend aber offen bleiben . Das Kriterium ist jedenfalls nicht besonders aus geprägt erfüllt. 5 .3</w:t>
      </w:r>
    </w:p>
    <w:p>
      <w:r>
        <w:t>Von den sieben massgebenden Adäquanzkriterien ist damit höchstens eines erfüllt . Das Vorliegen eines adäquaten Kausalzusammenhangs zwischen dem Unfallereignis vom 2 0. März 2018 und den psychischen Beschwerden ist deshalb zu verneinen.</w:t>
      </w:r>
    </w:p>
    <w:p>
      <w:r>
        <w:t>Praxisgemäss kann die Frage, ob ein natürlicher Kausalzusammenhang zwischen den medizinisch nicht hinreichend nachweisbaren Beschwerden und dem Unfall besteht, bei Verneinung der adäquaten Kausalität offen gelassen werden (BGE 148 V 301 E. 4.5.1, 135 V 465 E. 5.1, je mit Hinweisen).</w:t>
      </w:r>
    </w:p>
    <w:p>
      <w:r>
        <w:t>6.</w:t>
      </w:r>
    </w:p>
    <w:p>
      <w:r>
        <w:t>Da der Beschwerdeführer in der bisherigen Tätigkeit als Sanitärmonteur aus somatischer Sicht zu 100 % arbeitsfähig ist, erübrigt sich die Vornahme eines Einkommensvergleichs. Ein Anspruch des Beschwerdeführers auf eine Rente ist zu verneinen . 7. 7.1</w:t>
      </w:r>
    </w:p>
    <w:p>
      <w:r>
        <w:t>Im angefochtenen Entscheid vom 1 7. November 2022 ( Urk. 11/2) stützte sich die Beschwerdegegnerin in medizinischer Hinsicht im Wesentlichen auf die Beurtei lungen des Integritätsschadens von Dr. B.___ vom 2 6. August 2020 (Urk.</w:t>
      </w:r>
    </w:p>
    <w:p>
      <w:r>
        <w:t>7/228/1) und von Dr. D.___ vom 8. November 2022 ( Urk. 11/ 7/411/1-2). 7.2</w:t>
      </w:r>
    </w:p>
    <w:p>
      <w:r>
        <w:t>In der Beurteilung vom 2 6. August 2020 führte Dr. B.___ aus, dass der Beschwer deführer am 2 0. März 2018 eine Schädigung des Nervus infraorbitalis links bei einer Orbitabodenfraktur erlitten habe. Es habe sich ein therapieresistentes neu ropathisches Schmerzsyndrom entwickelt. Gemäss eigener Untersuchung vom 9. Januar 2020 persistiere ein leichter Dauerschmerz NRS 2-3 mit bewegungs abhängigen Exazerbationen bis NRS 5- 6. Im Rahmen der Untersuchung vom 9. Januar 2020 sei eine reduzierte Berührungsempfindung bei gleichzeitiger Überempfindlichkeit bei Berührung mit dem Wattestab am rechten Nasenflügel und der angrenzenden Wange infraorbital und an der Oberlippe festzustellen gewesen. Der unfallbedingte Integritätsschaden sei gestützt auf die Tabelle 17 der Beschwerdegegnerin über den Integritätsschaden bei Ausfällen der Hirnnerven, hier des Nervus infraorbitalis, auf 5 % zu schätzen ( Urk. 7/228/1).</w:t>
      </w:r>
    </w:p>
    <w:p>
      <w:r>
        <w:t>In der Beurteilung vom 8. November 2022 er gänzte</w:t>
      </w:r>
    </w:p>
    <w:p>
      <w:r>
        <w:t>Dr. D.___ , dass Dr. B.___ im Rahmen der neurologischen Untersuchung vom 9. Januar 2020 eine ausführ liche Schmerz-Anamnese erhoben habe. Gemäss dessen Angaben könnten die diagnostischen Kriterien der internationalen Kopfschmerzgesellschaft für eine Trigeminusneuralgie Ast Nervus infraorbitalis des Nervus</w:t>
      </w:r>
    </w:p>
    <w:p>
      <w:r>
        <w:t>trigeminus links nicht als erfüllt gelten. Die von Dr. B.___ am 9.</w:t>
      </w:r>
    </w:p>
    <w:p>
      <w:r>
        <w:t>Januar 2020 vorgenommene diagnos tische Einordnung als überwiegend wahrscheinlich unfallkausaler, neuropathi scher Dauerschmerz des Nervus infraorbitalis links nach Orbitabodenfraktur am 2 0. März 2018 könne bestätigt werden. In der Klassifikation ICHD-3 würden für eine sekundäre Trigeminusneuralgie (13.1.1.2.3)</w:t>
      </w:r>
    </w:p>
    <w:p>
      <w:r>
        <w:t>folgende diagnostische n Kriterien aufgeführt: wiederkehrende einseitige paroxysmale Gesichtsschmerzen, welche die Kriterien für eine 13.1. 1. Trigeminusneuralgie erfüllen würden, ent weder rein paroxsysmal oder in Begleitung gleichzeitiger Dauerschmerzen oder annähernd Dauerschmerzen, die nicht unbedingt einseitig seien. Die 13.1.1 Trigeminusneuralgie werde in ICHD-3 definiert als wiederkehrender einseitiger Gesichtsschmerz, der durch kurze, stromstossartige Schmerzattacken gekenn zeichnet sei, die auf das Versorgungsgebiet eines einzelnen Astes oder mehrerer Äste des Nervus</w:t>
      </w:r>
    </w:p>
    <w:p>
      <w:r>
        <w:t>trigeminus beschränkt seien. Der Schmerz werde gewöhnlich durch harmlose Reize ausgelöst. Er könne sich ohne offenkundige Ursache ent wickeln oder Folge einer anderen diagnostizierten Störung sein. Zusätzlich könne er in Begleitung eines Dauerschmerzes von mittelstarker Intensität im/in den Versorgungsbereich(en) des betroffenen Nervenastes/der betroffenen Nervenäste auftreten. Dr. B.___ habe das Schmerzsyndrom des Beschwerdeführers richtig - erweise nach der Klassifikation des ICHD-3 als 13.1.2.4 schmerzhafte Trigeminus neuropathie, zurückzuführen auf eine andere Erkrankung , qualifiziert. Dass entsprechend der Suva Tabelle 17 bewusst nicht der volle Integritätsschaden für eine posttraumatische Trigeminusneuralgie von 10 % angerechnet worden sei, son dern ein Integritätsschaden von 5 % für eine klinisch leichtere und unvoll ständige Variante einer posttraumatischen Schädigung eines Astes des Nervus</w:t>
      </w:r>
    </w:p>
    <w:p>
      <w:r>
        <w:t>trigeminus links, sei nachvollziehbar. Vor dem Hintergrund der sowohl von</w:t>
      </w:r>
    </w:p>
    <w:p>
      <w:r>
        <w:t>Dr. B.___ als auch von den Ärztinnen der Klinik für Neurologie des Universitätsspitals G.___ am 3 0. Juli 2021 exakt formulierten Diagnose einer schmerzhaft posttraumatischen Trigeminusneuropathie sei es nicht nachvollziehbar, auf der Basis welcher medi zinischer Fakten oder Angaben des Beschwerdeführers in der Klinik für Neuro logie des Universitätsspitals G.___ am 7. Dezember 2021 die Diagnose auf eine sekundäre Trigemi nusneuralgie links verändert worden sei ( Urk. 11/ 7/411/1-2). 7.3</w:t>
      </w:r>
    </w:p>
    <w:p>
      <w:r>
        <w:t>Mit Blick darauf , dass die Suva-Tabelle 17 beim (kompletten) Ausfall des Nervus infraorbitalis einen Integritätsschaden von 5 % vorsieht (vgl. www.suva.ch), sind auch diese Einschätzungen von Dr. B.___ und Dr. D.___ plausibel. Dass Dr.</w:t>
      </w:r>
    </w:p>
    <w:p>
      <w:r>
        <w:t>D.___ im Rahmen seiner ausführlichen Darlegungen, weshalb vorliegend die Kriterien für eine Trigeminusneuralgie nicht erfüllt seien, auf die Untersuchungs ergebnisse von Dr. B.___ vom 9. Januar 2020 Bezug nahm, ist nicht zu beanstan den , zumal die Ärztinnen der Klinik für Neurologie des Universitätsspitals G.___ die Diagnose einer Neuropathie des Nervus infraorbitalis am 30. Juli 2021 explizit bestätigten ( Urk. 7/293/4) und im Verlaufsbericht vom 7. Dezember 2021 lediglich auf die «bekannte sekundäre Trigeminusneuralgie» verwiesen wurde (vgl. E. 3.6). Von ärztlicher Seite w urde nicht behauptet und es ist auch nicht ersichtlich , dass es nach der Untersuchung von Dr. B.___ vom 9.</w:t>
      </w:r>
    </w:p>
    <w:p>
      <w:r>
        <w:t>Januar 2020 aus neurologischer Sich t zu einer unfallbedingten , richtungsgebenden Verschlimmerung der Beschwerden gekommen sein könnte . Ärztliche Beurteilungen, die den Beurtei lungen von Dr. B.___ und Dr. D.___ betreffend Höhe des Integritätsschadens widersprechen würden, liegen sodann nicht vor. Auf deren Beurteilungen kann demnach abgestellt werden.</w:t>
      </w:r>
    </w:p>
    <w:p>
      <w:r>
        <w:t>7.4</w:t>
      </w:r>
    </w:p>
    <w:p>
      <w:r>
        <w:t>Das Vorliegen eines Integritätsschaden s aus psychiatrischer Sicht ist</w:t>
      </w:r>
    </w:p>
    <w:p>
      <w:r>
        <w:t>bereits des halb zu verneinen, weil die noch bestehenden psychischen Beschwerden nicht in adäquate m Kausalzusammenhang zum Unfallereignis vom 2 0. März 2018 stehen. 7.5</w:t>
      </w:r>
    </w:p>
    <w:p>
      <w:r>
        <w:t>Weitere medizinische Abklärungen sind im Übrigen nicht angezeigt. Das Vorlie gen einer Verletzung der Abklärungspflicht im Sinne von Art. 43 Abs. 1 ATSG ist zu verneinen. 8.</w:t>
      </w:r>
    </w:p>
    <w:p>
      <w:r>
        <w:t>Die angefochtene n Entscheid e erweis en sich somit als rechtens, was zur Abwei sung der Beschwerde n führt. Das Gericht erkennt: 1.</w:t>
      </w:r>
    </w:p>
    <w:p>
      <w:r>
        <w:t>Die gegen den Einspracheentscheid vom</w:t>
      </w:r>
    </w:p>
    <w:p>
      <w:r>
        <w:t>1 9. August 2022 gerichtete</w:t>
      </w:r>
    </w:p>
    <w:p>
      <w:r>
        <w:t>Beschwerde wird abgewiesen. 2.</w:t>
      </w:r>
    </w:p>
    <w:p>
      <w:r>
        <w:t>Die gegen den Einspracheentscheid vom 1 7. November 2022 gerichtete Beschwerde wird abgewiesen. 3 .</w:t>
      </w:r>
    </w:p>
    <w:p>
      <w:r>
        <w:t>Das Verfahren ist kostenlos. 4 .</w:t>
      </w:r>
    </w:p>
    <w:p>
      <w:r>
        <w:t>Zustellung gegen Empfangsschein an: - Rechtsanwalt Martin Hablützel - Rechtsanwalt Dr. Beat Frischkopf - Bundesamt für Gesundheit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 tung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1.3.3</w:t>
      </w:r>
    </w:p>
    <w:p>
      <w:r>
        <w:t>UV170080 Kausalzusammenhang adäquat und Gesundheitsbeeinträchtigung organisch 05.2022 Bei objektiv ausgewiesenen organischen Unfallfolgen deckt sich die adäquate, das heisst rechtserhebliche Kausalität weitgehend mit der natürlichen Kausalität; die Adäquanz hat hier gegenüber dem natürlichen Kausalzusammenhang praktisch keine selbständige Bedeutung (vgl. BGE 134 V 109 E. 2.1, 127 V 102 E. 5b/ bb mit Hinweisen; Urteil des Bundesgerichts 8C_499/2020 vom 19. Novem ber 2020 E. 2.2.1).</w:t>
      </w:r>
    </w:p>
    <w:p>
      <w:r>
        <w:rPr>
          <w:b/>
        </w:rPr>
        <w:t>E. 1.4</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(Art. 18 Abs. 1 UVG). Der Rentenanspruch entsteht, wenn von der Fortsetzung der ärztlichen Behandlung keine namhafte Besserung des Gesundheitszustandes mehr erwartet werden kann und allfällige Eingliede rungsmassnahmen der Invalidenversicherung abgeschlossen sind. Mit dem Ren 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1.5</w:t>
      </w:r>
    </w:p>
    <w:p>
      <w:r>
        <w:t>UV170600 Fallabschluss, Ende Taggeld- und Heilbehandlungsleistungen, Beginn des Anspruchs auf Invalidenrente und Integritätsentschädigung 09.2022 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 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(Urteil des Bundesgerichts 8C_64/2021 vom 14. April 2021 E. 3.2 mit Hinweisen, insbesondere auf BGE 134 V 109 E. 4.3).</w:t>
      </w:r>
    </w:p>
    <w:p>
      <w:r>
        <w:rPr>
          <w:b/>
        </w:rPr>
        <w:t>E. 1.6</w:t>
      </w:r>
    </w:p>
    <w:p>
      <w:r>
        <w:t>Zur Bestimmung des Invaliditätsgrades wird gemäss Art. 16 des Bundesgesetzes über den Allgemeinen Teil des Sozialversicherungsrechts (ATSG) das Erwerbsein kommen, das die versicherte Person nach Eintritt der (unfallbedingten) Invalidität und nach Durchführung der medizinischen Behandlung und allfälliger Einglie 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1.7.1</w:t>
      </w:r>
    </w:p>
    <w:p>
      <w:r>
        <w:t>UV170430 Integritätsentschädigung, Grundlagen, Gesetzestext 02.2021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der Verordnung über die Unfallversicherung ( UVV ) Gebrauch gemacht. Abs. 1 bestimmt, dass ein Integritätsschaden als dau 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versi cherten Jahresverdienstes nicht übersteigen und bereits nach dem Gesetz bezo 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rPr>
          <w:b/>
        </w:rPr>
        <w:t>E. 1.7.2</w:t>
      </w:r>
    </w:p>
    <w:p>
      <w:r>
        <w:t>UV170450 Integritätsentschädigung, Integritätsschäden, Skala im Anhang 3 zur UVV 02.2021 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rPr>
          <w:b/>
        </w:rPr>
        <w:t>E. 1.7.3</w:t>
      </w:r>
    </w:p>
    <w:p>
      <w:r>
        <w:t>UV170460 Integritätsentschädigung, Integritätsschäden, Suva-Tabellen (Feinraster) 02.2023 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 sicherten gewährleistet werden soll, sind sie mit dem Anhang 3 zur UVV verein bar (BGE 124 V 29 E. 1c, 116 V 156 E. 3a; Urteil des Bundesgerichts 8C_316/2022 vom 31. Januar 2023 E. 6.1.1 mit Hinweisen).</w:t>
      </w:r>
    </w:p>
    <w:p>
      <w:r>
        <w:rPr>
          <w:b/>
        </w:rPr>
        <w:t>E. 1.8.1</w:t>
      </w:r>
    </w:p>
    <w:p>
      <w:r>
        <w:t>UV170510 Beweiswert eines Arztberichts 11.2022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1.</w:t>
      </w:r>
    </w:p>
    <w:p>
      <w:r>
        <w:rPr>
          <w:b/>
        </w:rPr>
        <w:t>E. 2</w:t>
      </w:r>
    </w:p>
    <w:p>
      <w:r>
        <w:t>) erhob der Versicherte am 2 2. September 2022 Beschwerde mit folgende m Rechts begehre n ( Urk. 1 S. 2): 1. De r</w:t>
      </w:r>
    </w:p>
    <w:p>
      <w:r>
        <w:t>Einsprache e ntscheid vom 19.8.2022 und die diesem zugrunde</w:t>
      </w:r>
    </w:p>
    <w:p>
      <w:r>
        <w:t>liegende Verfügung vom 24.5.2022 seien aufzuheben und die Beschwerdegegnerin sei zu verpflichten, dem Beschwerdeführer die gesetzlichen Leistungen nac h Unfall - versicherungsgesetz zu gewähren. 2. Eventualiter sei der Sachverhalt mittels eines Gerichtsgutachtens rechtsgenüglich abzuklären. 3. Subeventualiter sei die Sache zur weiteren Abklärung an die Beschwerdegegnerin zurückzuweisen. 4. Im Übrigen sei die Beschwerdegegnerin zu verpflichten, die Taggeldleistungen für die Zeit vom 1. 4. bis zum 31.5.2022 nachzuzahlen.</w:t>
      </w:r>
    </w:p>
    <w:p>
      <w:r>
        <w:t>Alles unter Kosten- und Entschädigungsfolgen zuzüglich MWST zu Lasten der Beschwerdegegnerin.</w:t>
      </w:r>
    </w:p>
    <w:p>
      <w:r>
        <w:t>Die Beschwerd e gegnerin beantragte mit Beschwerdeantwort vom 2 4. Oktober 2022 die Abweisung der Beschwerde, soweit darauf einzutreten sei ( Urk.</w:t>
      </w:r>
    </w:p>
    <w:p>
      <w:r>
        <w:rPr>
          <w:b/>
        </w:rPr>
        <w:t>E. 2.1</w:t>
      </w:r>
    </w:p>
    <w:p>
      <w:r>
        <w:t>Gegen den Einspracheentscheid vom 1 9. August 2022</w:t>
      </w:r>
    </w:p>
    <w:p>
      <w:r>
        <w:t>( Urk. 7/3 79</w:t>
      </w:r>
    </w:p>
    <w:p>
      <w:r>
        <w:t>bzw.</w:t>
      </w:r>
    </w:p>
    <w:p>
      <w:r>
        <w:t>Urk.</w:t>
      </w:r>
    </w:p>
    <w:p>
      <w:r>
        <w:rPr>
          <w:b/>
        </w:rPr>
        <w:t>E. 2.1.1</w:t>
      </w:r>
    </w:p>
    <w:p>
      <w:r>
        <w:t>Den angefochtenen Entscheid vom 1 9. August 2022 begründete die Beschwerde gegnerin damit, dass der Beschwerdeführer als Folge des Unfallereignisses vom 2 0. März 2018 aus somatischer Sicht am 1. März 2021, spätestens aber am 3 1. Mai 2022 , wieder vollumfänglich arbeitsfähig gewesen sei . Die vom behan delnden med. pract .</w:t>
      </w:r>
    </w:p>
    <w:p>
      <w:r>
        <w:t>E.___ , FMH Psychiatrie und Psychotherapie, ausgestellten Arbeitsunfähigkeitszeugnisse für die Zeit ab dem 1. April 2021 würden einzig die psychische n Beschwerden betreffen. Die Einstellung der Heil behandlungs - und Taggeldleistungen per 3 1. Mai 2022 sei damit rechtens. Zwischen dem Un fallereignis vom 2 0. März 2018 und den psychischen Beschwerden bestehe</w:t>
      </w:r>
    </w:p>
    <w:p>
      <w:r>
        <w:t>kein adäquater Kausalzusammenhang . Auch diesbezüglich entfalle deshalb eine weitere Leistungspflicht der Beschwerdegegnerin . Ein Anspruch auf eine Invalidenrente oder Integritätsentschädigung aus ps ychischen Gründen</w:t>
      </w:r>
    </w:p>
    <w:p>
      <w:r>
        <w:t>sei zu verneinen ( Urk. 2 S.</w:t>
      </w:r>
    </w:p>
    <w:p>
      <w:r>
        <w:rPr>
          <w:b/>
        </w:rPr>
        <w:t>E. 2.1.2</w:t>
      </w:r>
    </w:p>
    <w:p>
      <w:r>
        <w:t>Der Beschwerdeführer machte in der Beschwerde vom 2 2. September 2022 geltend, dass der Fallabschluss verfrüht vorgenommen worden sei, da noch weitere Behandlungsoptionen bestehen würden. Med. pract . E.___ habe zunächst eine stationäre Behandlung in die Wege geleitet. Wegen der Massnah men zur Bekämpfung der Corona-Pandemie hätte der Beschwerdeführer die Klinik während des geplanten vierwöchigen Aufenthalts aber nicht verlassen dürfen. Dies sei für ihn aufgrund seines Freiheitsbedürfnisses undenkbar gewe sen. In der Folge habe med. pract . E.___ zur weiteren Behandlung den zahn medizinischen Schmerzansatz von Dr. med. dent . F.___</w:t>
      </w:r>
    </w:p>
    <w:p>
      <w:r>
        <w:t>vorgeschlagen. Hiermit könne die Arbeitsfähigkeit namhaft verbessert werden. Aktuell sei er maximal zu 40 % arbeitsfähig. Entgegen der Beurteilung von Dr.</w:t>
      </w:r>
    </w:p>
    <w:p>
      <w:r>
        <w:t>D.___ und Dr. B.___ seien die Diagnosen der Trigeminusneuropathie respektive der sekun dären Trigeminusneuralgie geeignet, eine Arbeitsunfähigkeit in der angestamm ten und in einer angepassten Tätigkeit herbeizuführen.</w:t>
      </w:r>
    </w:p>
    <w:p>
      <w:r>
        <w:t>Im Januar 2020 habe med. pract . A.___ die psychischen Beschwerden als mindestens überwiegend teilkausal auf das Unfallereignis vom 2 0. März 2018 zurückgeführt. In der erneuten Vorlage an die Versicherungsmedizin sei die Beschwerdegegnerin aber lediglich noch auf die physischen Unfallfolgen eingegangen. Dadurch sei der Untersuchungsgrund satz nach Art. 43 ATSG verletzt worden. Zwischen dem Unfallereignis vom 2 0. März 2018 und den gesundheitlichen Beschwerden bestünden ein natürlicher und adäquater Kausalzusammenhang, weswegen ein Anspruch auf eine Invali denrente gemäss UVG begründet sei. Bei einem auf Fr.</w:t>
      </w:r>
    </w:p>
    <w:p>
      <w:r>
        <w:t>84'803.-- festzusetzenden Valideneinkommen und einem Invalideneinkommen Fr. 22'829.-- ergebe sich ein Invaliditätsgrad von 74 % ( Urk. 1 S. 4 ff.).</w:t>
      </w:r>
    </w:p>
    <w:p>
      <w:r>
        <w:rPr>
          <w:b/>
        </w:rPr>
        <w:t>E. 2.2</w:t>
      </w:r>
    </w:p>
    <w:p>
      <w:r>
        <w:t>Gegen den Einspracheentscheid vo m</w:t>
      </w:r>
    </w:p>
    <w:p>
      <w:r>
        <w:t>1 7. November 2022 ( Urk. 7/412 bzw. Urk.</w:t>
      </w:r>
    </w:p>
    <w:p>
      <w:r>
        <w:t>2 im Verfahren Nr. UV.2022.00241 ) erhob der Versicherte am 1 9. Dezember 2022 Beschwerde mit folgendem Rechtsbegehren ( Urk. 1 S. 2 im Verfahren Nr.</w:t>
      </w:r>
    </w:p>
    <w:p>
      <w:r>
        <w:t>UV.2022.00 241 ): 1. Der Einspracheentscheid vom 17.11.2022 und die diesem zugrunde liegende Verfügung vom 21.9.2022 seien aufzuheben und die Beschwerdegegnerin sei zu verpflichten, dem Beschwerdeführer die gesetzlichen Leistungen nach Unfallversiche run gsgesetz, namentlich eine Integritätsentschädigung in der Höhe von 20 % bis 30 % , zu gewähren. 2. Eventualiter sei der Sachverhalt mittels eines Gerichtsgutachtens rechtsgenüglich abzuklären. 3. Subeventualiter sei die Sache zur weiteren Abklärung an die Beschwerdegegnerin zurückzuweisen.</w:t>
      </w:r>
    </w:p>
    <w:p>
      <w:r>
        <w:t>Alles unter Kosten- und Entschädigungsfolgen zuzüglich MWST zu Lasten der Beschwerdegegnerin.</w:t>
      </w:r>
    </w:p>
    <w:p>
      <w:r>
        <w:t>Zudem stellte der Beschwerdeführer folgenden Verfahrensantrag ( Urk. 1 S. 2 im Verfahren Nr. UV.2022.00241): Es sei die vorliegende Beschwerde mit der bereits am 22.9.2022 gegen die Beschwerdegegnerin eingereichten Beschwerde (Verf ahren Nr. UV.2022.00175) zu vereinigen.</w:t>
      </w:r>
    </w:p>
    <w:p>
      <w:r>
        <w:t>Die Beschwerdegegnerin beantragte mit Beschwerdeantwort vom 1 8. Januar 2023 die Abweisung der Beschwerde ( Urk.</w:t>
      </w:r>
    </w:p>
    <w:p>
      <w:r>
        <w:rPr>
          <w:b/>
        </w:rPr>
        <w:t>E. 2.2.1</w:t>
      </w:r>
    </w:p>
    <w:p>
      <w:r>
        <w:t>Den angefochtenen Entscheid vom 1 7. November 2022 begründete die Beschwer degegnerin damit, dass der Beschwerdeführer als Folge des Unfalls vom 2 0. März 2018 dauerhaft</w:t>
      </w:r>
    </w:p>
    <w:p>
      <w:r>
        <w:t>einen Funktionsausfall eines Endastes des Nervus</w:t>
      </w:r>
    </w:p>
    <w:p>
      <w:r>
        <w:t>trigeminus , nämlich des Nervus infraorbitalis</w:t>
      </w:r>
    </w:p>
    <w:p>
      <w:r>
        <w:t>links, erlitten h abe. Eine mindestens mittel schwere Trigeminusneuralgie liege jedoch nicht vor. Gemäss der Suva-Tabelle 17.2 (Integritätsschaden bei Ausfällen und Funktionsstörungen</w:t>
      </w:r>
    </w:p>
    <w:p>
      <w:r>
        <w:t>der Hirnnerven) entspr eche dieser Ausfall einem Integritätsschaden in der Höhe von</w:t>
      </w:r>
    </w:p>
    <w:p>
      <w:r>
        <w:t>5 %</w:t>
      </w:r>
    </w:p>
    <w:p>
      <w:r>
        <w:t>( Urk. 11/2 S. 9 ).</w:t>
      </w:r>
    </w:p>
    <w:p>
      <w:r>
        <w:rPr>
          <w:b/>
        </w:rPr>
        <w:t>E. 2.2.2</w:t>
      </w:r>
    </w:p>
    <w:p>
      <w:r>
        <w:t>Der Beschwerdeführer brachte in der Beschwerde vom 1 9. Dezember 2022 vor, dass Dr. D.___</w:t>
      </w:r>
    </w:p>
    <w:p>
      <w:r>
        <w:t>in der Beurteilung vom 8. November 2022 übersehen habe, dass die behandelnden Ärzte</w:t>
      </w:r>
    </w:p>
    <w:p>
      <w:r>
        <w:t>des Universitätsspitals G.___</w:t>
      </w:r>
    </w:p>
    <w:p>
      <w:r>
        <w:t>die sekundäre Trigeminusneuralgie erst am 7.</w:t>
      </w:r>
    </w:p>
    <w:p>
      <w:r>
        <w:t>Dezember 2021 und damit über ein Jahr nach der Untersuchung von</w:t>
      </w:r>
    </w:p>
    <w:p>
      <w:r>
        <w:t>Dr. B.___ festgestellt hätten. Dies zeige auf, dass der Versicherungsarzt seine Aktenbeur teilung ergebnisgesteuert erstellt habe, weswegen es dieser an Objektivität fehle und nicht darauf abgestellt werden könne. Da es für die Beurteilung des Falls erheblich sei, ob der Beschwerdeführer an einer Trigeminusneuropathie oder an einer sekundären Trigeminusneuralgie leide, sei dies durch ein versicherungs externes Gutachten abzuklären. Sollte das Gericht der Ansicht sein, dass die sekundäre Trigeminusneuralgie ausgewiesen sei, sei darauf hinzuweisen, dass dem Beschwerdeführer neben der Integritätsentschädigung in der Höhe von 5 % aufgrund der Verletzung des Nervus infraorbitalis zusätzlich auch eine Integri tätsentschädigung wegen der sekundären Trigeminusneuralgie links zustehe. Die Trigeminusneuralgie sei schwer ausgeprägt , da d e r Beschwerdeführer dauerhaft an Schmerzen leide und seit dem Unfallereignis etliche Therapieversuche unter nommen habe, welche bis jetzt aber nicht den gewünschten Therapieerfolg gebracht hätten. Die aufgrund der Dauerschmerzen diagnostizierte Anpassungs störung mit vorwiegenden Störungen von anderen Gefühlen (ICD-10 F43.23) führe nach wie vor zu einer Arbeitsunfähigkeit des Beschwerdeführers. Wegen der schwer ausgeprägten Trigeminusneuralgie resultiere eine zusätzliche Integri tätsentschädigung von 20</w:t>
      </w:r>
    </w:p>
    <w:p>
      <w:r>
        <w:t>%, weshalb ihm insgesamt eine Integritätsentschädi gung von 25 % zu gewähren sei ( Urk. 11/1 S. 11 ff. ). 3. 3.1</w:t>
      </w:r>
    </w:p>
    <w:p>
      <w:r>
        <w:t>Med. pract . E.___</w:t>
      </w:r>
    </w:p>
    <w:p>
      <w:r>
        <w:t>diagnostizierte im Bericht vom 1. November 2018 eine Anpassungsstörung mit vorwiegenden Störungen von anderen Gefühlen (ICD-10 F43.23). Med. pract . E.___ erklärte, dass der Beschwerdeführer weiterhin psychotherapeutische/psychiatrische Termine bei ihm wahrnehme. Bedauer - licherweise sei mit der antidepressiven Medikation mit Deprivita keine ausrei chende Besserung erreicht worden. Aktuell werde mit der antidepressiven Medi kation mit Escitalopram begonnen. Die Prognose sei mittel- bis langfristig als gut einzuschätzen ( Urk. 7/67). 3.2</w:t>
      </w:r>
    </w:p>
    <w:p>
      <w:r>
        <w:t>Dr. B.___ und med. pract . A.___ stellten in der interdisziplinären Gesamtbeurtei lung vom 1 7. Januar 2020 folgende Diagnosen ( Urk. 7/165/1): - neuropathischer Schmerz des Nervus infraorbitalis links nach Orbitabodenfraktur</w:t>
      </w:r>
    </w:p>
    <w:p>
      <w:r>
        <w:t>links am 2 0. März 2018 (ICD-10 S04.2, S02.3) - schädlicher Gebrauch von Cannabis (ICD-10 F12.1) - Differentialdiagnose: Cannabisabhängigkeitssyndrom, gegenwärtiger Gebrauch (ICD-10 F17.2)</w:t>
      </w:r>
    </w:p>
    <w:p>
      <w:r>
        <w:t>Dr. B.___ und med. pract . A.___ erklärten, dass ein</w:t>
      </w:r>
    </w:p>
    <w:p>
      <w:r>
        <w:t>überwiegend wahrscheinlich unfallkausaler, neuropathischer Dauerschmerz im Versorgungsgebiet des N ervus infraorbitalis links nach Orbitabodenfraktur am 2 0. März 2018 vor liege . Die Intensität des Schmerzes lieg e im tiefen bis mittleren Bereich, wobei die Lebens qualität deutlich reduziert sei . Eine Suchtmittel-Problematik im Zusammenhang mit dem schon lange bestehenden Cannabiskonsum (unfallvorbestehend) und eine belastete Biografie, die geeignet sei , eine erhöhte psychische Verwundbarkeit zu erzeugen, hätten die Verarbeitung der Verletzung vom 2 0. März 2018 kompliziert . Es sei zu chronifizierten Schmerzen, depressiver Verstimmung, Anhedo nie,</w:t>
      </w:r>
    </w:p>
    <w:p>
      <w:r>
        <w:t>Antriebsstörungen, zunehmenden interaktionellen Problemen bei einer Tendenz zu sensitiv-paranoide m Denken und Wahrnehmen sowie sozialer Isola tion gekommen . Die Verletzung vom 2 0. März 2018 sei für die klinisch relevante psychische Störung durch Cannabis überwiegend wahrscheinlich teilkausal. Das bestehende psychische Störungsbild sei</w:t>
      </w:r>
    </w:p>
    <w:p>
      <w:r>
        <w:t>behandelbar. Eine namhafte Besserung des Gesundheitszustands könne insbesondere durch eine intensivierte psychiat risch-psychotherapeutische Behandlung, vorteilhaft vorerst im stationären Setting, erreicht werden. Aus neurologischer Sicht bestehe bereits jetzt eine volle Arbeitsfähigkeit als Sanitärmonteur. Der Beschwerdeführer befinde sich aktuell in einer schwierigen und instabilen psychosozialen Position . Eine verwertbare berufliche Leistungsfähigkeit könne momentan noch nicht erzielt werden ( Urk. 7/165/ 1-3 ). 3 .3</w:t>
      </w:r>
    </w:p>
    <w:p>
      <w:r>
        <w:t>Med. pract . E.___ hielt im Bericht vom 1 7. Juli 2020 fest, dass er um Kosten gutsprache für die Überweisung des Beschwerdeführers an Dr. F.___</w:t>
      </w:r>
    </w:p>
    <w:p>
      <w:r>
        <w:t>von der orofazialen Schmerzsprechstunde der Klinik H.___ in I.___</w:t>
      </w:r>
    </w:p>
    <w:p>
      <w:r>
        <w:t>ersuche . Dr. F.___</w:t>
      </w:r>
    </w:p>
    <w:p>
      <w:r>
        <w:t>stimme mit ihm überein , dass eine Vor stellung des Beschwerdeführers in ihrer Sprechstunde sinnvoll wäre (Urk.</w:t>
      </w:r>
    </w:p>
    <w:p>
      <w:r>
        <w:t>7/215). 3 .4</w:t>
      </w:r>
    </w:p>
    <w:p>
      <w:r>
        <w:t>Dr. med. J.___ , Facharzt für Ophtalmologie und Ophtal mochirurgie , vom Kompetenzzentrum für Versicherungsmedizin der Beschwer degegnerin führte in der Stellungnahme vom 2 1. August 2020 aus, dass die initialen Beschwerden und bisherigen augenärztlichen Kontrollen auf das Unfall ereignis vom 2 0. März 2018 zurückzuführen seien. In der ersten Kontrolle nach dem Unfallereignis seien keine Anhaltspunkte für eine höhergradige Contusio</w:t>
      </w:r>
    </w:p>
    <w:p>
      <w:r>
        <w:t>bulbi gefunden worden. Er empfehle, augenärztliche Kontrollen während fünf Jahren nach dem Unfallereignis als unfallkausal zu übernehmen. Aus augenärzt licher Sicht bestehe kein unfallbedingter Integritätsschaden (Urk.</w:t>
      </w:r>
    </w:p>
    <w:p>
      <w:r>
        <w:t>7/225). 3 .5</w:t>
      </w:r>
    </w:p>
    <w:p>
      <w:r>
        <w:t>Die Ärzt innen der Klinik für Neurologie des Universitätsspitals G.___ , Schmerzsprechstunde, d iagnos tizierten im an die Klinik für Mund-, Kiefer- und Gesichtschirurgie des Universitätsspitals G.___ gerichteten Bericht vom 30.</w:t>
      </w:r>
    </w:p>
    <w:p>
      <w:r>
        <w:t>Juli 2021 eine schmerzhafte posttraumatische Trigeminusneuropathie (IC H D-3 13.1.2.3). Die Ärztinnen der Klinik für Neurologie des Universitätsspitals G.___ gaben an, dass mit dem Beschwerdeführer der Beginn eine r Medikation mit Trileptal besprochen worden sei . Es sei zu empfehlen, die Kontrolle der Elektro lyte beim Hausarzt durchzuführen ( Urk. 7/293/2-5). 3 .6</w:t>
      </w:r>
    </w:p>
    <w:p>
      <w:r>
        <w:t>Im Verlaufsb ericht vom 7. Dezember 2021 der Klinik für Neurologie des Universitätsspitals G.___ , Schmerzsprechstunde, zuhanden der Klinik für Mund-, Kiefer- und Gesichts chirurgie des Universitätsspitals G.___ wurde als Diagnose eine sekundäre Trigeminusneuralgie links (ICHD-3 13.1.1.2) angeführt. Die Vorstellung des Beschwerdeführers sei planmäs sig zur klinischen Verlaufskontrolle nach Beginn mit Trileptal im Juli 2021 erfolgt, bei bekannter sekundärer Trigeminusneuralgie links. Aktuell werde Trileptal schrittweise bis maximal 2 ’ 400 mg/d erhöht ( Urk. 7/294/2 -4 ). 3 .7</w:t>
      </w:r>
    </w:p>
    <w:p>
      <w:r>
        <w:t>In der Beurteilung vom 5. Mai 2022 gab Dr. D.___ an, dass es vor dem Hinter grund der Anerkennung eines Integritätsschadens in der Höhe von 5 % wegen einer wahrscheinlich unfallbedingten Schädigung des Nervus</w:t>
      </w:r>
    </w:p>
    <w:p>
      <w:r>
        <w:t>infraorbitalis links und eines – nicht schwer – ausgeprägten lokalen neuropathischen Schmerzsyn droms gerechtfertigt sei, eine Dauer-Medikation mit etablierten Wirkstoffen gegen neuropathische Schmerzen von der Unfallversicherung zu vergüten. Im Fall des Beschwerdeführers sei dies zum Ende des Jahres 2021 und zu Beginn des Jahres 2022 das Medikament Trileptal gewesen. Dieses Medikament könne von hausärztlicher Seite in Form eines Dauerrezeptes verschrieben werden ( Urk. 7/345/1). 3 .8</w:t>
      </w:r>
    </w:p>
    <w:p>
      <w:r>
        <w:t>Med. pract . E.___ erklärte im an den Beschwerdeführer gerichteten Bericht vom 7. Juli 2022, dass dieser seit dem tätlichen Angriff am 2 0. März 2018 und der operativen Sanierung des linken Orbitabodens aufgrund einer Fraktur unter einem chronischen Schmerz im linken Gesichtsfeld leide. Mit überwiegender Wahrscheinlichkeit habe sich daraus die von ihm diagnostizierte mittelgradige Depression (ICD-10 F32.1) entwickelt. Bedauerlicherweise müsse die Diagnose erweitert werden. Der Beschwerdeführer erfülle auch die Kriterien nach ICD-10 für eine posttraumatische Belastungsstörung ( PTBS ; ICD-10 F43.1 ; Urk. 7/375/2). 3 .9</w:t>
      </w:r>
    </w:p>
    <w:p>
      <w:r>
        <w:t>In der Beurteilung vom 2 0. Oktober 2022 legte Dr. D.___ dar, dass aus dem Schreiben von med. pract . E.___ vom 7. Juli 2022 keine neurologisch rele vanten neuen Angaben hervorgehen würden ( Urk. 11/ 7/408). 4. 4.1</w:t>
      </w:r>
    </w:p>
    <w:p>
      <w:r>
        <w:t>Die Beschwerdegegnerin stützte sich im angefochtenen Einspracheentscheid vom 1 9. August 2022 (Urk. 2) in medizinischer Hinsicht im Wesentlichen auf die Beurteilungen von Dr. B.___ vom 2 6. August 2020 ( Urk. 7/227/ 1 -3 ) und Dr.</w:t>
      </w:r>
    </w:p>
    <w:p>
      <w:r>
        <w:t>D.___ vom 3 0. März 2022 ( Urk. 7/328/ 1-7 ). 4.2</w:t>
      </w:r>
    </w:p>
    <w:p>
      <w:r>
        <w:t>Dr. B.___ hielt in der Beurteilung vom 2 6. August 2020 fest, dass die Schmerzsymptomatik (im Gesicht) die Lebensqualität des Beschwerdeführers beeinträchtige, in der Alltagsbewältigung aber nicht einschränke. Die zahlrei chen, gut dokumentierten medikamentösen Therapieversuche der universitären Schmerzsprechstunden am Universitätsspital G.___ hätten keine massge bliche Besserung der Beschwerden gebracht. Es sei nicht zu erwarten, dass die von med. pract . E.___ beantragten Schmerztherapien in der Klinik H.___ erfolgreicher wären. Die von der Beschwerdegegnerin geneh migte stationäre Schmerztherapie in der Rehaklinik K.___</w:t>
      </w:r>
    </w:p>
    <w:p>
      <w:r>
        <w:t>habe der Beschwerdeführer unter anderem wegen der Masken trage pflicht abgebrochen. Der medizinische Befund sei stabilisiert. Aus neurologischer Sicht bestehe keine Einschränkung der Arbeitsfähigkeit im angestammten Beruf als Sanitärmonteur. Von weiteren Behandlungen der strukturellen Unfallfolgen könne überwiegend wahrscheinlich keine namhafte Besserung des Gesundheitszustands er wartet werden ( Urk. 7/227/2-3).</w:t>
      </w:r>
    </w:p>
    <w:p>
      <w:r>
        <w:t>Dr. D.___ erklärte in der Beurteilung vom 3 0. März 2022, dass die fachärztlich-neurologische Einschätzung von Dr. B.___ vom 2 6. August 2020 bestätigt werden könne. Beim Beschwerdeführer liege eine geringfügige, wahrscheinlich dauerhafte und unfallkausale, peripher-neurologische Gesichtsschädigung im Bereich des Nervus infraorbitalis links vor. Die Einschätzung von Dr. B.___ , dass diese wahrscheinlich unfallkausale Gesundheitsstörung nicht mehr mit weiteren Behandlungen zu verbessern sei, sei nachvollziehbar. Ebenfalls nachvollziehbar sei die Beurteilung von</w:t>
      </w:r>
    </w:p>
    <w:p>
      <w:r>
        <w:t>Dr. B.___ der Arbeitsfähigkeit. Die versicherungsmedizinische Einschätzung vom August 2020 bestätige sich durch die ausschliesslich aus psychiatrischen Gründen erfolgte Bescheinigung von Arbeitsunfähigkeiten im Jahr 202 1. Es stelle ein medizinisch ungewöhnliches Faktum dar, dass die in der Klinik für Neurologie des Universitätsspitals G.___ im Juli 2021 gestellte Diagnose einer schmerz haften posttraumatischen Trigeminus n europathie auf die Diagnose einer sekun dären Trigeminus n euralgie links verändert worden sei. Nach neurologischer Ein schätzung könnten die beiden in der Klinik für Neurologie des Universitätsspitals G.___ gestellten Diagnosen jeweils keine namhafte und anhaltende Leistungsminderung in der angestammten Arbeitstätigkeit begründen. Der medizinische Endzustand sei bereits in der Beurteilung von Dr. B.___ vom 26.</w:t>
      </w:r>
    </w:p>
    <w:p>
      <w:r>
        <w:t>August 2020 hinreichend begründet worden. Da der Beschwerdeführer die vorgeschlagene Reha-Behand lung nicht in Anspruch genommen habe, könne bezüglich der gesundheitlichen Unfall f olgen ein geringer Leidensdruck angenommen werden</w:t>
      </w:r>
    </w:p>
    <w:p>
      <w:r>
        <w:t>( Urk. 7/328/ 4 -6). 4.3</w:t>
      </w:r>
    </w:p>
    <w:p>
      <w:r>
        <w:t>Diese Einschätzungen von Dr. B.___ und Dr. D.___ , die sie in Kenntnis der und Auseinandersetzung mit den</w:t>
      </w:r>
    </w:p>
    <w:p>
      <w:r>
        <w:t>Vorakten abgaben, sind einleuchtend und plausibel. Mit Blick auf die anlässlich der eingehenden neurologischen Untersuchung vom 9. Januar 2020 von Dr. B.___ erhobenen, weitgehend unauffälligen Befunde gilt dies insbesondere auch für dessen Einschätzung, wonach der Beschwerdeführer in der Arbeitsfähigkeit in der</w:t>
      </w:r>
    </w:p>
    <w:p>
      <w:r>
        <w:t>bisherigen Tätigkeit als Sanitärmonteur aus neuro logischer Sicht nicht mehr eingeschränkt sei.</w:t>
      </w:r>
    </w:p>
    <w:p>
      <w:r>
        <w:t>Dass die v on med. pract . E.___ vorgeschlagene zahnmedizinische Behandlung de r Gesichtsschmerzen links bei Dr. F.___ nicht erfolgversprechender sei als die zahlreichen bereits durchgeführten medikamentösen Therapieversuche am Universitätsspital G.___ , ist sodann nachvollziehbar. Ärzt liche</w:t>
      </w:r>
    </w:p>
    <w:p>
      <w:r>
        <w:t>Beurteilungen, die den Einschätzungen von Dr. B.___ und Dr. D.___ betreffend Arbeitsfähigkeit aus neurologischer Sicht widersprechen würden, liegen nicht vor. Auf d eren Beurteilungen kann demnach abgestellt werden.</w:t>
      </w:r>
    </w:p>
    <w:p>
      <w:r>
        <w:t>Es ist damit nicht zu beanstanden, dass die Beschwerdegegnerin die Taggeld - und Heilbehandlungsleistungen – mit Ausnahme einer Dauer-Medikation mit etab lierten Wirkstoffen gegen neuropathische Schmerzen (vgl. E. 3.7) sowie augen ärztlicher Kontrollen bis fünf Jahre nach dem Unfallereignis (vgl. E. 3.4) - per 3 1. Mai 2022 eingestellt hat.</w:t>
      </w:r>
    </w:p>
    <w:p>
      <w:r>
        <w:t>Sofern dem Beschwerdeführer die Taggeldleistungen für den Zeitraum vom 1. April bis zum 3 1. Mai 2022 zwischenzeitlich nicht ausbezahlt wurden ( Urk. 1 S. 19 f.), hat die Beschwerdegegnerin diese Taggelder noch auszurichten (vgl.</w:t>
      </w:r>
    </w:p>
    <w:p>
      <w:r>
        <w:t>dazu auch die Arbeitsunfähigkeitszeugnisse von med. pract . E.___ vom 4. April und 2 3. Mai 2022, Urk. 3/4). 5. 5.1</w:t>
      </w:r>
    </w:p>
    <w:p>
      <w:r>
        <w:t>Im Weiteren ist darauf hinzuweisen, dass auch die psychischen Beschwerden des Beschwerdeführers von med. pract . A.___ im Rahmen der Untersuchung vom 9.</w:t>
      </w:r>
    </w:p>
    <w:p>
      <w:r>
        <w:t>Januar 2020 eingehend fachärztlich abgeklärt wurden ( Urk. 7/ 162 ). Beim diagnostizierten schädliche n Gebrauch von Cannabis sowie bei der von med. pract . E.___</w:t>
      </w:r>
    </w:p>
    <w:p>
      <w:r>
        <w:t>festgestellten</w:t>
      </w:r>
    </w:p>
    <w:p>
      <w:r>
        <w:t>mittelgradige n depressive n Symptomatik und der PTBS</w:t>
      </w:r>
    </w:p>
    <w:p>
      <w:r>
        <w:t>( vgl. E. 3.2 und E. 3.8 ) handelt es sich</w:t>
      </w:r>
    </w:p>
    <w:p>
      <w:r>
        <w:t>– entgegen de m Einwand des Beschwerdeführers ( Urk. 1 S. 15) –</w:t>
      </w:r>
    </w:p>
    <w:p>
      <w:r>
        <w:t>um organisch nicht hinreichend nachweisbare Beschwerden . De m gemäss</w:t>
      </w:r>
    </w:p>
    <w:p>
      <w:r>
        <w:t>ist eine Unterscheidung zwischen den somatischen und den psychischen Unfallfolgen vorzunehmen . D er adäquate deckt sich nicht mit dem natürlichen Kausalzusammenhang (vgl. E. 1.3.3).</w:t>
      </w:r>
    </w:p>
    <w:p>
      <w:r>
        <w:t>Da der Beschwerdeführer beim Unfall vom 2 0. März 2018 kein Schleudertrauma der Halswirbelsäule, k eine dem Schleudertrauma äquivalente Verletzung und k ein Schädelhirntrauma erlitten hat, gelangt im Rahmen der Prüfung des adä quaten Kausalzusammenhangs zwischen dem Unfallereignis und den psychi schen Beschwerden die Rechtsprechung gemäss BGE 115 V 140 E. 6c/ aa ; soge nannte Psychopraxis) zur Anwendung (vgl. BGE 127 V 102 E. 5b/ bb ). 5.2</w:t>
      </w:r>
    </w:p>
    <w:p>
      <w:r>
        <w:t>Das Unfallereignis vom 2 0. März 2018 ist im Lichte der bundesgerichtlichen Rechtsprechung (vgl. dazu die Kasuistik in Rumo-Jungo /Holzer, Rechtsprechung des Bundesgerichts zum Sozialversicherungsrecht, Bundesgesetz über die Unfall versicherung, 4. Auflage, Zürich/Basel/Genf 2012, S. 62 ff.) unbestrittenermassen</w:t>
      </w:r>
    </w:p>
    <w:p>
      <w:r>
        <w:t>als mittelschwer im engeren Sinn einzustufen. Demnach müssen grundsätzlich drei der massgebenden Kriterien oder eines der Kriterien besonders ausgeprägt erfüllt sein (Urteil des Bundesgerichts 8C_897/2009 vom 2 9. Januar 2010 E. 4.5 ; vgl. E.</w:t>
      </w:r>
    </w:p>
    <w:p>
      <w:r>
        <w:rPr>
          <w:b/>
        </w:rPr>
        <w:t>E. 2.3</w:t>
      </w:r>
    </w:p>
    <w:p>
      <w:r>
        <w:t>Mit Verfügung vom 2 4. Januar 2023 vereinigte das Gericht den Prozess Nr.</w:t>
      </w:r>
    </w:p>
    <w:p>
      <w:r>
        <w:t>UV.2022.00241 in Sachen X.___ gegen Suva mit dem vorliegenden Prozess Nr. UV.2022.00175 und führte ihn unter dieser Prozessnummer weiter ( Urk. 11/0-8) . Den Prozess Nr. UV.2022.00241 schrieb es als dadurch erledigt ab. Gleichzeitig stellte das Gericht dem Beschwerdeführer die Beschwerdeantwort vom 1 8. Januar 2023 zu ( Urk. 10). Das Gericht zieht in Erwägung: 1.</w:t>
      </w:r>
    </w:p>
    <w:p>
      <w:r>
        <w:rPr>
          <w:b/>
        </w:rPr>
        <w:t>E. 6</w:t>
      </w:r>
    </w:p>
    <w:p>
      <w:r>
        <w:t>S. 2 im Verfahren Nr.</w:t>
      </w:r>
    </w:p>
    <w:p>
      <w:r>
        <w:t>UV.2022.00241 ) .</w:t>
      </w:r>
    </w:p>
    <w:p>
      <w:r>
        <w:rPr>
          <w:b/>
        </w:rPr>
        <w:t>E. 8</w:t>
      </w:r>
    </w:p>
    <w:p>
      <w:r>
        <w:t>.2</w:t>
      </w:r>
    </w:p>
    <w:p>
      <w:r>
        <w:t>UV170530 Beweiswert von versicherungsinternen ärztlichen Einschätzungen 01.2021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 men (BGE 145 V 97 E. 8.5, 142 V 58 E. 5.1, 139 V 225 E. 5.2, 135 V 465 E. 4.4 und E. 4.7). 2.</w:t>
      </w:r>
    </w:p>
    <w:p>
      <w:r>
        <w:rPr>
          <w:b/>
        </w:rPr>
        <w:t>E. 13</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