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UV.2022.00174 vom 8. November 2023</w:t>
      </w:r>
    </w:p>
    <w:p>
      <w:r>
        <w:t>ZH Sozialversicherungsgericht, 2023-11-08, DE</w:t>
      </w:r>
    </w:p>
    <w:p>
      <w:r>
        <w:rPr>
          <w:b/>
        </w:rPr>
        <w:t xml:space="preserve">Quelle: </w:t>
      </w:r>
      <w:r>
        <w:t>https://mcp.opencaselaw.ch/entscheid/zh_sozialversicherungsgericht_UV.2022.00174</w:t>
      </w:r>
    </w:p>
    <w:p>
      <w:r>
        <w:t>FR: ZH_SOZIALVERSICHERUNGSGERICHT UV.2022.00174 du 8 novembre 2023</w:t>
      </w:r>
    </w:p>
    <w:p>
      <w:r>
        <w:t>IT: ZH_SOZIALVERSICHERUNGSGERICHT UV.2022.00174 del 8 novembre 2023</w:t>
      </w:r>
    </w:p>
    <w:p>
      <w:pPr>
        <w:pStyle w:val="Heading2"/>
      </w:pPr>
      <w:r>
        <w:t>Erwägungen</w:t>
      </w:r>
    </w:p>
    <w:p>
      <w:r>
        <w:rPr>
          <w:b/>
        </w:rPr>
        <w:t>E. 1</w:t>
      </w:r>
    </w:p>
    <w:p>
      <w:r>
        <w:t>X.___ , geboren 1961, war seit dem 15. März 2015 als IT-Techniker bei der Y.___</w:t>
      </w:r>
    </w:p>
    <w:p>
      <w:r>
        <w:t>GmbH tätig und dadurch bei der Helsana Unfall AG (nachfolgend: Helsana) obligatorisch unfallversichert ( Urk. 7/1 Ziff. 1 und 3). Gemäss Schadenmeldung vom 5. Januar 2022 wollte der Versicherte am 31. Dezember 2021 einen Betriebskehrichtsack in den Container werfen, wobei er sich eine Verletzung an der rechten Schulter zuzog (Urk. 7/1 Ziff. 4, 6 und 9).</w:t>
      </w:r>
    </w:p>
    <w:p>
      <w:r>
        <w:t>Mit Verfügung vom 28. April 2022 verneinte die Helsana einen Anspruch des Versicherten auf Leistungen aus der obligatorischen Unfallversicherung (Urk. 7/25). Die dagegen am 25. Mai 2022 erhobene Einsprache (Urk. 7/34) wies die Helsana mit Einspracheentscheid vom 16. August 2022 ab (Urk. 7/42 =</w:t>
      </w:r>
    </w:p>
    <w:p>
      <w:r>
        <w:t>Urk. 2).</w:t>
      </w:r>
    </w:p>
    <w:p>
      <w:r>
        <w:rPr>
          <w:b/>
        </w:rPr>
        <w:t>E. 1.1</w:t>
      </w:r>
    </w:p>
    <w:p>
      <w:r>
        <w:t>Gemäss Art. 6 des Bundesgesetzes über die Unfallversicherung (UVG) werden –</w:t>
      </w:r>
    </w:p>
    <w:p>
      <w:r>
        <w:t>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(Art. 18 Abs. 1 UVG).</w:t>
      </w:r>
    </w:p>
    <w:p>
      <w:r>
        <w:t>Erleidet die versicherte Person durch den Unfall eine dauernde erhebliche Schädigung der körperlichen, geistigen oder psychischen Integrität, so hat sie Anspruch auf eine angemessene Integritätsent schädigung (Art. 24 Abs. 1 UVG).</w:t>
      </w:r>
    </w:p>
    <w:p>
      <w:r>
        <w:rPr>
          <w:b/>
        </w:rPr>
        <w:t>E. 1.2</w:t>
      </w:r>
    </w:p>
    <w:p>
      <w:r>
        <w:t>Ein Unfall ist gemäss Art. 4 des Bundesgesetz 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w:t>
      </w:r>
    </w:p>
    <w:p>
      <w:r>
        <w:t>Der äussere Faktor ist zentrales Begriffsmerkmal eines jeden Unfallereignisses; er ist Gegenstück zur den Krankheitsbegriff konstituierenden inneren Ursache (BGE 134 V 72 E. 4.1.1; Urteil des Bundesgerichts 8C_305/2022 vom 13. April 2023 E. 3.2). 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 schreitet. Ausschlaggebend ist also, dass sich der äussere Faktor vom Normalmass an Umwelteinwirkungen auf den menschlichen Körper abhebt. Ungewöhnliche Auswirkungen allein begründen keine Ungewöhnlichkeit (BGE 142 V 219 E. 4.3.1 mit Hinweisen, 134 V 72 E. 4.1 und E. 4.3.1 mit Hinweis; vgl. Urteil des Bundes gerichts 8C_368/2020 vom 17. September 2020 E. 4.2 mit Hinweisen).</w:t>
      </w:r>
    </w:p>
    <w:p>
      <w:r>
        <w:t>Selbst bei fehlender Störung des Bewegungsablaufs durch einen äusseren Faktor kann die Aussergewöhnlichkeit auch dann gegeben sein, wenn beim Heben oder Schieben einer Last zufolge ausserordentlichen Kraftaufwandes, das heisst einer sinnfälligen Überanstrengung, eine Schädigung eintritt. Es muss allerdings jeweils geprüft werden, ob die Anstrengung im Hinblick auf Konstitution und berufliche und ausserberufliche Gewöhnung der betreffenden Person ausseror dentlicher Art war (vgl. Urteil des Bundesgerichts 8C_395/2020 vom 28. Septem ber 2020 E. 4.2, insbesondere mit Hinweis auf BGE 116 V 136 E. 3b). Kein Unfall liegt vor, wenn die Anstrengung nur wegen bestehender krankhafter Verände rungen zu Schädigungen führen kann, weil sich dann eine innere Ursache aus wirkt, während der äussere, oft harmlose Anlass bloss den pathologischen Faktor manifest werden lässt (BGE 116 V 136 E. 3b mit Hinweisen).</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 senwelt – ist wegen der erwähnten Programmwidrigkeit zugleich ein ungewöhn licher Faktor (BGE 130 V 117 E. 2.1). Dies trifft beispielsweise dann zu, wenn die versicherte Person stolpert, ausgleitet oder an einem Gegenstand anstösst, oder wenn sie, um ein Ausgleiten zu verhindern, eine reflexartige Abwehrhaltung aus führt oder auszuführen versucht (Urteil des Bundesgerichts 8C_24/2022 vom 20. September 2022 E. 3.2 mit Hinweisen).</w:t>
      </w:r>
    </w:p>
    <w:p>
      <w:r>
        <w:t>Bei Schädigungen, die sich auf das Körperinnere beschränken, unterliegt der Nachweis eines Unfalls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 scheinlichkeit rein krankheitsbedingter Ursachen besteht (vgl. BGE 134 V 72 E. 4.3.2.1 und 99 V 136 E. 1, je mit Hinweisen; Urteile des Bundesgerichts 8C_305/2022 vom 13. April 2023 E. 3.2 und 8C_589/2021 vom 17. Dezember 2021 E. 5.4, je mit Hinweisen).</w:t>
      </w:r>
    </w:p>
    <w:p>
      <w:r>
        <w:rPr>
          <w:b/>
        </w:rPr>
        <w:t>E. 1.3</w:t>
      </w:r>
    </w:p>
    <w:p>
      <w:r>
        <w:t>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abschliessend (BGE 146 V 51 E. 7.1 sowie BGE 116 V 136 E. 4a, 147 E. 2b, je mit Hinweisen).</w:t>
      </w:r>
    </w:p>
    <w:p>
      <w:r>
        <w:t>Gemäss BGE 146 V 51 hat der Unfallversicherer nach Meldung einer Listenver letzung gemäss Art. 6 Abs. 2 UVG in der seit 1. Januar 2017 geltenden Fassung die genauen Begleitumstände abzuklären. Ist die Listenverletzung auf ein Unfall ereignis im Sinne von Art. 4 ATSG zurückzuführen, so ist der Unfallversicherer solange leistungspflichtig, bis der Unfall nicht mehr die natürliche und adäquate Ursache darstellt, der Gesundheitsschaden also nur noch und ausschliesslich auf unfallfremden Ursachen beruht. Sind hingegen nicht sämtliche Kriterien des Unfallbegriffs nach Art. 4 ATSG erfüllt, so wird der Unfallversicherer für eine Listenverletzung nach Art. 6 Abs. 2 UVG grundsätzlich leistungspflichtig, sofern er nicht den Nachweis dafür erbringt, dass die Verletzung vorwiegend auf Abnützung oder Erkrankung zurückzuführen ist (E. 9.1). Der Entlastungsbeweis des Unfallversicherers ist erbracht, wenn die Listendiagnose zu mehr als 50 % auf Abnützung oder Erkrankung beruht (E. 8.2.2.1, E. 8.6; vgl. auch Urteil des Bun desgerichts 8C_462/2022 vom 22. Februar 2023 E. 4.1.1).</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 tung, dass es sich hierbei um eine unfallähnliche Körperschädigung handelt, die vom Unfallversicherer übernommen werden muss. Dieser kann sich aber von der Leistungspflicht befreien, wenn er beweist, dass die Körperschädigung vorwie gend auf Abnützung oder Krankheit zurückzuführen ist (Zusatzbotschaft zur Änderung des Bundesgesetzes über die Unfallversicherung [Unfallversicherung und Unfallverhütung; Organisation und Nebentätigkeiten der Suva] vom 19. Sep tember 2014, BBl 2014 7922 7934 f.).</w:t>
      </w:r>
    </w:p>
    <w:p>
      <w:r>
        <w:t>Gemäss BGE 146 V 51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 sicherungsdeckung; Zuständigkeit des Unfallversicherers; Berechnung des versi cherten Verdienstes; intertemporalrechtliche Fragestellungen) - auch nach der UVG-Revision relevant. Lässt sich dabei kein initiales Ereignis erheben oder lediglich ein solches ganz untergeordneter respektive harmloser Art, so verein facht dies zwangsläufig in aller Regel den Entlastungsbeweis des Unfallversiche rers. Denn bei der in erster Linie von medizinischen Fachpersonen zu beurteilen 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 zungen - mit dem Beweisgrad der überwiegenden Wahrscheinlichkeit - nachzu weisen, dass die fragliche Listenverletzung vorwiegend, das heisst im gesamten Ursachenspektrum zu mehr als 50 %, auf Abnützung oder Erkrankung zurückzu führen ist. Besteht das Ursachenspektrum einzig aus Elementen, die für Abnüt zung oder Erkrankung sprechen, so folgt daraus unweigerlich, dass der Entlas tungsbeweis des Unfallversicherers erbracht ist und sich weitere Abklärungen erübrigen (E. 8.6; vgl. auch Urteile des Bundesgerichts 8C_52/2023 vom 6. Juli 2023 E. 2.2 und 8C_25/2023 vom 26. April 2023 E. 2.3).</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w:t>
      </w:r>
    </w:p>
    <w:p>
      <w:r>
        <w:rPr>
          <w:b/>
        </w:rPr>
        <w:t>E. 2</w:t>
      </w:r>
    </w:p>
    <w:p>
      <w:r>
        <w:t>Der Versicherte erhob am 21. September 2022 Beschwerde gegen den Einsprache entscheid vom 16. August 2022 (Urk. 2) und beantragte, dieser sei aufzuheben und die Beschwerdegegnerin zu verpflichten, sämtliche Leistungen gemäss ATSG sowie UVG, namentlich Pflegeleistungen und Kostenvergütungen sowie die Tag geldleistungen seit 31. Dezember 2021 , auszurichten (Urk. 1 S. 2). Mit Beschwer deantwort vom 6. Oktober 2022 schloss die Helsana auf Abweisung der Beschwerde (Urk. 6), was dem Beschwerdeführer am 10. Oktober 2022 zur Kennt nis gebracht wurde (Urk. 8). Das Gericht zieht in Erwägung: 1.</w:t>
      </w:r>
    </w:p>
    <w:p>
      <w:r>
        <w:rPr>
          <w:b/>
        </w:rPr>
        <w:t>E. 2.1</w:t>
      </w:r>
    </w:p>
    <w:p>
      <w:r>
        <w:t>Die Beschwerdegegnerin führte im angefochtenen Einspracheentscheid vom 16. August 2023 (Urk. 2) aus , der Beschwerdeführer habe angegeben, dass er den Betriebskehricht wie gewohnt in den Container habe werfen wollen und sich die rechte Schulter dabei nach vorne verschoben habe. Das Gewicht des Kehrichtsa ckes habe er mit zirka 30 kg angegeben, er habe die Last mit normalem Kraftauf wand bewegt. Die Tätigkeit sei für ihn gewohnt gewesen und unter normalen äusseren Bedingungen verlaufen (S. 6 Ziff. 4.4). Es habe damit keine programm widrige Körperbewegung stattgefunden und es habe auch kein ausserordentlicher Kraftaufwand zur Schädigung geführt (S. 6 Ziff. 4.5). Der Unfallbegriff sei nicht erfüllt (S. 7 Ziff. 4.6). Strittig sei zudem, ob der Sehnenriss nach Art. 6 Abs. 2 lit . f UVG vorwiegend auf Abnützung oder Erkrankung zurückzuführen sei (S. 7 Ziff. 5.2). Gemäss den überzeugenden Ausführungen der beratenden Ärztin Dr. Z.___ sei mit dem Beweisgrad der überwiegenden Wahrscheinlich keit davon auszugehen, dass die Rotatorenmanschettenruptur vorwiegend auf Abnützung oder Erkrankung zurückzuführen sei (S. 8 Ziff. 5.7). Dementsprechend bestehe für das Ereignis vom 31. Dezember 2021 keine Leistungspflicht (S. 8 Ziff. 6).</w:t>
      </w:r>
    </w:p>
    <w:p>
      <w:r>
        <w:t>Im Rahmen der Beschwerdeantwort vom 6. Oktober 2022 (Urk. 6) führte die Beschwerdegegnerin ergänzend aus, selbst bei der Annahme, der 40 kg schwere Abfallsack sei beim Einwurf gerissen, müsse der Unfall abgelehnt werden. Bei einem Riss des Sackes laste weniger Gewicht auf d er Schulter, was eine Entlas tung bringe. Zudem bleibe es eine für den Beschwerdeführer gewohnte Tätigkeit. Das Gewicht von 40 kg sei nicht als ausserordentlich zu werten. Traumatisch bedeute zudem bloss, dass eine Verletzung stattgefunden habe. Die Ärzte hätten sich denn auch nicht zum Auslöser der Verletzung geäussert (S. 3 Ziff. 4).</w:t>
      </w:r>
    </w:p>
    <w:p>
      <w:r>
        <w:rPr>
          <w:b/>
        </w:rPr>
        <w:t>E. 2.2</w:t>
      </w:r>
    </w:p>
    <w:p>
      <w:r>
        <w:t>Demgegenüber machte der Beschwerdeführer im Wesentlichen geltend (Urk. 1), die Beschwerdegegnerin habe den Sachverhalt falsch bezie hungsweise ungenü gend festgestellt und ihren Entscheid basierend auf inkorrekte Fakten gestützt (S. 8 Ziff. 3 .a). Relevant sei insbesondere, dass basierend auf Gewicht und Grösse von eine m ausserordentlich schweren Kehrichtsack auszugehen sei (S. 9 lit . e). Entscheidend sei zudem, dass der Müllsack während der Entsorgung respektive des Aufhebens gerissen sei und somit eine plötzliche, ruckartige Bewegung durch die schwere Krafteinwirkung des Risses vorliege, die einen ungewöhnlichen, nicht unüblichen Ablauf darstelle (S. 9 lit . f). Die Feststellungen der beratenden Ärztin Dr. Z.___</w:t>
      </w:r>
    </w:p>
    <w:p>
      <w:r>
        <w:t>stünden in diametralem Widerspruch zu den früheren Untersuchun gen durch verschiedene Fachärzte. In sämtlichen ärztlichen Berichten werde von einem traumatischen Rotatorenmanschettenriss mit Luxation ausgegangen, wohingegen einzig Dr. Z.___ dies verneine. Weshalb eine Luxation nicht auf grund des Ereignisses am 31. Dezember 2021 stattgefunden habe, werde indes kaum begründet (S. 9 f. lit . h) . Sowohl die medizinischen Akten als auch die Gut achten der Unfallversicherungen sprächen für eine Krankheitsfolge beziehungs weise bestätigten eine Listenverletzung, weshalb bei der vorliegenden Gesund heitsschädigung im Ausschlussverfahren von einem Unfall auszugehen sei (S. 12 lit . c). Zum Unfallbegriff führte der Beschwerdeführer weiter aus, vorliegend sei von einer überraschenden äusseren Einwirkung auszugehen, da der Abfallsack während der Entsorgung gerissen sei und dadurch eine ruckartige Bewegung der Schulter ausgelöst worden sei. Eine solche überraschend und unerwartet erfolgte Bewegung sei als «programmwidrig» zu qualifizieren, handle es sich beim Riss des Abfallsackes doch um einen ungewöhnlichen äusseren Faktor, welcher ansonsten nicht passiere und dadurch das übliche Heben des grossen, 110 -Liter Abfallsackes ungeplant beziehungsweise «programmwidrig» gestört worden sei (S. 13 lit . c). Die Ungewöhnlichkeit der äusseren Einwirkung könne auch bei einer ausserordentlichen Kraftanwendung und damit verbundener Überanstrengung vorliegen. Im Falle, dass zum Heben einer Last ein zusätzliches Element hinzu komme (Eile, unangepasste Arbeitsposition), das zu einer unkoordinierten Bewe gung führe (Ausrutschen, Nachgreifen), sei die Ungewöhnlichkeit zu bejahen (S. 13 f. lit . d). Die Sehnenrisse seien zudem als Listenverletzung zu qualifizieren (S. 15 lit . d). Der kausale Zusammenhang liege im Umstand, dass er aufgrund des Gewichts des Kehrichtsackes einerseits und dem plötzlichen Riss andererseits eine zur Hebung erforderliche ruckartige Bewegung habe machen müssen, die zur Listenverletzung geführt habe (S. 15 lit . e). Gemäss der bundesgerichtlichen Rechtsprechung genüge für die Feststellung eines natürlichen Kausalzusammen hanges, wenn das gesundheitsschädigende Unfallgeschehen eine Teilursache bilde (S. 16 lit . f).</w:t>
      </w:r>
    </w:p>
    <w:p>
      <w:r>
        <w:rPr>
          <w:b/>
        </w:rPr>
        <w:t>E. 2.3</w:t>
      </w:r>
    </w:p>
    <w:p>
      <w:r>
        <w:t>Strittig und zu prüfen ist demnach die Leistungspflicht der Beschwerdegegnerin für die Folgen des Ereignis ses vom 31. Dezember 2021.</w:t>
      </w:r>
    </w:p>
    <w:p>
      <w:r>
        <w:rPr>
          <w:b/>
        </w:rPr>
        <w:t>E. 3.1</w:t>
      </w:r>
    </w:p>
    <w:p>
      <w:r>
        <w:t>Die Erstbehandlung erfolgte am 31. Dezember 2021 in der ambulanten Notfall praxis des Spitals A.___ . In seinem gleichentags erstellten Bericht nannte der Arzt folgende Diagnosen (Urk. 7/6 S. 1): - Status nach Distorsion der Schulter rechts - Verdacht auf Rotatorenmanschettenläsion - möglicherweise Zustand nach Luxation</w:t>
      </w:r>
    </w:p>
    <w:p>
      <w:r>
        <w:t>Der Beschwerdeführer habe beim Versuch, einen Abfallsack in den Container zu werfen, einschiessende Schmerzen in der rechten Schulter verspürt. Die Schulter habe sich nach vorne verschoben, seither sei die Beweglichkeit eingeschränkt. Die rechte Schulter sei diffus leicht geschwollen, es bestehe eine Druckdolenz über dem vorderen und dorsalen Gelenkspalt. Eine Abduktion sei bis 30° passiv mög lich, alle anderen Bewegungen seien schmerzhaft blockiert (S. 1).</w:t>
      </w:r>
    </w:p>
    <w:p>
      <w:r>
        <w:rPr>
          <w:b/>
        </w:rPr>
        <w:t>E. 3.2</w:t>
      </w:r>
    </w:p>
    <w:p>
      <w:r>
        <w:t>Nach e ine r MR Arthrographie der rechten Schulter beschrieben die Ärzte des Kan tonsspitals B.___ , Institut für Radiologie und Nuklearmedizin, in ihrem Bericht vom 13. Januar 2022 (Urk. 7/13) eine transmurale Ruptur über die gesamte Sehnenbreite der Supraspinatussehne mit Fortsetzung der Ruptur an der Infraspinatussehne transmural sowie</w:t>
      </w:r>
    </w:p>
    <w:p>
      <w:r>
        <w:t>artikulariseitig nahezu über die gesamte Sehnenbreite, eine Retraktion der Supraspinatussehne bis auf Höhe des Humerus kopfdoms</w:t>
      </w:r>
    </w:p>
    <w:p>
      <w:r>
        <w:t>sowie eine ausgedehnte Oberrandläsion der Subscapularissehne mit Subluxation der langen Bizepssehne und deutlicher Tendinopathie der langen Bizepssehne im horizontalen Abschnitt. Am Musculus supraspinatus und infra spinatus bestehe sodann ein muskuläres Ödem, weniger ausgeprägt auch subsca pularis (S. 1 f.).</w:t>
      </w:r>
    </w:p>
    <w:p>
      <w:r>
        <w:rPr>
          <w:b/>
        </w:rPr>
        <w:t>E. 3.3</w:t>
      </w:r>
    </w:p>
    <w:p>
      <w:r>
        <w:t>Eine Untersuchung am 28. Januar 2022 im</w:t>
      </w:r>
    </w:p>
    <w:p>
      <w:r>
        <w:t>Institut für Radiologie und Nuklear medizin, Kantonsspital B.___ , ergab einen kleinen Osteophyt am inferioren Glenoidrand , jedoch keinen Nachweis einer Fraktur. Der Arzt befundete zudem einen Humerushoch stand mit einem a c romiohumeralen Intervall von 5 mm und deutlichem Schliffphänomen am A c romionunterrand . Das AC-Gelenk sei unauffällig (Bericht vom 28. Januar 2022, Urk. 7/14).</w:t>
      </w:r>
    </w:p>
    <w:p>
      <w:r>
        <w:rPr>
          <w:b/>
        </w:rPr>
        <w:t>E. 3.4</w:t>
      </w:r>
    </w:p>
    <w:p>
      <w:r>
        <w:t>In ihrem Bericht vom 2. Februar 2022 (Urk. 7/15) diagnostizierten die Ärzte de r</w:t>
      </w:r>
    </w:p>
    <w:p>
      <w:r>
        <w:t>Klinik für Orthopädie und Traumatologie, Kantonsspital B.___ , eine traumatische Rotatorenman schettenruptur ( Supraspinatussehne transmural, Partialläsion Infraspinatussehne , Oberrandläsion</w:t>
      </w:r>
    </w:p>
    <w:p>
      <w:r>
        <w:t>Subscapularissehne ) mit Luxation der langen Bizepssehne Schul ter rechts (dominant) vom 31. Dezember 2021 . Der Beschwerdeführer berichte, er habe am Silvestertag bei der Arbeit einen schweren Abfallsack (110 l, Gewicht zirka 40 kg) mit dem rechten d ominanten Arm in einen Container gehoben. Dabei sei der Abfallsack gerissen und es sei zu einem ruckartigen Zug im Bereich der rechten Schulter, anschliessenden Schmerzen mit Funktionsverlust und Vorstel lung auf der Notfallstation des Spitals A.___ gekommen . Aktuell sei der Beschwerdeführer aufgrund des Funktionsverlustes nicht arbeitsfähig und klage über belastungsabhängige Schulterschmerzen wie auch Nachtschmerzen (S. 1). Bei Massenruptur der Rotatorenmanschette mit transmuraler Supraspinatusruptur und partieller Ruptur der Infraspinatus- und Subscapularissehne werde eine Rotatorenmanschettenrekonstruktion und Tenotomie der langen Bizepssehne empfohlen. Bis dahin bestehe eine vollständige Arbeitsunfähigkeit (S. 2).</w:t>
      </w:r>
    </w:p>
    <w:p>
      <w:r>
        <w:rPr>
          <w:b/>
        </w:rPr>
        <w:t>E. 3.5</w:t>
      </w:r>
    </w:p>
    <w:p>
      <w:r>
        <w:t>Am 14. Februar 2022 erfolgte in der Klinik für Orthopädie und Traumatologie, Kantonsspital B.___ , die arthroskopische Rekonstruktion der Rotatorenmanschette . In ihrem Austrittsbericht vom 21. Februar 2022 nannten die Ärzte folgende Diagnosen (Urk. 7/19 S. 1): - traumatische Rotatorenmanschettenruptur ( Supraspinatussehne trans mural, Partialläsion</w:t>
      </w:r>
    </w:p>
    <w:p>
      <w:r>
        <w:t>Infraspinatussehne , Oberrandläsion</w:t>
      </w:r>
    </w:p>
    <w:p>
      <w:r>
        <w:t>Subscapula ris sehne ) mit Luxation der langen Bizepssehne Schulter rechts (dominant) vom 31. Dezember 2021 - Status nach HWS-Distorsion bei Autounfall am 21. August 2020 - arterielle Hypertonie - CPPD-Ablagerungserkrankung (Knie links), Behandlung im Kantonsspital B.___ - Rhinokonjunktivitis und Asthma bronchiale</w:t>
      </w:r>
    </w:p>
    <w:p>
      <w:r>
        <w:t>Die Operation sei komplikationslos verlaufen, der Beschwerdeführer sei in gutem Allgemeinzustand und mit trockenen und reizlosen Wundverhältnissen nach Hause entlassen worden (S. 1).</w:t>
      </w:r>
    </w:p>
    <w:p>
      <w:r>
        <w:rPr>
          <w:b/>
        </w:rPr>
        <w:t>E. 3.6</w:t>
      </w:r>
    </w:p>
    <w:p>
      <w:r>
        <w:t>Der Hausarzt Dr. med. C.___ , Facharzt für Allgemeine Innere Medi zin, verwies in seinem Bericht vom 25. Februar 2022 auf die Berichte des Kantonsspitals B.___ und attestierte eine vollständige Arbeitsunfähigkeit seit dem 31. Dezember 2021 (Urk. 7/20 Ziff. 1, 2 und 4).</w:t>
      </w:r>
    </w:p>
    <w:p>
      <w:r>
        <w:rPr>
          <w:b/>
        </w:rPr>
        <w:t>E. 3.7</w:t>
      </w:r>
    </w:p>
    <w:p>
      <w:r>
        <w:t>Dr. med. Z.___ , Fachärztin für Orthopädische Chirurgie und Traumatologie des Bewegungsapparates, beratende Ärztin der Beschwerdegegne rin, nannte in ihrer Stellungnahme vom 25. April 2022 folgende Diagnosen (Urk. 7/23 S. 2 Ziff. 1): - Rotatorenmassenläsion rechte Schulter mit - Supraspinatussehnenläsion ganze Breite, Retraktion auf Höhe Hume ruskopfdom - Infraspinatussehnenläsion mindestens obere Hälfte - Subscapularissehnenläsion obere Hälfte mit Retraktion auf Glenoid höhe - Tendinitis der langen Bicepssehne mit Subluxation nach medial - Humeruskopfhochstand mit verminderter acromiohumeraler Distanz von 5 mm und eingeschliffenem Acromionunterrand - Knorpelläsionen am Humeruskopf und Osteophyt am Glenoidunterrand</w:t>
      </w:r>
    </w:p>
    <w:p>
      <w:r>
        <w:t>Es liege eine Listenverletzung gemäss Art. 6 Abs. 2 UVG vor (S. 2 Ziff. 2.1). Die Sehnenrisse seien in diesem Fall jedoch degenerative, chronisch schleichende, diffus e, ausgedehnte Läsionen und keine akuten Risse (S. 2 Ziff. 2.2). Es liege keine frische Verletzung vor. Alle beschriebenen Sehnenläsionen seien degenera tiver Art und beschrieben zusammengenommen eine schwere, generalisierte Abnützung der rechten Schulter. Beweisend hierfür seien die Retraktion der Seh nen und der bereits konventionell radiologisch beschriebene Humeruskopfhoch stand mit eingeschliffenem Ac r omion, das heisse bereits langzeitiger Fehlfunk tion beziehungsweise Defekten der Rotatorenmanschette . Um solche Diagnosen und Befunde traumatisch akut hervorzurufen, wäre eine immense Gewalteinwir kung auf die Schulter notwendig und es müsste eine sofortige Pseudoparalyse mit kompletter Bewegungsunfähigkeit resultieren. Auch wären ausgedehnte Hämatome zu erwarten, die im MRI nicht gefunden worden seien. Die im MRI vom 13. Januar 2022 beschriebenen intramuskulären Ödeme liessen als Mecha nismus eine Schulterdistorsion aufgrund der defekten Rotatorenmanschette ver muten, vom Beschwerdeführer selbst als «Verschiebung der Schulter» wahrge nommen. Eine Luxation habe aber nicht stattgefunden (S. 2 Ziff. 2.4). Alle Diag nosen ausser dem Muskelödem bei reversibler Distorsion seien vorbestehend (S. 2 Ziff. 2.5). Die festgestellte Listenverletzung sei vorwiegend auf Abnützung zurückzuführen (S. 3 Ziff. 2.6).</w:t>
      </w:r>
    </w:p>
    <w:p>
      <w:r>
        <w:rPr>
          <w:b/>
        </w:rPr>
        <w:t>E. 3.8</w:t>
      </w:r>
    </w:p>
    <w:p>
      <w:r>
        <w:t>In ihrer Stellungnahme vom 20. Juli 2022 (Urk. 7/36) führte Dr. Z.___</w:t>
      </w:r>
    </w:p>
    <w:p>
      <w:r>
        <w:t>ergänzend aus, grundsätzlich sei die Tätigkeit, einen Abfallsack von üblicher Grösse und Schwere in einen Container zu werfen, auch mit Schwung, eine all gemeine Tätigkeit und kein unfallähnliches Ereignis. Diese Bewegung sei schon vom Mechanismus her ungeeignet, eine solche Massen- Rotatorenruptur von drei Sehnen ganz oder teilweise, also obere, vordere und hintere Sehnen und Beteili gung der Bizepssehne, auszulösen. Insbesondere sei bei dem «Ereignis» das Gefühl, wie wenn sich die Schulter nach vorne verschoben habe, angegeben wor den , und nicht ein rissartiges Gefühl. Das Gefühl, dass sich die Schulter beim Schwung nach vorne verschoben habe, könne sich einerseits bei einer per se instabilen Schulter (multidirektional, angeboren) ergeben, dafür sei der Beschwer deführer zu alt. Zweitens sei dies möglich bei Status nach Schulterluxation, also eine persistierende, rezidivierende Luxation/Subluxation, anamnestisch sei eine frühere Luxation jedoch nirgends erwähnt. Die dritte Möglichkeit sei eine durch eine defekte Rotatorenmanschette nicht mehr geführte Schulter, die bei ungüns tiger Position eine Distorsion/Subluxation erleide. Diese dritte Möglichkeit sei in diesem Falle die überwiegend wahrscheinliche.</w:t>
      </w:r>
    </w:p>
    <w:p>
      <w:r>
        <w:t>Medizinisch beweisend für eine vorbestehende, längerdauernde Rotatorenläsion grösseren Ausmasses sei das am 28. Januar 2022 angefertigte Röntgenbild mit dem folgenden Befund: Humeruskopfhochstand , subacromialer Raum 5 mm weit, Schliffphänomen am Acromionunterrand . Ein solches Phänomen trete bei lang zeitig defekter Supraspinatussehne auf, entwickle sich über mehrere Jahre und sei beweisend für eine langzeitige Läsion sowie Indikator für eine schlechte Ope rabilität. Im Operationsbericht sei unter Indikation d e nn auch notiert worden, dass dem Beschwerdeführer klar kommuniziert worden sei, eine Rekonstruktion sei allenfalls nicht mehr möglich (S. 2). Die sowohl nach der Arthro -MRI -Untersuchung vom 13. Januar 2022 als auch nach der r öntgen ologischen Unter suchung</w:t>
      </w:r>
    </w:p>
    <w:p>
      <w:r>
        <w:t>vo m 28. Januar 2022 genannten Befunde würden die ganze Schulter betreffende, degenerative Veränderungen inklusive Knorpelschäden (Arthrose) bei langzeitig bestehender Rotatorenläsion ( Cuff -Arthropathie ) beschreiben. Eine leichte Arthrose sei im Alter von über 40 Jahren häufig zu finden und meist kli nisch nicht symptomatisch. Die Entwicklung einer Arthrose, gleich welcher Art, sei ein Prozess, der eine Zeitspanne von Jahre n</w:t>
      </w:r>
    </w:p>
    <w:p>
      <w:r>
        <w:t>bis Jahrzehnte n benötige und auf keinen Fall bereits zwei Monate nach einer Verletzung auftrete. Dies insbesondere deshalb nicht, da diese leichte AC-Arthrose ohne akute Aktivierung bereits im Arthro -MRI vom 13. Januar 2022, also zwei Wochen nach dem «Ereignis» beschrieben worden sei. Diese könne keinesfalls durch den «Unfall» ausgelöst worden sein, das AC-Gelenk sei denn auch gar nicht verletzt worden (S. 3). Die Sehnenrisse an sich seien typische, degenerative Rotatorenläsionen an typischem Ort und typischer Stelle, diffus in der ganzen Schulter verteilt, alle drei Haupt sehnen betreffend. Aufgrund der Sehnenrisse überwiegende Schädigungen des Gewebes sowie des jeweiligen Sehnenmuskels fänden sich nicht, die Sehnenrisse beziehungsweise Sehnenläsionen seien selbst die Schädigungen des Gewebes. Solche Veränderungen seien im Alter von 60 Jahren aber leider normale Abnut zungserscheinungen der Schulter (S. 4).</w:t>
      </w:r>
    </w:p>
    <w:p>
      <w:r>
        <w:rPr>
          <w:b/>
        </w:rPr>
        <w:t>E. 4.1</w:t>
      </w:r>
    </w:p>
    <w:p>
      <w:r>
        <w:t>Zu prüfen ist zunächst, ob das Ereignis vom 31. Dezember 2021 den Unfallbegriff im Sinne von Art. 4 ATSG erfüllt . Die Beschwerdegegnerin ging davon aus, dass das Ereignis vom 31. Dezember 2021 keinen Unfall im Rechtssinne darstellt und verneinte insbesondere das Merkmal der Ungewöhnlichkeit (Urk. 2 S. 6 Ziff. 4.5). Selbst ein Gewicht von 40 Kilogramm sei nicht als ausserordentlich zu werten und die Tätigkeit sei gewohnt und unter normalen äusseren Bedingungen verlau fen . Bei einem Riss des Sackes laste zudem weniger Gewicht auf d er Schulter, was eine Entlastung bringe (Urk. 6 S. 3 Ziff. 4). Demgegenüber machte der Beschwer deführer geltend, er habe einen 110-Liter Abfallsack mit einer beträchtlichen Schwere von 40 Kilogramm entsorgt, wobei dieser unerwartet und plötzlich gerissen sei und damit eine ruckartige Bewegung beziehungsweise einen ausser ordentlichen Kraftaufwand verursacht habe. Eine solche überraschend und uner wartet erfolgte Bewegung sei als «programmwidri g » zu qualifizieren, handle es sich beim Riss des Abfallsackes doch um einen ungewöhnlichen äusseren Faktor, welcher ansonsten nicht passiere und wodurch das übliche Heben des grossen 110 Liter Abfallsackes ungeplant beziehungsweise «programmwidrig» gestört worden sei (S. 13 lit . c).</w:t>
      </w:r>
    </w:p>
    <w:p>
      <w:r>
        <w:rPr>
          <w:b/>
        </w:rPr>
        <w:t>E. 4.2</w:t>
      </w:r>
    </w:p>
    <w:p>
      <w:r>
        <w:t>Der äussere Faktor ist gemäss der bundesgerichtlichen Rechtsprechung nur dann ungewöhnlich, wenn er - nach einem objektiven Massstab - den Rahmen des im jeweiligen Lebensbereich Alltäglichen oder Üblichen überschreitet. Ausschlagge bend ist also, dass sich der äussere Faktor vom Normalmass an Umwelteinwir kungen auf den menschlichen Körper abhebt (vgl. vorstehend E. 1.2) .</w:t>
      </w:r>
    </w:p>
    <w:p>
      <w:r>
        <w:t>Gemäss den Angaben auf dem Fragebogen zum Unfallhergang vom 4. Februar 2022 wollte der Beschwerdeführer am Morgen des 31. Dezember 2021 den zirka 30 Kilogramm schweren Betriebskehrrichtsack wie gewohnt mit normalem Kraft aufwand in den Container werfen, wobei sich die rechte Schulter nach vorne verschoben ha be (Urk. 7/10 Ziff. 1 und 2). Er sei sich diese Tätigkeit und diese Körperhaltung gewohnt und es habe sich dabei nichts Besonderes oder Unvor hergesehenes ereignet (Ziff. 4, 7 und 8). Anlässlich einer Untersuchung am 2. Februar 2022, mithin zwei Tage vor dem Ausfüllen des Fragebogens, hatte der Beschwerdeführer angegeben, der Abfallsack habe zirka 40 Kilogramm gewogen (E. 3.4).</w:t>
      </w:r>
    </w:p>
    <w:p>
      <w:r>
        <w:t>Aus diesen Ausführungen ergibt sich somit ohne Weiteres, dass das Einwerfen des schweren Betriebskehrichts in den Container eine für den Beschwerdeführer gewohnte Tätigkeit ist und sich dabei auch am 31. Dezember 2021 nichts Aus sergewöhnliches ereignet hat. Auch in der Tatsache, dass der Abfallsack gerissen ist, kann keine Aussergewöhnlich keit erkannt werden. Zwar passiert solches nicht tagtäglich, es kommt aber doch immer wieder vor, dass ein Abfallsack aufreisst, insbesondere bei schweren und sperrigen Abfallsäcken. Eine Ungewöhnlichkeit im Rechtssinne liegt dabei nicht vor und der Unfallbegriff ist zu verneinen.</w:t>
      </w:r>
    </w:p>
    <w:p>
      <w:r>
        <w:rPr>
          <w:b/>
        </w:rPr>
        <w:t>E. 4.3</w:t>
      </w:r>
    </w:p>
    <w:p>
      <w:r>
        <w:t>Der Vollständigkeit halber ist sodann festzuhalten, dass es sich entgegen den Ausführungen des Beschwerdeführers (Urk. 1 S. 13 f. lit . d und e) auch nicht um ein Verhebetrauma handelt , bei welchem die Aussergewöhnlichkeit zufolge aus sergewöhnlichen Kraftaufwandes gegeben sein kann (vgl. vorstehend E. 1.2) . Bei einem solchen tritt während des Anhebens von schweren Lasten oder Gegenstän den aus einer vorgebeugten Haltung beim Aufrichten ein plötzlich einschiessen der, heftiger Schmerz im Bereich der Lendenwirbelsäule auf. Einerseits erlitt d er Beschwerdeführer beim Ereignis vom 31. Dezember 2021 vielmehr Verletzungen an der rechten Schulter , andererseits erklärte er selber, er sei sich die Tätigkeit und Körperhaltung gewohnt (vgl. E. 4.2) .</w:t>
      </w:r>
    </w:p>
    <w:p>
      <w:r>
        <w:rPr>
          <w:b/>
        </w:rPr>
        <w:t>E. 5.1</w:t>
      </w:r>
    </w:p>
    <w:p>
      <w:r>
        <w:t>Von beiden Parteien unbestritten sowie aufgrund der medizinischen Akten aus gewiesen ist sodann , dass es sich bei den nach dem Ereignis vom 31. Dezember 20 21 festgestellten Verletzungen um unfallähnliche Körperschädigungen im Sinne von Art. 6 Abs. 2 lit . f UVG handelt (Urk. 1 S. 15 lit . d , Urk. 2 S. 7 Ziff. 5.2 ). Zu prüfen bleibt demnach die Frage, ob diese Körperschädigungen vorwiegend auf Abnützung und Erkrankung zurückzuführen sind.</w:t>
      </w:r>
    </w:p>
    <w:p>
      <w:r>
        <w:rPr>
          <w:b/>
        </w:rPr>
        <w:t>E. 5.2</w:t>
      </w:r>
    </w:p>
    <w:p>
      <w:r>
        <w:t>In ihre n umfassenden und beweiskräftigen Stellungnahme n vom 25. April 2022 (E. 3.7 -8 ) legte die Versicherungsmedizinerin Dr. Z.___ nachvollziehbar und schlüssig dar, weshalb die beim Beschwerdeführer diagnostizierten Rotato renmassenläsionen</w:t>
      </w:r>
    </w:p>
    <w:p>
      <w:r>
        <w:t>als degenerative und chronisch schleichende Läsionen zu qualifizieren sind. Der Umstand, dass Dr. Z.___ keine eigene Untersu chung durchführte, vermag den Beweiswert ihrer Beurteilung nicht zu schmälern, nachdem ein feststehender medizinischer Sachverhalt zu erörtern war. Zusätzli che medizinische Untersuchungen waren hierzu nicht notwendig (vgl. etwa Urteil des Bundesgerichts 8C_325/2009 vom 23. September 2009 E. 3.4.1). Zur Begrün dung ihrer Beurteilung führte sie überzeugend aus, bereits konventionell radio logisch sei der Humeruskopfhochstand mit eingeschliffenem Acromion bezie hungsweise langezeitiger Fehlfunktion und Defekten der Rotatorenmanschette dargestellt worden (Urk. 7/23 S. 2 Ziff. 2.4). Ein solches Phänomen trete bei lang zeitig defekter Supraspinatussehne auf, welches sich über mehrere Jahre ent wickle und Indikator für eine schlechte Operabilität sei. Dr. Z.___ wies denn auch darauf hin, dass im Operationsbericht passend dazu ausdrücklich fest gehalten worden sei, eine Rekonstruktion sei allenfalls nicht mehr möglich (Urk. 7 / 36 S. 2). Weiter betonte Dr. Z.___ , um solche Diagnosen und Befunde traumatisch akut hervorzurufen, wäre eine immense Gewalteinwirkung auf die Schulter notwendig und es müsste eine sofortige Pseudoparalyse mit kom pletter Bewegungsunfähigkeit resu l tieren . Auch die in einem solchen Fall zu erwartenden Hämatome seien im MRI nicht gefunden worden (Urk. 7/23 S. 2 Ziff. 2.4). Zur weiteren Begründung führte Dr. Z.___ sodann aus, der Beschwerdeführer habe ein Gefühl angegeben, wie wenn sich die Schulter nach vorne verschoben habe, und nicht ein rissartiges Gefühl. Das Gefühl, dass sich die Schulter beim Reissen des Abfallsackes nach vorne verschoben habe, könne sich einerseits bei einer per se instabilen Schulter ergeben, zweitens sei dies mög lich bei Status nach Schulterluxation, wobei eine frühere Luxation anamnestisch nirgends erwähnt sei. Die dritte Möglichkeit sei eine durch eine defekte Rotato renmanschette nicht mehr geführte Schulter, die bei ungünstiger Position eine Distorsion oder Subluxation erleide. Vorliegend sei diese dritte Möglichkeit die überwiegend wahrscheinliche (Urk. 7/36 S. 2). Die Sehnenrisse an sich seien typische, degenerative Rotatorenläsionen an typischen Orten und typischer Stelle, diffus in der ganzen Schulter verteilt, alle drei Hauptsehnen betreffend. Aufgrund der Sehnenrisse überwiegende Schädigungen des Gewebes sowie des jeweiligen Sehnenmuskels fänden sich nicht, die Sehnenrisse beziehungsweise -läsionen seien selbst die Schädigungen des Gewebes. Solche Veränderungen seien im Alter von 60 Jahren aber leider normale Abnutzungserscheinungen der Schulter (Urk. 7/36 S. 4).</w:t>
      </w:r>
    </w:p>
    <w:p>
      <w:r>
        <w:rPr>
          <w:b/>
        </w:rPr>
        <w:t>E. 5.3</w:t>
      </w:r>
    </w:p>
    <w:p>
      <w:r>
        <w:t>An dieser Beurteilung vermögen auch die übrigen bei den Akten liegenden Arzt berichte nichts zu ändern. In den Berichten der Notfallpraxis des Spitals A.___</w:t>
      </w:r>
    </w:p>
    <w:p>
      <w:r>
        <w:t>vom 31. Dezember 2021, des Kantonsspitals B.___ vom 13. und 28. Januar wurden ausschliesslich Befunde und Diagnosen beschrieben, ohne dass sich die Ärzte zur Frage äusserten, ob die festgestellten Verletzungen ursächlich auf das Ereignis vom 31. Dezember 2021 zurückzuführen sei (E. 3.1- 3 ). Einzig die Ärzte der Klinik für Orthopädie und Traumatologie des Kantonsspitals B.___ beschrieben in ihre n Bericht en vom 2. und 14. Februar 2022 die Verletzungen als «traumatisch» . Eine Begründung hierfür nannten sie jedoch nicht (E. 3.5). Nachdem sich d er medizinische Begriff des Traumas nicht mit dem juristischen Unfallbegriff deckt (Urteil des Bundesge richts 8C_570/2019 vom 8. November 2019 E. 3.2) , fehlt es an gegenteiligen Dar legungen der behandelnden Ärzte, welche Zweifel an der versicherungsinternen Beurteilung zu wecken vermögen .</w:t>
      </w:r>
    </w:p>
    <w:p>
      <w:r>
        <w:t>D ie Feststellungen von Dr. Z.___</w:t>
      </w:r>
    </w:p>
    <w:p>
      <w:r>
        <w:t>hal ten damit dem strengen Prüfungsmassstab, wonach bereits bei geringen Zweifeln an ihrer Zuverlässigkeit und Schlüssigkeit nicht auf sie abgestellt werden kann ( vgl. E. 1.4) , ohne Weiteres stand.</w:t>
      </w:r>
    </w:p>
    <w:p>
      <w:r>
        <w:t>Mit den bei den Akten liegenden medizinischen Unterlagen und der darauf beru henden beweiskräftigen Aktenbeurteilung durch Dr. Z.___ ist der medi zinische Sachverhalt genügend erstellt. Von ergänzenden Abklärungen sind keine entscheidwesentlichen Erkenntnisse zu erwarten, weshalb in antizipierter Beweis würdigung davon abzusehen ist (BGE 122 V 157 E. 1.d). Damit hat die Beschwer degegnerin den Entlastungsbeweis nach Art. 6 Abs. 2 erbracht.</w:t>
      </w:r>
    </w:p>
    <w:p>
      <w:r>
        <w:rPr>
          <w:b/>
        </w:rPr>
        <w:t>E. 6</w:t>
      </w:r>
    </w:p>
    <w:p>
      <w:r>
        <w:t>Zusammenfassend liegt nach dem Gesagten mit dem Ereignis vom 31. Dezember 2021 weder ein Unfall im gesetzlichen Sinne vor noch besteht eine unfallähnliche Körperschädigung im Sinne von Art. 6 Abs. 2 lit . f UVG, welche nicht überwie gend auf Abnützung oder Erkrankung zurückzuführen ist. Mithin fällt eine Leis tungspflicht der Beschwerdegegnerin sowohl nach Art. 6 Abs. 1 UVG in Verbindung mit Art. 4 ATSG als auch nach Art. 6 Abs. 2 UVG ausser Betracht. Dies führt zur Abweisung der Beschwerde. Das Gericht erkennt: 1.</w:t>
      </w:r>
    </w:p>
    <w:p>
      <w:r>
        <w:t>Die Beschwerde wird abgewiesen. 2.</w:t>
      </w:r>
    </w:p>
    <w:p>
      <w:r>
        <w:t>Das Verfahren ist kostenlos. 3.</w:t>
      </w:r>
    </w:p>
    <w:p>
      <w:r>
        <w:t>Zustellung gegen Empfangsschein an: - Rechtsanwalt Rajeevan</w:t>
      </w:r>
    </w:p>
    <w:p>
      <w:r>
        <w:t>Linganathan - Helsana Versicherungen AG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Grieder-MartensKübler-Zillig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