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UV.2022.00172 vom 3. Dezember 2022</w:t>
      </w:r>
    </w:p>
    <w:p>
      <w:r>
        <w:t>ZH Sozialversicherungsgericht, 2022-12-03, DE</w:t>
      </w:r>
    </w:p>
    <w:p>
      <w:r>
        <w:rPr>
          <w:b/>
        </w:rPr>
        <w:t xml:space="preserve">Quelle: </w:t>
      </w:r>
      <w:r>
        <w:t>https://mcp.opencaselaw.ch/entscheid/zh_sozialversicherungsgericht_UV.2022.00172</w:t>
      </w:r>
    </w:p>
    <w:p>
      <w:r>
        <w:t>FR: ZH_SOZIALVERSICHERUNGSGERICHT UV.2022.00172 du 3 décembre 2022</w:t>
      </w:r>
    </w:p>
    <w:p>
      <w:r>
        <w:t>IT: ZH_SOZIALVERSICHERUNGSGERICHT UV.2022.00172 del 3 dicembre 2022</w:t>
      </w:r>
    </w:p>
    <w:p>
      <w:pPr>
        <w:pStyle w:val="Heading2"/>
      </w:pPr>
      <w:r>
        <w:t>Erwägungen</w:t>
      </w:r>
    </w:p>
    <w:p>
      <w:r>
        <w:rPr>
          <w:b/>
        </w:rPr>
        <w:t>E. 1</w:t>
      </w:r>
    </w:p>
    <w:p>
      <w:r>
        <w:t>X.___ , geboren 1961, arbeitet e bei der Y.___</w:t>
      </w:r>
    </w:p>
    <w:p>
      <w:r>
        <w:t>AG und war dadurch bei der Branchen Versicherung Genossenschaft unfallversichert, als er am 7. Februar 2022 bei der Arbeit r ückwärts vom Podest herunterstieg und über eine Kiste, welche am Boden lag, stolperte. Dabei fiel er auf den Boden und die Schulter ( Urk. 7/K1) . Tags darauf suchte er aufgrund der Schulterschmerzen seinen Hausarzt, Dr. med. Z.___ , Facharzt für Allgemeine Innere Medizin, auf ( Urk. 7/M1) , der ihn an die Klinik A.___</w:t>
      </w:r>
    </w:p>
    <w:p>
      <w:r>
        <w:t>überwies . Am 2 2. Februar 2022 erfolgte ein MRI der rechten Schulter , wobei unter anderem eine Ruptur der Sup raspinatussehne festgestellt wurde (Urk. 7/M2). Im Juni</w:t>
      </w:r>
    </w:p>
    <w:p>
      <w:r>
        <w:t>2022 erfolgte eine O p eration</w:t>
      </w:r>
    </w:p>
    <w:p>
      <w:r>
        <w:t>( Supraspinatussehnenr ekonstruktion ) ; drei Wo chen postoperativ habe sich ein guter Verlauf gezeigt ( Urk. 7/M6). Am 3. August 2022 erfolgte eine Aktenbeurteilung des beratenden Arztes der Unfallversicherung ( Urk. 7/M7).</w:t>
      </w:r>
    </w:p>
    <w:p>
      <w:r>
        <w:t>Ihre bisher ausgerichteten Leistung en stellte die Branchen Versicherung Genos senschaft mit Verfügung vom 28. März 2022 per 2 8. Februar 2022 ein ( Urk. 7/K5). Die vom Versicherten am 9. Mai 2022 erhobene Einsprache ( Urk. 7/K6 ; 7/K12 ) wies die Versicherung mit Entscheid vom 11. August 2022 ab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Integ rität, so hat sie Anspruch auf eine angemessene Integritätsentschädigung (Art. 24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 stellt hätte (Status quo sine), erreicht ist. Ebenso wie der leistungsbegründende natürliche Kausalzusammenhang muss das Dahinfallen jeder kausalen Bedeutung von unfallbedingten Ursachen eines Gesund - 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w:t>
      </w:r>
    </w:p>
    <w:p>
      <w:r>
        <w:t>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rPr>
          <w:b/>
        </w:rPr>
        <w:t>E. 2</w:t>
      </w:r>
    </w:p>
    <w:p>
      <w:r>
        <w:t>5. Oktober 2022 zur Kenntnis gebracht wurde ( Urk. 9). Das Gericht zieht in Erwägung: 1.</w:t>
      </w:r>
    </w:p>
    <w:p>
      <w:r>
        <w:rPr>
          <w:b/>
        </w:rPr>
        <w:t>E. 2.1</w:t>
      </w:r>
    </w:p>
    <w:p>
      <w:r>
        <w:t>Die Beschwerdegegnerin begründete ihren Einspracheentscheid damit ( Urk. 2) , dass ihr b eratender Arzt, Dr. med. B.___ ,</w:t>
      </w:r>
    </w:p>
    <w:p>
      <w:r>
        <w:t>Facharzt für Orthopädie und Traumatologie, zum Schluss gekommen sei, dass unter Würdigung aller tabella rischen Aspekte des «Schultertrauma -C hecks», festzustellen sei, dass die Kriterien der erkrankungs- und abnutzungsbedingten Schädigungen an der rechten Schul ter des Beschw erdeführers eindeutig vorwiegend und überwiegend wahrschein lich nach einer Ko ntusion der Schulter überwiegen würden . Der S tatus quo ante vel sine sei spätestens am 2 8. Februar 2022 wieder erreicht gewesen. Aufgrund dieser nachvollziehbaren Beu r teilung seien die Schulterbeschwerden rechts ab dem 1. März 2022 nicht mehr auf den Unfall vom 7. Februar 2022 zurückzu führen. Die Beschwerden seien überwiegend wahrscheinlich vorbestehend und degenerativer Natur. Eine orthopädische Begutachtung zur Klärung dieser Frage sei nicht notwendig (S. 3) .</w:t>
      </w:r>
    </w:p>
    <w:p>
      <w:r>
        <w:t>Die Beschwerdegegnerin ergänzte in ihrer Beschwerdeantwort ( Urk. 6), dass der von ihr zugezogene Facharzt Dr. B.___ die Kriterien gemäss «Schulter trauma -C heck» für eine traumatisch entstandene Rotatorenmanschettenruptur für eindeutig nicht erfüllt gesehen habe (S. 3). Der natürliche Kausalzusammenhang müsse ab März 2022 zwischen dem Ereignis vom 7. Februar 2022 und den persistierenden Beschwerden verneint werden (S. 4).</w:t>
      </w:r>
    </w:p>
    <w:p>
      <w:r>
        <w:rPr>
          <w:b/>
        </w:rPr>
        <w:t>E. 2.2</w:t>
      </w:r>
    </w:p>
    <w:p>
      <w:r>
        <w:t>Der Beschwerdeführer machte demgegenüber sinngemäss geltend ( Urk. 1), sein operierender Arzt habe mehrfach bestätigt, dass die Verletzungen definitiv mit den Stürzen zu verbinden seien. Er habe bis dahin keine körperlichen Einschrän kungen gehabt. Der beigezogene Arzt der Versicherung habe ihn persönlich nie untersucht.</w:t>
      </w:r>
    </w:p>
    <w:p>
      <w:r>
        <w:rPr>
          <w:b/>
        </w:rPr>
        <w:t>E. 3.1</w:t>
      </w:r>
    </w:p>
    <w:p>
      <w:r>
        <w:t>Im Bericht von Dr. Z.___ vom 2 1. Februar 2022 ( Urk. 7/M1) wurde ausgeführt, dass der Beschwerdeführer am 7. Februar 2022 bei der Arbeit von einer Bühne rück- und seitwärts über ein Böckli gestürzt sei und dabei einen Schlag auf die Hüfte rechts, Rücken, Hand, Schulter und Ellenbogen rechts erlitten habe. Er habe den rechten Arm nicht mehr heben können und habe Schmerzen im Schulterdach gehabt . Es erfolgte eine Überweisung an die Klinik A.___ (S. 1).</w:t>
      </w:r>
    </w:p>
    <w:p>
      <w:r>
        <w:rPr>
          <w:b/>
        </w:rPr>
        <w:t>E. 3.2</w:t>
      </w:r>
    </w:p>
    <w:p>
      <w:r>
        <w:t>Dr. med. C.___ , Assistenzarzt Orthopädie , und Dr. D.___ , Oberarzt Ortho pädie, von der Klinik A.___ , hielten im Bericht vom 7. März 2022 (Urk. 7/M3) fest, dass sich klinisch und im MRI beim Bes chwerdeführer eine kleine Supra spi natussehnenruptur mit klinischem Kraftdefizit in der Abduktion und Insta bilität der langen Bizepssehne zwei W ochen posttraumatisch zeige (S. 2).</w:t>
      </w:r>
    </w:p>
    <w:p>
      <w:r>
        <w:rPr>
          <w:b/>
        </w:rPr>
        <w:t>E. 3.3</w:t>
      </w:r>
    </w:p>
    <w:p>
      <w:r>
        <w:t>Im Bericht des beratenden Arztes der Beschwerdegegnerin Dr. B.___ vom 2 1. März 2022 ( Urk. 7/M4)</w:t>
      </w:r>
    </w:p>
    <w:p>
      <w:r>
        <w:t>wurde ausgeführt, dass sich gemäss MRT vom 2 2. Februar 2022 bei klaren arthrotischen Verhältnissen überwiegend wahr scheinlich rein degenerativ bedingte Befunde einer Supraspinatussehnenläsion mit AC-Gelenksarthrose, subacromi a ler Enge und Labrumdegeneration gezeigt hätten. Nach einer Kontusion am 7. Februar 2022 seien hier gemäss dem «Schul tertrauma -C heck» der SAEZ 03/2021 die Kriterien einer traumatisch entstehenden Rotatorenmanschettenruptur eindeutig nicht erfüllt. Dies gelte insbesondere für die beiden wichtigen Indikatoren der Tabelle: Kontusion durch Sturz und die Vor schäden der Degeneration würden hier die natürliche Kausalität des Ereignisses mit überwiegender Wahrscheinlichkeit in Bezug auf den Befund in der MRT-Untersuchung zwei Wochen später verunmöglichen. Somit sei hier nach einer Schulterkontusion mit einem rein sympt omatisch werdenden degenerativ beding ten Vorzustand der Status quo ante vel sine nach zwei bis drei Wochen wieder erreicht gewesen.</w:t>
      </w:r>
    </w:p>
    <w:p>
      <w:r>
        <w:rPr>
          <w:b/>
        </w:rPr>
        <w:t>E. 3.4</w:t>
      </w:r>
    </w:p>
    <w:p>
      <w:r>
        <w:t>Dr. D.___ führt e im Bericht vom 2 8. Juni 2022 ( Urk. 7/M6) folgende Diag nosen auf (S. 1): - AKO, LBS-Tenotomie, Akromioplastik , AC-Gelenksresektion, AC- CoPlaning , Bursektomie , Supraspinatussehnenrekonstruktion in Double- Row - Suture -Bridge-Technik - Mini-open subpectorale LBS Tenodese links (1x Biceps Button) mit/bei: - MR-tomografisch verifizierte r transmurale r Ruptur der Supraspinatus sehne, fragliche r</w:t>
      </w:r>
    </w:p>
    <w:p>
      <w:r>
        <w:t>Pulley Läsion mit Instabilität der langen Bizepssehne und Brusitis subacromialis - AC-Gelenkarthr ose</w:t>
      </w:r>
    </w:p>
    <w:p>
      <w:r>
        <w:t>Drei Wochen postoperativ zeige sich ein guter Verlauf. Physiotherapie werde regelmässig durchgeführt. Es bestehe weiterhin eine 100%ige Arbeitsunfähigkeit (S. 2).</w:t>
      </w:r>
    </w:p>
    <w:p>
      <w:r>
        <w:rPr>
          <w:b/>
        </w:rPr>
        <w:t>E. 3.5</w:t>
      </w:r>
    </w:p>
    <w:p>
      <w:r>
        <w:t>Derselbe führte im Bericht vom 9. Juli 2022 aus ( Urk. 7/K12), dass ein direkter Anprall in Anbetracht der aktuellen Literatur sehr wohl geeignet sei, eine Rota torenmanschettenruptur zu verursachen. Er verweise dazu auf das Schreiben der Expertengruppe Schulter/Ellenbogen der s wiss</w:t>
      </w:r>
    </w:p>
    <w:p>
      <w:r>
        <w:t>o rthop ae dics an das Schweize rische Bundesgericht vom 1. Oktober 202 0. Ohne genaue Analyse des Unfall mechanismus lasse sich keinesfalls ausschliessen, dass ein leicht aussenrotierter Arm exzentrisch gegen Widerstand forciert aussenrotiert worden sei , weswegen er den Ablehnungsgrund der Versicherung anzweifle (S. 1). Die Bemerkung, dass «sehr häufig» asymptomatische Läsionen der Rotatoren m anschette vorbestehend seien, müsse streng in Abhängigkeit des Alters betrachtet werden. Im Alter von 50 bis 60 Jahre n liege die Prävalenz transmuraler Rotatorenmanschettenläsionen zwischen 2 % und 10 %. In der Altersgruppe des B esch werdeführers könne daher keinesfalls mit einer sehr häufigen Prävalenz argumentiert werden (S. 2) .</w:t>
      </w:r>
    </w:p>
    <w:p>
      <w:r>
        <w:rPr>
          <w:b/>
        </w:rPr>
        <w:t>E. 3.6</w:t>
      </w:r>
    </w:p>
    <w:p>
      <w:r>
        <w:t>Dr. B.___ führte am 3. August 2022 eine Aktenbeurteilung UVG zu H ande n der Unfallversicherung du r ch ( Urk. 7/M7). Darin hielt er fest, dass die beklagten Beschwerden nicht mit überwiegender Wahrscheinlichkeit in natürli chem Kausalzusammenhang zum gemeldeten Ereignis stünden (S. 6) . Unter Würdigung aller tabellarischen Aspekte des «Schultertrauma -C hecks», welcher die von Dr. D.___ genannte Literaturquelle kritisch mitberücksichtig e - mit Ein teilung in Gewichtung - , sei festzustellen, dass die Kriterien der erkrankungs- und abnutzungsbedingten Schädigungen an der rechten Schulter des Versic herten hier eindeutig vorwiegend und überwiegend wahrscheinlich nach einer Kontusion der rechten Schulter überwiegen würden. Es werde daher unter Hinzuziehung der etablierten Literatur - bei retrospektiver Fragestellung - kein Anlass gesehen, eine Begutachtung durchzuführen. Der Status quo ante vel sine sei hier spätestens am 2 8. Februar 2022 wieder erreicht gewesen (S. 9).</w:t>
      </w:r>
    </w:p>
    <w:p>
      <w:r>
        <w:rPr>
          <w:b/>
        </w:rPr>
        <w:t>E. 4</w:t>
      </w:r>
    </w:p>
    <w:p>
      <w:r>
        <w:t>des Bundesgesetzes über den Allgemeinen Teil des Sozialversi cherungsrechts (ATSG) darstellt. Strittig und zu prüfen ist dagegen, ob die Beschwerdegegnerin ihre Leistungen zu Recht per 2 8. Februar 2022 unter Hinweis auf das Erreichen des Status quo sine vel ante eingestellt hat, beziehungsweise, ob die danach weiterhin bestehenden Beschwerden an der rechten Schulter noch mit überwiegender Wahrscheinlichkeit auf das Unfallereignis vom 7. Februar 2022 zurückzuführen sind.</w:t>
      </w:r>
    </w:p>
    <w:p>
      <w:r>
        <w:rPr>
          <w:b/>
        </w:rPr>
        <w:t>E. 4.1</w:t>
      </w:r>
    </w:p>
    <w:p>
      <w:r>
        <w:t>Es ist unbestritten, dass das Ereignis vom 7. Februar 2022 einen Umfall im Sinne von Art.</w:t>
      </w:r>
    </w:p>
    <w:p>
      <w:r>
        <w:rPr>
          <w:b/>
        </w:rPr>
        <w:t>E. 4.2</w:t>
      </w:r>
    </w:p>
    <w:p>
      <w:r>
        <w:t>Die Beschwerdegegnerin stützte ihren Entscheid auf die Ausführungen ihres beratenden Arztes Dr. B.___ vom 2 1. März 2022 ( Urk. 7/M4) und 3. August 2022 ( Urk. 7/M7). Darin führt e er für seine mediz i nische Einschätzung im Wesentlichen die Literatur zum «Schultertrauma -C he c k» auf (Der Schulter trauma-Check, Schweizerische Ärztezeitung, 2021) und gelangt e dadurch zum Schluss, dass die Beschwerden ab 1. März 2022 nicht mehr mit überwiegender Wahrscheinlichkeit auf den Unfall zurückzuführen seien, da überwiegend dege nerative Veränderungen in der rechten Schulter vorliegen würden.</w:t>
      </w:r>
    </w:p>
    <w:p>
      <w:r>
        <w:rPr>
          <w:b/>
        </w:rPr>
        <w:t>E. 4.3.1</w:t>
      </w:r>
    </w:p>
    <w:p>
      <w:r>
        <w:t>In seiner ärztlichen Stellungnahme vom 3. August 2022 verwies Dr. B.___ unter anderem auf das Urteil des Bundesgerichts 8C_446/2019 vom 2 2. Oktober 201 9. Darin wurde auf medizinische Literatur verwiesen, wonach eine Rotatoren manschettenschädigung ein fixiertes Schultergelenk und eine plötzliche passive Bewegung voraussetzt (E. 5.2.2). V orweg ist dazu festzuhalten, dass besagtes Urteil nicht mehr der aktuellen bundesgerichtlichen Rechtsprechung entspricht und überholt ist. M it Urteil des Bundesgerichts 8C_167/2021 vom 1 6. Dezember 2021</w:t>
      </w:r>
    </w:p>
    <w:p>
      <w:r>
        <w:t>E. 4.1 wurde konstatiert , dass , ob und inwiefern Anpralltraumen g eeignet sind, Rotatorenmanschettenläsionen auszulösen oder zu verursachen, in der neueren medizinischen Literatur kontrovers diskutiert wird. Die Haltung von swiss</w:t>
      </w:r>
    </w:p>
    <w:p>
      <w:r>
        <w:t>orthopaedics hinsichtlich der Frage, ob auch ein Sturz mit direktem Schulteranprall geeignet ist, eine Rotatorenmanschettenruptur zu verursachen, wie auch in Bezug auf den Einfluss des Alters , ist keineswegs unumstritten. Richtig ist, dass zur Beurteilung der Unfallkausalität dem Kriterium des Unfallmecha nismus keine übergeordnete Bedeutung mehr b eigemessen wird . Es sind dementsprechend bei der ärztlichen Beurteilung d ie bildgebenden Befunde, die Vorgeschichte, der Unfallhergang, de r Primärbefund und de r Verlauf zu berück sichtig en und der Unfallmechanismus ist nicht als gewichtiges, sondern als ein einzelnes Indiz unter mehreren zu werten. Denn oftmals, wie auch hier, kann der genaue Unfallhergang nicht mehr rekonstruiert werden. Vielmehr sind die ein zelnen für oder gegen eine traumatische Genese sprechenden Aspekte aus medizinischer Sicht zu diskutieren und ein Sachverhalt zu ermitteln, der zumin dest überwiegend wahrscheinlich ist .</w:t>
      </w:r>
    </w:p>
    <w:p>
      <w:r>
        <w:rPr>
          <w:b/>
        </w:rPr>
        <w:t>E. 4.3.2</w:t>
      </w:r>
    </w:p>
    <w:p>
      <w:r>
        <w:t>Dr. B.___ führt e in seiner Stellungnahme aus, dass als starke Gewichtung die zwei Indikatoren Schadenmechanismus und Bildgebung gelten würden (Urk. 7/M</w:t>
      </w:r>
    </w:p>
    <w:p>
      <w:r>
        <w:rPr>
          <w:b/>
        </w:rPr>
        <w:t>E. 4.3.3</w:t>
      </w:r>
    </w:p>
    <w:p>
      <w:r>
        <w:t>Zudem ist darauf hinzuweisen, dass der von Dr. B.___ zitier te «Schulter trauma-Check» eine Hilfestellung für eine nachvollziehbare (versicherungs-)me dizinische Beurte ilung eines ak u t entstandenen Schulterschmerz es zwecks Abgrenzung von traumatischen Veränderungen zu solchen bei Abnützung und Erkrankung liefert . E s wird dabei auf Art. 6 Abs. 2 UVG zu den unfallähnlichen Körperschäden verwiesen . Bei diesen Körperschäden hat die Unfallversicherung ihre Leistungen zu erbringen, wenn sie nicht vorwiegend auf Abnützung oder Erkrankung zurückzuführen sind. Vorliegend liegt aber kein Anwendungsbereich von Art. 6 Abs. 2 UVG vor, da unbestrittenermassen ein Unfall im Sinne von Art. 4 ATSG erfolgt ist (vgl. vorstehende E. 4.1) und die Beschwerdegegnerin ihre Leistungspflicht bereits bis 2 8. Februar 2022 anerkannt hat .</w:t>
      </w:r>
    </w:p>
    <w:p>
      <w:r>
        <w:t>D ie Beschwerdegeg nerin hätte somit die Frage schlüssig und nachvollziehbar beantworten müssen, ob der Unfall nicht mehr die natürliche und adäquate Ursache des Gesundheits schadens darstellt, wenn also Letzterer nur noch und ausschliesslich auf unfall fremden Ursachen beruht , also ob der S tatus quo sine vel ante eingetreten ist (vgl.</w:t>
      </w:r>
    </w:p>
    <w:p>
      <w:r>
        <w:t>vorstehend e E. 1.3).</w:t>
      </w:r>
    </w:p>
    <w:p>
      <w:r>
        <w:t>Zu diesem Punkt aber äussert sich D r. B.___ nicht</w:t>
      </w:r>
    </w:p>
    <w:p>
      <w:r>
        <w:t>in nachvollziehbarer Weise mit dem erforderlichen Beweisgrad der überwi egenden Wahrscheinlichkeit . Jedenfalls genügt seine Einschätzung , wonach die Kriterien der erk r ankungs- und abnutzungsbedingten Schädigungen an der rechten Schul ter des Versicherten überwiegen</w:t>
      </w:r>
    </w:p>
    <w:p>
      <w:r>
        <w:t>würden ( Urk. 7/M7 S. 9) nicht , um damit den Wegfall der Teilkausalität und den Eintritt des S tatus quo sine vel ante per 2 8. Februar 2022</w:t>
      </w:r>
    </w:p>
    <w:p>
      <w:r>
        <w:t>zu begründen .</w:t>
      </w:r>
    </w:p>
    <w:p>
      <w:r>
        <w:rPr>
          <w:b/>
        </w:rPr>
        <w:t>E. 4.3.4</w:t>
      </w:r>
    </w:p>
    <w:p>
      <w:r>
        <w:t>Insbesondere w enn Dr. B.___</w:t>
      </w:r>
    </w:p>
    <w:p>
      <w:r>
        <w:t>ausführt, dass der Beschwerdeführer bereits konventionell radiologisch einen Tag nach dem Unfall erhebliche degenerative Befunde aufwies, darunter Muskelverfettung Grad II Goutalier , Retraktion 17mm Supraspinatussehne (Grad Patte II nach 15 Tagen statt zu erwarten in ca. eins bis zwei Monaten), fortgeschrittene AC-Gelenksarthrose, Labrumdegeneration mit gangl i ösen Veränderungen, Bursitis sub a cromialis und Tendinopathie Subsca pularis ( Urk. 7/M</w:t>
      </w:r>
    </w:p>
    <w:p>
      <w:r>
        <w:rPr>
          <w:b/>
        </w:rPr>
        <w:t>E. 7</w:t>
      </w:r>
    </w:p>
    <w:p>
      <w:r>
        <w:t>S. 7-8) ,</w:t>
      </w:r>
    </w:p>
    <w:p>
      <w:r>
        <w:t>verkennt er dabei, dass</w:t>
      </w:r>
    </w:p>
    <w:p>
      <w:r>
        <w:t>selbst wenn ein degenerativer Vorzustand bestanden hätte, zu beachten gewesen wäre , dass nach der Recht sprechung zu den im Sinne von Art. 6 Abs. 1 UVG massgebenden Ursachen auch Umstände gehören, ohne deren Vorhandensein die gesundheitliche Beeinträch tigung nicht zur gleichen Zeit eingetreten wäre. Eine schadensauslösende trau matische Einwirkung wirkt also selbst dann leistungsbegründend, wenn der betreffende Schaden auch ohne das versicherte Ereignis früher oder später wohl eingetreten wäre, der Unfall somit nur hinsichtlich des Zeitpunkts des Scha denseintritts eine unerlässliche Bedingung ("conditio sine qua non") darstellte.</w:t>
      </w:r>
    </w:p>
    <w:p>
      <w:r>
        <w:t>Anders verhält es sich, wenn der Unfall nur Gelegenheits- oder Zufallsursache ist, welche ein gegenwärtiges Risiko, mit dessen Realisierung jederzeit zu rechnen gewesen wäre, manifest werden lässt, ohne im Rahmen des Verhältnisses von Ursache und Wirkung eige nständige Bedeutung anzunehmen .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 Urteil des Bundesgerichts 8C_847/2016 vom 5. April 2017 E. 5.3.2 mit weiteren Hinweisen ).</w:t>
      </w:r>
    </w:p>
    <w:p>
      <w:r>
        <w:t>Ist die Operation somit vorliegend trotz allfälliger vorbestehender degenerativer Veränderungen in der rechten Schulter infolge der am 7. Februar 2022 erlittenen Kontusion früher notwendig geworden, als dies ohne das Unfallereignis der Fall gewesen wäre, so trifft die Unfallversicherung im Zusammenhang mit den Operations- und den Folgekosten wie auch mit der sich daraus ergebenden Ein schränkung der Arbeitsfähigkeit eine Leistungspflicht. Denn schafft der Vorzu stand eine erst latente Schadensneigung, entspricht er lediglich einer Teilursache. Entsprechend hätte die Unfallversicherung auch bei einem Vorzustand Versiche rungsleistungen zu erbringen, bis mit der erforderlichen Wahrscheinlichkeit nachgewiesen ist, dass der Unfall nicht mehr die natürliche und adäquate Ursache des Gesundheitsschadens darstellt, wenn also Letzterer nur noch und ausschliess lich auf unfallfremden Ursachen beruht (vgl. zum Ganzen Urteil des Bundesge richts 8C_847/2016 vom 5. April 2017 E. 5.3.2). Diese Fragen werden von Dr. B.___ nicht schlüssig und nachvollziehbar beantwortet. 4. 4</w:t>
      </w:r>
    </w:p>
    <w:p>
      <w:r>
        <w:t>Nach dem Gesagten ergibt sich somit, dass an den Beurteilungen von Dr. B.___</w:t>
      </w:r>
    </w:p>
    <w:p>
      <w:r>
        <w:t>Zweifel bestehen. Es wird damit nicht schlüssig begründet, weshalb das Unfallereignis vom 7. Februar 2022 ohne kausale Bedeutung für die nach dem 2 8. Februar 2022 weiterhin bestehenden Schulterbeschwerden rechts und insbesondere die im Juni 2022 notwendig gewordene Supraspinatussehnen rekonstruktion</w:t>
      </w:r>
    </w:p>
    <w:p>
      <w:r>
        <w:t>sein soll (Urk. 7/M6) . Dies müsste jedoch angesichts der Beweis lastverteilung seitens der Beschwerdegegn erin nachgewiesen werden . Die Sache ist daher zur unabhängigen externen B eg utachtung an die Beschwerdegegnerin zurückzuweisen. Dabei ist insbesondere zu prüfen, ob die nach dem 2 8. Februar 2022 weiterhin bestehenden Schulterbeschwerd en rechts auf den Unfall vom 7. Februar 2022 zurückzuführen sind. Falls die Schulterbeschwerden als vorbe stehend qualifiziert würden, wäre weiter zu klären, ob das genannte</w:t>
      </w:r>
    </w:p>
    <w:p>
      <w:r>
        <w:t>Unfaller eignis zu einer richtungsgebenden Verschlimmerung geführt hat, die bestehenden Beschwerden allein auf den Vorzustand zurückzuführen sind oder auch noch durch die unfallbedingten</w:t>
      </w:r>
    </w:p>
    <w:p>
      <w:r>
        <w:t>Schädigungen unterhalten werden . Die Beschwerde ist in diesem Sinne gutzuheissen . Das Gericht erkennt: 1.</w:t>
      </w:r>
    </w:p>
    <w:p>
      <w:r>
        <w:t>Die Beschwerde wird in dem Sinne gutgeheissen, dass der angefochtene Einsprache entscheid vom 1 1. August 2022 aufgehoben und die Sache an die Beschwerdegegnerin zurückgewiesen wird, damit diese, nach erfolgter Abklärung im Sinne der Erwägun gen, über den Leistungsanspruch des Beschwerdeführers ab 1. März 2022 neu verfüge. 2.</w:t>
      </w:r>
    </w:p>
    <w:p>
      <w:r>
        <w:t>Das Verfahren ist kostenlos. 3.</w:t>
      </w:r>
    </w:p>
    <w:p>
      <w:r>
        <w:t>Zustellung gegen Empfangsschein an: - X.___ - Rechtsanwalt Mark A. Glavas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