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UV.2022.00131 vom 9. Februar 2023</w:t>
      </w:r>
    </w:p>
    <w:p>
      <w:r>
        <w:t>ZH Sozialversicherungsgericht, 2023-02-09, DE</w:t>
      </w:r>
    </w:p>
    <w:p>
      <w:r>
        <w:rPr>
          <w:b/>
        </w:rPr>
        <w:t xml:space="preserve">Quelle: </w:t>
      </w:r>
      <w:r>
        <w:t>https://mcp.opencaselaw.ch/entscheid/zh_sozialversicherungsgericht_UV.2022.00131</w:t>
      </w:r>
    </w:p>
    <w:p>
      <w:r>
        <w:t>FR: ZH_SOZIALVERSICHERUNGSGERICHT UV.2022.00131 du 9 février 2023</w:t>
      </w:r>
    </w:p>
    <w:p>
      <w:r>
        <w:t>IT: ZH_SOZIALVERSICHERUNGSGERICHT UV.2022.00131 del 9 febbraio 2023</w:t>
      </w:r>
    </w:p>
    <w:p>
      <w:pPr>
        <w:pStyle w:val="Heading2"/>
      </w:pPr>
      <w:r>
        <w:t>Erwägungen</w:t>
      </w:r>
    </w:p>
    <w:p>
      <w:r>
        <w:rPr>
          <w:b/>
        </w:rPr>
        <w:t>E. 1.1</w:t>
      </w:r>
    </w:p>
    <w:p>
      <w:r>
        <w:t>Nach Art. 9 Abs. 1 des Bundesgesetz es über die Unfallversicherung (UVG) gelten als Berufskrankheiten Krankheiten, die bei der beruflichen Tätigkeit ausschliess lich oder vorwiegend durch schädigende Stoffe oder bestimmte Arbeiten verur sacht worden sind. Der Bundesrat erstellt die Liste dieser Stoffe und Arbeiten sowie der arbeitsbedingten Erkrankungen. Gestützt auf diese Delegationsnorm und Art. 14 der Verordnung über die Unfallversicherung (UVV) hat er im Anhang I zur UVV eine Liste der schädigenden Stoffe und der arbeitsbedingten Erkrankungen erstellt. Nach der Rechtsprechung ist eine «vorwiegende» Verur sachung von Krankheiten durch schädigende Stoffe oder bestimmte Arbeiten gegeben, wenn diese mehr wiegen als alle anderen mitbeteiligten Ursachen, mit hin im gesamten Ursachenspektrum mehr als 50 % ausmachen (Urteil des Bun desgerichts 8C_22/2019 vom 24. September 2019 E. 8.2.2.1 mit Hinweis). «Aus schliessliche» Verursachung hingegen meint praktisch 100 % des ursächlichen Anteils der schädigenden Stoffe oder bestimmten Arbeiten an der Berufskrankheit (BGE 119 V 200 E. 2a mit Hinweis).</w:t>
      </w:r>
    </w:p>
    <w:p>
      <w:r>
        <w:rPr>
          <w:b/>
        </w:rPr>
        <w:t>E. 1.2</w:t>
      </w:r>
    </w:p>
    <w:p>
      <w:r>
        <w:t>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Vorausset 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stellen. Verlangt wird, dass die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1.3</w:t>
      </w:r>
    </w:p>
    <w:p>
      <w:r>
        <w:t>Bei Berufsunfällen erbringt derjenige Versicherer die Leistungen, bei dem die Ver sicherung zur Zeit des Unfalles bestanden hat. Bei Berufskrankheiten ist der Ver sicherer zu Leistungen verpflichtet, bei dem die Versicherung bestanden hat, als die versicherte Person zuletzt durch schädigende Stoffe oder bestimmte Arbeiten oder durch berufliche Tätigkeiten gefährdet war (Art. 77 Abs. 1 UVG). Bei Nicht berufsunfällen erbringt derjenige Versicherer die Leistungen, bei dem die verun fallte Person zuletzt auch gegen Berufsunfälle versichert war (Art. 77 Abs. 2 UVG). Durch diese Vorschriften wird bestimmt, welcher Versicherer leistungs pflichtig ist, wenn bei Eintritt des leistungsbegründenden Ereignisses und in der Folgezeit bei verschiedenen Versicherern eine Risikodeckung bestand (BGE 127 V 458 E. 2b/ dd mit Hinweis).</w:t>
      </w:r>
    </w:p>
    <w:p>
      <w:r>
        <w:rPr>
          <w:b/>
        </w:rPr>
        <w:t>E. 2</w:t>
      </w:r>
    </w:p>
    <w:p>
      <w:r>
        <w:t>Dagegen erhob die Versicherte am 14. Juli 2022 Beschwerde und beantragte sinn gemäss , es seien ihre gesundheitlichen Beschwerden als Berufskrankheit anzuer kennen respektive die entsprechenden adäquaten Abklärungen einzuleiten (Urk.</w:t>
      </w:r>
    </w:p>
    <w:p>
      <w:r>
        <w:t>1).</w:t>
      </w:r>
    </w:p>
    <w:p>
      <w:r>
        <w:t>Mit Beschwerdeantwort vom 10. August 2022 beantragte die Beschwerdegeg nerin die Abweisung der Beschwerde (Urk. 8), was der Beschwerdeführerin mit Verfü gung vom 24. August 2022 zur Kenntnis gebracht wurde (Urk. 11). In der Folge veranlasste die Beschwerdeführerin die Erstellung eines aktuellen hausärztlichen Berichts ( Bericht vom 15. September 2022, Urk. 12). Das Gericht zieht in Erwägung: 1.</w:t>
      </w:r>
    </w:p>
    <w:p>
      <w:r>
        <w:rPr>
          <w:b/>
        </w:rPr>
        <w:t>E. 2.1</w:t>
      </w:r>
    </w:p>
    <w:p>
      <w:r>
        <w:t>Die Beschwerdegegnerin begründete den angefochtenen Einspracheentscheid im Wesentlichen damit, dass hinsichtlich der Chemikalien «Glanztrockner S» sowie « HALAtop 410» eine relevante Exposition nie belegt worden sei. Die privat ver anlasste Messung der Z.___</w:t>
      </w:r>
    </w:p>
    <w:p>
      <w:r>
        <w:t>GmbH habe sich auf einen Pilzbefall sowie auf Bak terien beschränkt. Da diesbezüglich eine Meldung erst nach der baulichen Sanie rung erfolgt sei, habe auch keine amtliche Messung mehr erfolgen können. Dass die Beschwerdeführerin – nachdem sie schon seit Jahren an Beschwerden gelitten haben soll – erst zu diesem Zeitpunkt reagiert habe, habe sie letztlich selber zu vertreten (Urk. 2 S. 9). Bezüglich der Exposition mit Schimmelpilzen sei anzu merken, dass sich histologisch anhand der bei der Fronto-Ethmoidektomie ent nommenen Sekrete und organischen Proben kein Nachweis für einen invasiven Pilzbefall habe finden können. Damit erscheine die Frage nach der Konzentration sowie der Messmethode letztlich irrelevant. Daran ändere auch der Allergen- T est bogen von Dr. med. A.___ , Facharzt FMH für Ohren-Nasen-Halskrankheiten, nichts, da gemäss diesem ein gewöhnlicher Heuschnupfen im Vordergrund steh e (S. 10). Auch hinsichtlich des Onset-Asthmas bronchiale sei nicht davon auszu gehen, dass eine Allergie auf Aspergillen im Vordergrund stehe (S. 11).</w:t>
      </w:r>
    </w:p>
    <w:p>
      <w:r>
        <w:rPr>
          <w:b/>
        </w:rPr>
        <w:t>E. 2.2</w:t>
      </w:r>
    </w:p>
    <w:p>
      <w:r>
        <w:t>Demgegenüber machte die Beschwerdeführerin im Wesentlichen geltend, dass s ie über Jahre in ihrem Einzelbüro toxischen Substanzen ausgesetzt gewesen sei, ohne Raumlüftung und ohne Fenster mit einem Industrieteppichbelag, Schimmel pilzbefall und schlechten hygienischen Zuständen. So sei en</w:t>
      </w:r>
    </w:p>
    <w:p>
      <w:r>
        <w:t>die Chemikalien «Glanztrockner S» sowie « HALAtop 410» nachweislich in einem offenen Abfluss rohr gemischt worden (angrenzendes Café), wobei es zur Freisetzung von Gift stoffen ge komme n sei . Bei einer Teilrevision im Jahre 2019 sei der Chemieauslauf nicht avisiert worden und es sei zu weiteren Ereignissen mit Auslauf, Wasserla chen und ätzendem Ger uch gekommen. Ihr Gesundheitszustand habe sich dabei zunehmend verschlechtert, bis es ca. im Februar 2020 zu ihrem grössten Schock ereignis mit Zusammenbruch aufgrund verschiedener Beschwerden gekommen sei, wobei sie noch heute im allgemeinen Befinden beeinträchtigt sei (Urk. 1).</w:t>
      </w:r>
    </w:p>
    <w:p>
      <w:r>
        <w:rPr>
          <w:b/>
        </w:rPr>
        <w:t>E. 3.1</w:t>
      </w:r>
    </w:p>
    <w:p>
      <w:r>
        <w:t>PD Dr. med. B.___ , leitender Arzt an der Klinik für Ohren-, Nasen-, Hals- und Gesichtschirurgie des Universitätsspitals B.___ , stellte in seinem Bericht vom 17. November 2020 die folgenden Diagnosen: - Chronische Rhinosinusitis ohne Polypen mit/bei - Primär diffuse CRS unklaren Typs - Ausgeprägte Infektexazerbation mit starken Kopfschmerzen - Status nach langjähriger Schimmelpilz-Exposition am Arbeitsplatz - Status nach mehrmaligen notfallmässigen Therapien im Spital C.___ inklusive Hospitalisationen und systemischen Steroid- und Anti biotikagaben - Hierunter nur kurzfristiges Ansprechen</w:t>
      </w:r>
    </w:p>
    <w:p>
      <w:r>
        <w:t>Die Beschwerdeführerin leide schon seit mehreren Jahren unter diffuser Abge schlagenheit und Atemproblemen. Aufgrund d er festgestellten Schimmelpilzbe lastung sei ein Arbeitsplatzwechsel sowie der Abbruch des Büros erfolgt. Nicht nur aus diagnostischen, sondern auch aus therapeutischen Gründen sei eine Ope ration zu favorisieren (Urk. 9 /45).</w:t>
      </w:r>
    </w:p>
    <w:p>
      <w:r>
        <w:rPr>
          <w:b/>
        </w:rPr>
        <w:t>E. 3.2</w:t>
      </w:r>
    </w:p>
    <w:p>
      <w:r>
        <w:t>Am 23. Dezember 2020 wurde von PD Dr. B.___</w:t>
      </w:r>
    </w:p>
    <w:p>
      <w:r>
        <w:t>bei der Beschwerdeführerin eine Fronto-Ethmoidektomie beidseits durchgeführt. Es habe sich in der Kieferhöhle überall hoch entzündete und deutlich verdickte Schleimhaut vorgefunden. Der Knochen sei massiv sklerotisch verändert gewesen. Auch in der Stirnhöhle habe sich Eiter und eine verdickte Schleimhaut vorgefunden. Im Anschluss an die Ope ration sei die Histologie sowie die Mikrobiologie abzuwarten, gegebenenfalls sei eine antibiotische Therapie nötig (Urk. 10/15 .3-5 ).</w:t>
      </w:r>
    </w:p>
    <w:p>
      <w:r>
        <w:t>Im Rahmen der anschliessenden labortechnischen Untersuchungen konnten keine Pilzelemente und keine Bakterien nachgewiesen werden, bei gering- bis mittel gradig chronischer Entzündung (Urk. 10/64).</w:t>
      </w:r>
    </w:p>
    <w:p>
      <w:r>
        <w:rPr>
          <w:b/>
        </w:rPr>
        <w:t>E. 3.3</w:t>
      </w:r>
    </w:p>
    <w:p>
      <w:r>
        <w:t>Am 3. März 2021 fand am Arbeitsort in Wangen eine Besprechung mit der Beschwerdeführerin statt. Die Beschwerden seien erstmals vor 3-4 Jahren aufge treten, mit Atembeschwerden (schwerfällige Atmung), Müdigkeit, Verlust der Stimme und zunehmend Sehstörung (nebelartige Sicht). Die Beschwerden seien im Zusammenhang mit der Anwesenheit im Büro mit Schimmelpilzbefall aufge treten. An verlängerten Wochenenden seien die Beschwerden rückläufig gewesen. Die Beschwerdeführerin habe in den Jahren 2015/2016 ein Pensum von 60 %, danach bis 2018 ein solches von 80 % und ab ca. 2019 ein solches von 100 % verrichtet, aktuell werde eine Arbeitsfähigkeit von 50 % bescheinigt. Neben dem Schimmelpilzbefall sei es im Jahre 2017 zu einem Wasserschaden gekommen (Küche, Restaurant grenzt an das Büro), wobei diverse Chemika lien/Abwasser/Giftstoffe in Raum/Wänden hängengeblieben seien. Weiter habe sich ihre Vorvorgängerin über Kopfschmerzen beklagt, ihr e Vorgängerin über Kopfschmerzen, Müdigkeit und Trägheit (Urk. 10/31).</w:t>
      </w:r>
    </w:p>
    <w:p>
      <w:r>
        <w:rPr>
          <w:b/>
        </w:rPr>
        <w:t>E. 3.4</w:t>
      </w:r>
    </w:p>
    <w:p>
      <w:r>
        <w:t>Dr. Z.___ führte in ihrem Bericht vom 7. Juni 2021 aus, dass die Beschwerde führerin am 23. Dezember 2020 an den Nasennebenhöhlen operiert worden sei (Urk. 10/74 S. 8) . Weder intraoperativ noch histologisch hätten sich Hinweise für eine Mykose oder ein Aspergillom in den Nasennebenhöhlen ergeben. Es sei nachvollziehbar, dass die chronische Sinusitis schon Monate bis Jahre vor dieser Operation bestanden habe und für die frontotemporalen Kopfschmerzen rechts verantwortlich gewesen sei (S. 9) .</w:t>
      </w:r>
    </w:p>
    <w:p>
      <w:r>
        <w:t>Die eigene Auflistung der Symptome mit Kreislaufstörungen, Übelkeit, Schwin del, Stimmverlust, Druck in den Ohren, Juckreiz in den Ohren, Ohrenschmalz, Schmerzen im Nackenbereich, Beinschmerzen, Hämatome, Ödeme in den Beinen, aufgeblähter Körper, Sodbrennen, Magenschmerzen, Blähungen, trockene Haut, brüchige Nägel und Haare, Durchblutungsstörungen in den Fingern und Zehen, Schlafstörungen, Herzstechen, Schock, epileptischen Anfällen, Bluthochdruck, Schwellungen der Lymphknoten, Verlust der Muskelkraft, Erinnerungsmangel etc. stell t en ein ausgesprochen buntes und nicht in allen Punkten konklusives Beschwerdebild dar, welches mit der nachgewiesenen Schimmelpilzbelastung nicht in Einklang zu bringen sei. Aufgrund der Menge, Art, Lokalisation und Ausprägung der angegebenen Symptome sei von einer ausgeprägten psychoso matischen Überlagerung auszugehen ( S. 9 f. ).</w:t>
      </w:r>
    </w:p>
    <w:p>
      <w:r>
        <w:t>Über eine für eine Mykose typischerweise eingeschränkte Nasenatmung habe die Beschwerdeführerin nicht geklagt; weiter sei der typische Befund der mykogenen Zerstörung der Nasenmuschel und der Nasenscheidewand nicht beschrieben, ebenfalls würden Hinweise auf weisse, gelbe, schwarze oder grünliche Pilzrasen fehlen. In der Regel würden nur von immungeschwächten Personen (Tumorer krankung, Immunsuppression oder Diabetes mellitus) Infektionen der Nebenhöh len durch Schimmelpilze beobachtet. Die von der Beschwerdeführerin beschrie benen Beschwerden seien nicht mit überwiegender Wahrscheinlichkeit auf beruf liche Einflüsse zurückzuführen; auch seien keine Atopieneigung oder eine vorbe stehende Allergie dokumentiert (S. 12). Die chronische Sinusitis habe nicht mit überwiegender – respektive stark überwiegender – Wahrscheinlichkeit berufliche Ursachen (S. 14).</w:t>
      </w:r>
    </w:p>
    <w:p>
      <w:r>
        <w:rPr>
          <w:b/>
        </w:rPr>
        <w:t>E. 3.5</w:t>
      </w:r>
    </w:p>
    <w:p>
      <w:r>
        <w:t>Im Zuge der ergänzenden Einsprachebegründung vom 13. Oktober 2021 liess die Beschwerdeführerin ausführen, dass eine allergische Reaktion auf Aspergillus habe festgestellt werden können und zudem ein Adult Onset Asthma bestehe, was durch Dr. Z.___ nicht berücksichtigt worden sei (Urk. 10/121 S. 5).</w:t>
      </w:r>
    </w:p>
    <w:p>
      <w:r>
        <w:t>Zur Abklärung der vorgetragenen Einwände holte die Beschwerdegegnerin bei Dr. Y.___ eine ergänzende Stellungnahme ein. Dieser führte in seinem Bericht vom 6. Mai 2022 aus, dass die Frage nach der genauen Konzentration der Schim melpilzbelastung obsolet sei, nachdem histologisch, mikrobiologisch und serolo gisch kein invasiver Befall habe festgestellt werden können. Weiter lasse sich anhand des Tests von Dr. A.___ keine Allergie auf Pilzsporen belegen, welche als Begründung für eine chronische Rhinosinusitis dienen könnte. Entsprechend den Ausführungen von Dr. B.___ sei vielmehr von einem unspezifischen Ergebnis auszugehen, zumal die Reaktion auf Gräser und R oggen höher ausgefallen sei.</w:t>
      </w:r>
    </w:p>
    <w:p>
      <w:r>
        <w:t>Bezüglich der Atemwegserkrankung habe auch Dr. med. D.___ , leitender Arzt Pneumologie und Innere Medizin am Spital C.___ , festgehalten, dass keine Hinweise auf eine allergische bronchopulmonale</w:t>
      </w:r>
    </w:p>
    <w:p>
      <w:r>
        <w:t>Aspergillose bestehen würden. Für einen Kontakt mit den Chemikalien «Glanztrockner S» sowie « HALAtop 410» sei nie ein Beleg vorgelegt worden, zumal sich die Messungen auf einen Pilzbefall fokussiert hätten. Zudem seien die Büroräumlichkeiten kurz nach der Meldung ohnehin saniert worden. Eine Berufskrankheit könne bei dieser Sachlage nicht angenommen werden, selbst wenn es nun zu einem Etagenwechsel vom HNO - zum Lungenbereich gekommen sein sollte (Urk. 10/134).</w:t>
      </w:r>
    </w:p>
    <w:p>
      <w:r>
        <w:rPr>
          <w:b/>
        </w:rPr>
        <w:t>E. 3.6</w:t>
      </w:r>
    </w:p>
    <w:p>
      <w:r>
        <w:t>In ihrem Bericht vom 15. September 2022 führte Dr. med. E.___ , Fachärztin FMH für Innere Medizin, aus, dass die Beschwerdeführerin seit ca. 3 Jahren über wiederkehrende Symptome mannigfaltiger Art berichte, jeweils im Zusammen hang mit dem Aufenthalt an ihrem Arbeitsplatz . Dabei würden Kopfschmerzen, subjektive Visusstörungen , starke Müdigkeit bis Erschöpfung, Kurzatmigkeit sowie Schwindelanfälle auftreten. Zudem seien o b jektive Befunde wie Hämatome an den Beinen, Schwellungen und kutane Rötungen, Blähungen des Abdomens und Beinödeme dokumentiert worden. Trotz zahlreiche r Abklärungen in den Fachbereichen ORL, Immunologie, Arbeitsmedizin, Kardiologie, Pneumologie sowie Neurologie sei bisher noch keine Erklärung für die Symptome der Beschwerdeführerin gefunden worden. Am 21. Juli 2022 sei es am Arbeitsplatz zu einem erneuten Anfall gekommen, vermutlich ausgelöst durch Chemikalien. Aktuell berichte die Beschwerdeführerin auch über Anfälle auf gewisse Duftstoffe und Nahrungsmittel. Sie sei überzeugt, dass Toxine oder Giftstoffe am Arbeits platz Auslöser der Beschwerden seien. Seit der Krankschreibung zu 100 % sei es zu einer Verbesserung der Symptomatik gekommen (Urk. 12).</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r>
        <w:rPr>
          <w:b/>
        </w:rPr>
        <w:t>E. 4.1</w:t>
      </w:r>
    </w:p>
    <w:p>
      <w:r>
        <w:t>Für die Anerkennung einer Krankheit als Berufskrankheit ist eine gesicherte Diagnosestellung unumgänglich. Neben der im Dezember 2020 operativ sanierten chronische n</w:t>
      </w:r>
    </w:p>
    <w:p>
      <w:r>
        <w:t>Rhinosinusitis konnte bei der Beschwerdeführerin im Rahmen der umfangreichen Abklärungen im weiteren Verlauf noch ein Adult Onset Asthma bronchiale diagnostiziert werden (vgl. Urk. 10/121.12). Für alle anderen geklagten Beschwerden und Symptome konnte trotz umfangreicher Abklärung des medizi nischen Sachverhalts bisher keine verlässliche Diagnose gestellt werden (vgl.</w:t>
      </w:r>
    </w:p>
    <w:p>
      <w:r>
        <w:t>E.</w:t>
      </w:r>
    </w:p>
    <w:p>
      <w:r>
        <w:t>3.6). Im Folgenden bleibt demnach zu prüfen, inwieweit die diagnos tizierten Erkrankungen auf eine berufliche Exposition zurückgeführt werden können.</w:t>
      </w:r>
    </w:p>
    <w:p>
      <w:r>
        <w:rPr>
          <w:b/>
        </w:rPr>
        <w:t>E. 4.2</w:t>
      </w:r>
    </w:p>
    <w:p>
      <w:r>
        <w:t>Bezüglich der Exposition mit Schimmelpilzen ist anzumerken, dass Dr. Z.___ und Dr. Y.___ den medizinischen Sachverhalt in ihren Berichten in einer schlüssigen und nachvollziehbaren Weise darlegen. So konnte trotz umfangreicher labortech nischer Abklärungen keine mykotische Ursache der chronischen Rhinosinusitis festgestellt werden. Dr. Z.___ wies zudem darauf hin, dass eine solche bei nicht immungeschwächten Personen auch nicht zu erwarten sei. Vor diesem Hinter grund wurde von den Fachpersonen zu Recht darauf hingewiesen, dass auf eine abschliessende Beurteilung einer möglichen Schimmelpilzbelastung verzichtet werden kann, zumal in der Lehre hinsichtlich der Beurteilung von Schimmelpilz belastungen keine Einigkeit herrscht (vgl. Urk. 10/74 S. 11).</w:t>
      </w:r>
    </w:p>
    <w:p>
      <w:r>
        <w:t>Hinsichtlich einer Allergie auf Pilzsporen wies die Beschwerdeführerin im Rah men der Einsprache darauf hin, dass Aspergillus bei der Pricktestung vom 15.</w:t>
      </w:r>
    </w:p>
    <w:p>
      <w:r>
        <w:t>Oktober 2020 mit dem Wert 3 angezeigt habe (vgl. Urk. 10/121.11). Dazu ist anzumerken, dass Dr. A.___ in seinem Bericht vom 2. November 2020 darauf hinwies, dass sich keine Pilzsinusitis habe nachweisen lassen, zudem wies er auf einen negativen Pricktest hin (Urk. 10/121.9-10). Weiter führte Dr. A.___ in der Testung unter de r Nr. 17 (Aspergillus) keine Belastung auf (Urk. 10/121.11). Schon allein aufgrund der Ausführungen von Dr. A.___ erscheint das Vor liegen einer Schimmelpilzallergie fraglich. Aufgrund der weiteren serologischen A bklärung kann nun aber eine solche definitiv verneint werden. So führte Dr.</w:t>
      </w:r>
    </w:p>
    <w:p>
      <w:r>
        <w:t>med. F.___</w:t>
      </w:r>
    </w:p>
    <w:p>
      <w:r>
        <w:t>vom Immunologie-Zentrum G.___</w:t>
      </w:r>
    </w:p>
    <w:p>
      <w:r>
        <w:t>in ihrem Bericht vom 16. Februar 2021 aus, dass sowohl im Hauttest als auch bei der serologischen Testung keine IgE-Sensibilisierung geg e n Sporen von getesteten Schimmelpilzen wie auch gegen Hausstaubmilben habe gefunden werden können. Eine Monosensibilisie rung gegen Gräserpollen erachte sie als klinisch irrelevant, eine saisonale Rhino konj u nktivitis sei von der Beschwerdeführerin verneint worden (vgl. Urk. 15/12 im Prozess Nr. UV.2022.00229).</w:t>
      </w:r>
    </w:p>
    <w:p>
      <w:r>
        <w:t>Weiter hielt auch Dr. D.___ in seinem Bericht vom 16. April 2021 fest, dass keine Hinweise für eine allergische, bronchopul monale</w:t>
      </w:r>
    </w:p>
    <w:p>
      <w:r>
        <w:t>Aspergillose bestehen würden, eine entsprechende Sensibi lisierung habe er getestet, sodass die Diagnose einer aspergillen -bedingten Atemnot eigentlich ausgeschlossen werden könne (Urk. 10/121.13).</w:t>
      </w:r>
    </w:p>
    <w:p>
      <w:r>
        <w:rPr>
          <w:b/>
        </w:rPr>
        <w:t>E. 4.3</w:t>
      </w:r>
    </w:p>
    <w:p>
      <w:r>
        <w:t>Bezüglich der Belastung durch die Chemikalien «Glanztrockner S» sowie « HALAtop 410» wies die Beschwerdegegnerin zu Recht darauf hin, dass eine sol che Exposition nie belegt worden ist . Selbst wenn man davon ausginge, dass eine Vermischung dieser Substanzen gesundheitlich problematisch wäre, würde dies an der Beurteilung der vorliegenden Versicherungsangelegenheit nichts ändern. So hätte sich – bei fehlendem Nachweis der Exposition – bei der Beschwerdefüh rerin zumindest ein Gesundheitsschaden nachweisen lassen müssen, welcher mit überwiegender Wahrscheinlichkeit auf einen geltend gemachten Kontakt mit einer problematischen Substanz zurückzuführen wäre. Dies ist vorliegend aber nicht der Fall.</w:t>
      </w:r>
    </w:p>
    <w:p>
      <w:r>
        <w:rPr>
          <w:b/>
        </w:rPr>
        <w:t>E. 4.4</w:t>
      </w:r>
    </w:p>
    <w:p>
      <w:r>
        <w:t>Zuletzt ist darauf hinzuweisen, dass die berufsbedingte Verursachung der geltend gemachten Beschwerden sowohl aufgrund der umfangreichen Symptomliste als auch aufgrund des zeitlichen Ablaufs nicht überwiegend wahrscheinlich erscheint. So wies Dr. Z.___ zu Recht darauf hin, dass wohl von einer ausgepräg ten psychosomatischen Überlagerung auszugehen ist . Dies entspricht auch der Tatsache, dass die schon früh erfolgte Sanierung der Büroräumlichkeiten auf die geltend gemachten, immer wieder auftretenden Schockereignisse keinen Einfluss hatte . Der</w:t>
      </w:r>
    </w:p>
    <w:p>
      <w:r>
        <w:t>letzte Vorfall vom 21. Juli 2022 wurde von der Beschwerdeführerin der nunmehr zuständigen Solida Versicherungen AG gemeldet (Urk. 12/2e im Prozess Nr. UV.2022.00229).</w:t>
      </w:r>
    </w:p>
    <w:p>
      <w:r>
        <w:rPr>
          <w:b/>
        </w:rPr>
        <w:t>E. 4.5</w:t>
      </w:r>
    </w:p>
    <w:p>
      <w:r>
        <w:t>Zusammenfassend sind die Ausführungen der Beschwerdegegnerin nicht zu beanstanden, was in Abweisung der Beschwerde zur Bestätigung des angefoch tenen Einspracheentscheid s führt. Das Gericht erkennt: 1.</w:t>
      </w:r>
    </w:p>
    <w:p>
      <w:r>
        <w:t>Die Beschwerde wird abgewiesen. 2.</w:t>
      </w:r>
    </w:p>
    <w:p>
      <w:r>
        <w:t>Das Verfahren ist kostenlos. 3.</w:t>
      </w:r>
    </w:p>
    <w:p>
      <w:r>
        <w:t>Zustellung gegen Empfangsschein an: - X.___ - GENERALI Allgemeine Versicherungen AG unter Beilage einer Kopie von Urk. 12 -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