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UV.2022.00110 vom 29. September 2023</w:t>
      </w:r>
    </w:p>
    <w:p>
      <w:r>
        <w:t>ZH Sozialversicherungsgericht, 2023-09-29, DE</w:t>
      </w:r>
    </w:p>
    <w:p>
      <w:r>
        <w:rPr>
          <w:b/>
        </w:rPr>
        <w:t xml:space="preserve">Quelle: </w:t>
      </w:r>
      <w:r>
        <w:t>https://mcp.opencaselaw.ch/entscheid/zh_sozialversicherungsgericht_UV.2022.00110</w:t>
      </w:r>
    </w:p>
    <w:p>
      <w:r>
        <w:t>FR: ZH_SOZIALVERSICHERUNGSGERICHT UV.2022.00110 du 29 septembre 2023</w:t>
      </w:r>
    </w:p>
    <w:p>
      <w:r>
        <w:t>IT: ZH_SOZIALVERSICHERUNGSGERICHT UV.2022.00110 del 29 settembre 2023</w:t>
      </w:r>
    </w:p>
    <w:p>
      <w:pPr>
        <w:pStyle w:val="Heading2"/>
      </w:pPr>
      <w:r>
        <w:t>Erwägungen</w:t>
      </w:r>
    </w:p>
    <w:p>
      <w:r>
        <w:rPr>
          <w:b/>
        </w:rPr>
        <w:t>E. 1</w:t>
      </w:r>
    </w:p>
    <w:p>
      <w:r>
        <w:t>X.___ , geboren 1989, ausgebildete Detailhandelsfachfrau (Urk. 9/87/7), war arbeitslos und dadurch bei der Suva gegen die Folgen von Unfällen versi chert, als sie am 4. Februar 2016 in der Küche ausrutschte und sich am linken Knie verletzte (Urk. 9/1). Die Erstbehandlung am Unfalltag ergab eine Kontusion des linken Knies mit Verdacht auf eine Zerrung des Aussenbandes (Urk. 9/9/1). Die Suva erbrachte Versicherungsleistungen . In der Folge wurde die Versicherte mehrfach am linken Knie operiert ( Urk. 9/408 ; Urk. 9/489 ).</w:t>
      </w:r>
    </w:p>
    <w:p>
      <w:r>
        <w:t>Die von der Inva lidenversicherung gewährte Umschulung zur technischen Kauffrau (vgl.</w:t>
      </w:r>
    </w:p>
    <w:p>
      <w:r>
        <w:t>Urk.</w:t>
      </w:r>
    </w:p>
    <w:p>
      <w:r>
        <w:t>9/224) wurde im April 2019 gesundheitsbedingt abgebrochen (Urk.</w:t>
      </w:r>
    </w:p>
    <w:p>
      <w:r>
        <w:t>9/374/2-5).</w:t>
      </w:r>
    </w:p>
    <w:p>
      <w:r>
        <w:t>Vom 14. März 2022 bis 8. April 2022 gewährte die Sozialversicherungsanstalt des Kantons Zürich, IV-Stelle, der Versicherten eine Potentialabklärung (Urk.</w:t>
      </w:r>
    </w:p>
    <w:p>
      <w:r>
        <w:t>9 /571). Ab April 2022 bis Juli 2022 sprach die IV-Stelle der Versicherten ein Aufbautraining zu (Urk. 9/ 575).</w:t>
      </w:r>
    </w:p>
    <w:p>
      <w:r>
        <w:t>Mit Verfügung vom 10. Februar 2022 (Urk. 9 /564) verneinte die Suva einen Anspruch der Versicherten auf eine Rente oder eine Integritätsentschädigung. Die dagegen am 10. März 2022 erhobene Einsprache (Urk. 9/567) wies die Suva mit Entscheid vom 3. Mai 2022 ab (Urk. 9/581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 serdem erbringt die Versicherung ihre Leistungen bei Schädigungen, die den Ver unfallten bei der Heilbehandlung zugefügt werden (Abs. 3).</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w:t>
      </w:r>
    </w:p>
    <w:p>
      <w:r>
        <w:rPr>
          <w:b/>
        </w:rPr>
        <w:t>E. 2</w:t>
      </w:r>
    </w:p>
    <w:p>
      <w:r>
        <w:t>Am 2. Juni 2022 erhob die Versicherte Beschwerde gegen den Einsprache ent scheid vom 3. Mai 2022 (Urk. 2) und beantragte dessen Aufhebung und die Zusprache der gesetzlichen Leistungen (Urk. 1 S. 2). Mit Beschwerdeantwort vom 13. September 2022 (Urk. 8) beantragte die Beschwerdegegnerin die Abweisung der Beschwerde, wovon die Beschwerdeführerin am 15. September 2022 in Kennt nis gesetzt wurde (Urk. 10). Das Gericht zieht in Erwägung: 1.</w:t>
      </w:r>
    </w:p>
    <w:p>
      <w:r>
        <w:rPr>
          <w:b/>
        </w:rPr>
        <w:t>E. 2.1</w:t>
      </w:r>
    </w:p>
    <w:p>
      <w:r>
        <w:t>Die Beschwerdegegnerin begründete den angefochtenen Entscheid (Urk. 2) wie folgt: Gestützt auf die Beurteilung durch Kreisarzt Dr. Y.___ vom 22. Oktober 2021 sei der medizinische Endzustand erreicht. Die weiterhin andauernden Schmerzen könnten durch die Fortsetzung der ärztlichen Behandlung nicht nam haft gebessert werden. Der Beschwerdeführerin seien leichte bis gelegentlich mit telschwere, vorwiegend sitzende Tätigkeiten ganztags zumutbar. Überwiegend stehende oder gehende Tätigkeiten, wie auch Tätigkeiten in überwiegend unebe nem Gelände sowie Arbeiten auf Leitern, Gerüsten, mit häufigem Knien oder Hocken seien aus dem Tätigkeitsprofil auszuschliessen. Das Hantieren mit Werk zeug sei, sofern die Belastungsstufe «leicht bis gelegentlich mittelschwer» nicht überschritten werde, nicht limitiert (S. 8 Ziff. 3 lit . aa ) . Anlässlich der Untersu chung vo n De zember</w:t>
      </w:r>
    </w:p>
    <w:p>
      <w:r>
        <w:t>20 21 habe der Kreisarzt festgestellt, dass sich insgesamt ein Kniegelenk präsentiert habe, welches trotz der multiplen Operationen im Ver gleich zur Gegenseite keine Bewegungseinschränkungen zeige. Auch die Band stabilität sei seitengleich gegeben. Während der kreisärztlichen Untersuchung habe sich kein Korrelat für die angegebenen, immerwährenden starken Schmer zen gefunden. Aufgrund der vorliegenden Dokumentation und der aktuell erho benen Befunde sei nun über ein Jahr nach der letzten Operation und beinahe sechs Jahre nach dem initialen Unfallereignis hinsichtlich einer weiteren medizi nischen Behandlung nicht von einer wesentlichen Besserung auszugehen (S. 9 Mitte). Aus den weiteren Abklärungen hätten sich keine das Zumutbarkeitsprofil betreffenden neuen Tatsachen ergeben (S. 11 lit . ee ). Die Leistungspflicht für das Taggeld sei im Übrigen bis zum 28. Februar 2022 anerkannt worden. Ärztliche Arbeitsunfähigkeitsbescheinigungen über dieses Datum hinaus lägen nicht vor (S. 12 oben). Die Rentenfrage sei deshalb zu Recht per 1. März 2022 geprüft wor den (S. 13 oben). Ein Abzug vom Tabellenlohn sei nicht zu gewähren. Es resultiere eine unfallbedingte Erwerbseinbusse von lediglich 3.1 % und damit kein Renten anspruch (S. 13 f.). Aus näher dargelegten Gründen sei keine Integritätsentschä digung zuzusprechen (S. 16).</w:t>
      </w:r>
    </w:p>
    <w:p>
      <w:r>
        <w:rPr>
          <w:b/>
        </w:rPr>
        <w:t>E. 2.2</w:t>
      </w:r>
    </w:p>
    <w:p>
      <w:r>
        <w:t>Die Beschwerdeführerin machte geltend (Urk.</w:t>
      </w:r>
    </w:p>
    <w:p>
      <w:r>
        <w:t>1), der medizinische Endzustand sei noch nicht erreicht, da mittels Taping eine Verbesserung der Instabilität erreicht werde (S. 7). Es werde zudem eine weitere Arthroskopie empfohlen, wobei der Arzt trotz gewisser Vorbehalte davon ausgehe, dass noch eine ins Gewicht fal lende Verbesserung erzielt werden könne. Zudem seien die Eingliederungsmass nahmen der Invalidenversicherung noch nicht abgeschlossen und abzuwarten. Der Fallabschluss sei damit verfrüht (S. 8). Weiter habe Kreisarzt Dr. Z.___ im Jahr 2019 eine Arbeitsfähigkeit von 50 % attestiert. Trotz unveränderten Beschwerden gehe Kreisarzt Dr. Y.___ im Oktober 2021 und Januar 2022 plötz lich und ohne Begründung von einer vollen Arbeitsfähigkeit in angepassten Tätigkeiten aus, was im Übrigen auch den vorhandenen attestierten Arbeitsunfä higkeiten widerspreche. Aus näher dargelegten Gründen könne auf die Beurtei lung durch Dr. Y.___ nicht abgestellt werden (S. 8 unten f.). Es habe nie eine ganzheitliche orthopädisch-neurologische Abklärung stattgefunden. Auch die Frage der Integritätsentschädigung sei zu wenig abgeklärt worden (S. 10). Sie leide an erheblichen Bewegungseinschränkungen und an organisch nachweisba ren neuropathischen Beeinträchtigungen, zudem habe Dr. Y.___ die zukünftige Entwicklung des Gesundheitsschadens nicht berücksichtigt (S. 12). Das Validen einkommen werde nicht bestritten, hingegen sei beim Invalideneinkommen für eine 50 % ige-Tätigkeit ein Abzug von 5 % zu gewähren, womit sich ein Invalidi tätsgrad von 54 % ergebe (S. 11).</w:t>
      </w:r>
    </w:p>
    <w:p>
      <w:r>
        <w:rPr>
          <w:b/>
        </w:rPr>
        <w:t>E. 2.3</w:t>
      </w:r>
    </w:p>
    <w:p>
      <w:r>
        <w:t>In ihrer Beschwerdeantwort (Urk. 8) hielt die Beschwerdegegnerin fest, es sei ein rentenausschliessendes Invalideneinkommen ermittelt worden. Allfällige Einglie derungsmassnahmen der Invalidenversicherung könnten somit den Invaliditäts grad in der Unfallversicherung nicht entscheidend beeinflussen, weshalb die Ein gliederungsmassnahmen der Invalidenversicherung nicht abzuwarten seien (S. 2 Ziff. 5.1). Eine weitere Operation führe nicht mit überwiegender Wahrscheinlich keit zu einer namhaften Verbesserung des Gesundheitszustandes (S. 3 Ziff. 5.2). Kreisarzt Dr. Y.___ habe im Dezember 2021 festgestellt, dass klinisch kein Kor relat zur beschriebenen Blockade gefunden werden könne und auch die geklagten Schmerzen medizinisch nicht nachvollziehbar seien (S. 3 Ziff. 6).</w:t>
      </w:r>
    </w:p>
    <w:p>
      <w:r>
        <w:rPr>
          <w:b/>
        </w:rPr>
        <w:t>E. 2.4</w:t>
      </w:r>
    </w:p>
    <w:p>
      <w:r>
        <w:t>Streitig und zu prüfen ist die Leistungseinstellung per 1. März 2022 sowie ein Anspruch der Beschwerdeführerin auf eine Rente und eine Integritätsentschädi gung. 3.</w:t>
      </w:r>
    </w:p>
    <w:p>
      <w:r>
        <w:t>3.1</w:t>
      </w:r>
    </w:p>
    <w:p>
      <w:r>
        <w:t>Anlässlich der Erstbehandlung im Kantonsspital A.___ vom 4. Februar 2016 wurde eine Kontusion des linken Knies mit Verdacht auf eine Zerrung des Aus sen bandes diagnostiziert. Bildgebend wurden keine ossären Verletzungen festge stellt (Urk. 9/9 S. 1). Ein MRI vom 18. August 2016 ergab eine intraar tikuläre Unauffälligkeit, einen intakten Meniskus, eine etwas unregelmässige Zone mit etwas Flüssigkeitsansammlung zentral medial im Bereich der meniskotibialen Aufhängung zentral und ein intaktes Essentiel (Urk. 9/19 S. 1 unten). Bis zum massgeblichen Zeitpunkt der Leistungseinstellung Ende Februar 2022 war d ie Beschwerdeführerin insgesamt 11 Mal, nämlich am 22. November 2016 (Urk.</w:t>
      </w:r>
    </w:p>
    <w:p>
      <w:r>
        <w:t>9/24), 8. Dezember 2016 (Wundexzision; Urk. 9/134), 3. August 2017 (Urk.</w:t>
      </w:r>
    </w:p>
    <w:p>
      <w:r>
        <w:t>9/161), 1. März 2018 (Urk. 9/209), 15. März 2018 (Urk. 9/215), 29. Juni 2018 (Urk. 9/261), 26. September 2018 (Urk. 9/313) , 25. April 2019 (Urk. 9/380/2), 13.</w:t>
      </w:r>
    </w:p>
    <w:p>
      <w:r>
        <w:t>Juni 2019 (Urk. 9/389/1), 27. August 2019 (Urk. 9/405/5) und nach Lage der Akten letztmals 13. November 2020 (Urk. 9/489) am linken Knie operiert worden. 3.2</w:t>
      </w:r>
    </w:p>
    <w:p>
      <w:r>
        <w:t>Kreisarzt Dr. med. Z.___ , Facharzt für Physikalische Medizin und Rehabilitation, diagnostizierte mit Bericht vom 12. Dezember 2019 (Urk.</w:t>
      </w:r>
    </w:p>
    <w:p>
      <w:r>
        <w:t>9/437/1 6) gestützt auf eine gleichentags durchgeführte Untersuchung der Beschwerdeführerin ein Ramus infrapatellaris -Syndrom links nach zahlreichen operativen Eingriffen bei ursprünglichem Verdacht auf eine diskrete mediale und laterale Seitenbandläsion (S. 4 unten). Aus heutiger Perspektive sei man fast etwas fassungslos, dass bei einem nahezu blanden Befund mit allenfalls Verdacht einer diskreten Zerrung im Bereich der Kollateralbänder am Kniegelenk sich eine Geschichte entwickelt habe, in deren Verlauf zehn operative Eingriffe stattgefun den hätten und nun sogar noch eine Anwendung eines Spinal Cord Stimulators diskutiert werde. Erfreulicherweise könne man nun feststellen, dass immerhin sämtliche Kniebinnenstrukturen (Knorpel, Menisken, Kreuzbänder) dennoch ohne jegliche Schädigung und das Kniegelenk selbst völlig intakt geblieben seien, auch wenn hier neuropathische Schmerzen im Rahmen eines Ramus infrapatellaris -Syndroms, welches sich als Folge der zahlreichen Eingriffe ergeben habe, bestehe. Das Kniegelenk selbst sei bei der Untersuchung una u ffällig. Auch wenn es aktiv nicht vollständig gebeugt werde, sei die passive Beweglichkeit vollständig frei, es bestünden keine Instabilität und keine Hinweise auf eine Meniskusschädigung. Entsprechend der aktuellen MR-Neurografie des Nervus saphenus links ergebe sich keine eindeutige Interventionsmöglichkeit. Natürlich könne man hier wie derholt Infiltrationen durchführen, was aber nur kurzfristige Verbesserungen bringe. Entsprechend de m Verlauf müsse man sicherlich mit der Indikation für einen Spinal Cord Stimulator extrem zurückhaltend sein. Falls dies von schmerz therapeutischer Seite weiterhin angedacht werde, sollte vorher unbedingt eine Abklärung in der Schmerzabteilung d es Zentrums B.___ vorge nommen werden. Eine nochmalige Abklärung bei einem Schmerztherapeuten sei erforderlich, um abzuschätzen, ob noch weitere Behandlungsoptionen offenst ün den . Insofern sei ein stabiler medizinischer Gesundheitszustand noch nicht erreicht worden (S. 5).</w:t>
      </w:r>
    </w:p>
    <w:p>
      <w:r>
        <w:t>Aufgrund der aktuellen Untersuchung sei eine 50%ige Arbeitsfähigkeit für eine leichte wechselbelastende Tätigkeit ohne kniebelastende Arbeiten wie hockende und kniende Positionen gegeben. Dies werde mit der Beschwerdeführerin erörtert, sie sei damit einverstanden. Ein unfallbedingter Integritätsschaden liege hier nicht vor. Die Schädigung des Ramus infrapatellaris</w:t>
      </w:r>
    </w:p>
    <w:p>
      <w:r>
        <w:t>Nervus saphenus stelle keine erhebliche und bleibende unfallbedingte Schädigung dar (S. 5). 3.3</w:t>
      </w:r>
    </w:p>
    <w:p>
      <w:r>
        <w:t>Dr. med. C.___ , Facharzt für Orthopädische Chirurgie, nahm am 29. Januar 2020 (Urk. 9/450/2-4) zuhanden der Rechtsvertretung der Beschwerdeführerin zur Frage einer Integritätsentschädigung Stellung und hielt fest, es sei retrospektiv aufgrund der Klinik und des beschriebenen MRI-Befundes sowie des intraoperativen Befundes nicht einfühlbar, wieso initial überhaupt arthroskopiert und eine offene Anfrischung des tibialen medialen Bandansatzes durchgeführt worden sei. Bei der Beurteilung durch Dr. Z.___ sei störend auf fällig, dass die Beschwerdeführerin Pregabalin in einer Dosis von 300-450 mg pro Tag brauche, was auf erhebliche neuropathische Schmerzen schliessen lasse. Als zweite Auffälligkeit bestehe die Tatsache, dass sie mit diesem Knie nur 30 Minuten gehen könne. Das linke Knie sei zudem als weitgehend unauffällig beschrieben worden , obwohl aktiv nur eine Flexion von 100° erreicht werde (S.</w:t>
      </w:r>
    </w:p>
    <w:p>
      <w:r>
        <w:t>1 unten f.). Die Muskelumfänge beziehungsweise die Oberschenkelmaxima 15cm und 8cm ab Patella, die etwas über den Gebrauchswert dieses Knies aussagen würden, seien nicht erhoben worden . Es sei dann postuliert worden , dass dieses Knie in etwa normal sei und als Diagnose sei ein Ramus infrapatellaris -Syndrom links nach zahlreichen operativen Eingriffen bei ursprünglichem Verdacht auf eine diskrete mediale und laterale Seitenbandläsion angegeben worden . Diese Diagnose dürfte mit Vorsicht zu geniessen sein, denn es handle sich hier keines wegs um ein einfaches Ramus Infrapatellaris -Syndrom. Dieses Knie dürfte auf grund der zahlreichen Operationen und Komplikationen eben nicht mehr ganz gesund sein (S. 2). Eine abschliessende und umfassende Kniediagnose links müsste sämtliche Eingriffe, Infekte und Revisionen festhalten. Die von Dr.</w:t>
      </w:r>
    </w:p>
    <w:p>
      <w:r>
        <w:t>Z.___ gestellte Diagnose sei zu einfach und lasse vieles weg (S. 3 oben).</w:t>
      </w:r>
    </w:p>
    <w:p>
      <w:r>
        <w:t>Dr. C.___ stellte folgende Diagnose (S. 3): - chronische, schmerzhafte komplexe Kniefunktionsstörung links mit und bei - Status nach 10 operativen Eingriffen - durchgemachten Infekten - Fistelung - Revisionen - Status nach Neurolysen und Neurotomien Ramus infrapatellaris des N ervus saphenus Das linke Knie sei aktuell in seiner Funktion doch deutlich beeinträchtigt. Es bestünden massive neuropathische sowie normale somatische Schmerzen. Die Beschwerdeführerin sei auf die Einnahme von Lyrica mit einer Tagesdosis von 450 mg angewiesen. Für die komplexe Störung des linken Knies mit einer aktiven Beweglichkeit von 0-100° erscheine eine Integritätsentschädigung von 15 % durchaus gerechtfertigt. Diese entstehe gemäss Tabelle 2 als Listenfall bei Funk tionsstörung an den unteren Extremitäten für eine Kniebeweglichkeit zwischen 0-90° mit einer Integritätsentschädigung von 10 % sowie dem Listenfall für eine Peroneuslähmung mit ebenfalls einer Integritätsentschädigung von 10 % gemäss Tabelle 2. Durch weitere Knieeingriffe dürfte die Situation am linken Knie nicht verbessert werden. Die Integrität der Beschwerdeführerin bleibe lebenslang beeinträchtigt, so dass die Integritätsentschädigung von 15 % durchaus als angemessen betrachtet werden könne (S. 3). 3.4</w:t>
      </w:r>
    </w:p>
    <w:p>
      <w:r>
        <w:t>Dazu nahm Dr. Z.___ am 7. Februar 2020 (Urk. 9/454) Stellung und hielt fest, da noch kein stabiler Gesundheitszustand vorliege, sei die Frage einer Integritäts entschädigung noch nicht zu entscheiden. Es könne jedoch festgehalten werden, dass, solange keine weiteren sinnlosen operativen Eingriffe durchgeführt würden, mit einer zunehmenden Belastbarkeit und einer Zunahme der Kraft in der linken unteren Extremität auszugehen sei . Auch sei davon auszugehen , dass die Beschwerdeführerin aktiv die erhaltene Funktion des Kniegelenks besser werde nutzen können mit einer aktiven Flexion auch über 100°, weil es keine Gründe dafür gebe, wieso dies nicht erreichbar sein solle. Dabei sei aber auch bereits zum aktuellen Zeitpunkt klar zu definieren, dass nach wie vor bei fehlender Instabili tät, unauffälligen Kniebinnenstrukturen und einer passiv vollständig freien Knie gelenksbeweglichkeit ein Integritätsschaden auch derzeit nicht begründbar sei. Besonders zu berücksichtigen sei, dass Schmerzen bei der Beurteilung des Integ ritätsschadens des Kniegelenks nicht relevant seien (S. 1 f.).</w:t>
      </w:r>
    </w:p>
    <w:p>
      <w:r>
        <w:t>Wieso Dr. C.___</w:t>
      </w:r>
    </w:p>
    <w:p>
      <w:r>
        <w:t>bei einer aktiven Flexion von 100° und einer passiv freien Flexion bis 140° eine Kniebeweglichkeit von 0-90°</w:t>
      </w:r>
    </w:p>
    <w:p>
      <w:r>
        <w:t>als Grundlage einer Integritätsentschädigung annehme, sei nicht nachvollziehbar ; auf jeden Fall sei dies nicht begründbar. Ebenfalls sei die Auswahl für eine Peroneusläsion als ver gleichbare neurologische Situation zu einem neurographischen Schmerz hier nur als absurd zu bezeichnen, da bei der Beschwerdeführerin keine mit einer solchen Nervenschädigung vergleichbare Situation mit einem motorischen Ausfall einer wichtigen Funktion vorliege. Mit solchen ungeeigneten Quervergleichen könne man nahezu jegliche Integritätsentschädigung postulieren und es dränge sich hier mit diesen nicht mit der Realität korrelierenden Vergleichen zu einem Zeitpunkt, welcher nicht dafür vorgesehen sei, doch sehr der Eindruck einer Gefälligkeitsbe scheinigung von Dr. C.___ auf (S. 2). 3.5</w:t>
      </w:r>
    </w:p>
    <w:p>
      <w:r>
        <w:t>Dr. med. D.___ und Dr. med. E.___ ,</w:t>
      </w:r>
    </w:p>
    <w:p>
      <w:r>
        <w:t>Kli nik F.___ , führten mit Bericht vom 22. Oktober 2020 (Urk. 9/486) aus, es könne der Beschwerdeführerin eine erneute operative Revision im Bereich des medialen dis talen Oberschenkels angeboten werden mit Revision des Nervus saphenus bei hier vermutetem Nervenstumpfneurom mit gegebenenfalls Verlagerung desselben in die Tiefe mit oder ohne Rückkürzung sowie bedarfsweise auch Nervenwrapping . Inwieweit sich dadurch die vorhandenen Beschwerden positiv beeinflussen lies sen, bleibe offen. Mit Restbeschwerden sei aber jedenfalls zu rechnen (S. 2). Die Operation fand am 13. November 2020 statt (Urk. 9/489). 3. 6</w:t>
      </w:r>
    </w:p>
    <w:p>
      <w:r>
        <w:t>Dr.</w:t>
      </w:r>
    </w:p>
    <w:p>
      <w:r>
        <w:t>D.___ und Dr. E.___ h ielten mit Bericht vom 17. März 2021 (Urk.</w:t>
      </w:r>
    </w:p>
    <w:p>
      <w:r>
        <w:t>9/506) fest, nach Angaben der Patientin sei nach dem neuerlichen Revi si ons ein griff vom November 2020 keine relevante positive Beschwerdebeein flussung ein getreten. Es bleibe vorerst abzuwarten, ob sich noch eine weitere Befundänderung zeige. Was die Narben- und Weichteilkonditionierung betreffe, bleibe ebenfalls der postoperative Verlauf für 8-12 Monate abzuwarten, bis ein Endresultat zu erwarten sei. Chirurgisch bestehe kein Optimierungspotential durch weitere Ein griffe (S. 2). 3.</w:t>
      </w:r>
    </w:p>
    <w:p>
      <w:r>
        <w:rPr>
          <w:b/>
        </w:rPr>
        <w:t>E. 4</w:t>
      </w:r>
    </w:p>
    <w:p>
      <w:r>
        <w:t>Februar 2016 ereignet, weshalb die bis 31. Dezember 2016 gültig gewesenen Normen auf den vorliegenden Fall Anwendung finden und in dieser Fassung zitiert werden.</w:t>
      </w:r>
    </w:p>
    <w:p>
      <w:r>
        <w:rPr>
          <w:b/>
        </w:rPr>
        <w:t>E. 4.1</w:t>
      </w:r>
    </w:p>
    <w:p>
      <w:r>
        <w:t>Zum Zeitpunkt der kreisärztliche n Untersuchung durch Dr. Z.___ vom 12.</w:t>
      </w:r>
    </w:p>
    <w:p>
      <w:r>
        <w:t>Dezember 2019 (vorstehend E. 3.2) standen weitere Operationen an , weshalb D r. Z.___ darauf hinwies, dass noch kein stabiler medizinischer Gesund heitszu stand erreicht war. Dass er zu diesem Zeitpunkt von einer Arbeitsfähigkeit von 50 % in angepassten Tätigkeiten ausging, ist somit lediglich als Momentauf nahme im Rahmen des noch andauernden Behandlungszeitraums zu verstehen. Es ist aber darauf hinzuweisen, dass Dr. Z.___ bereits zu diesem Zeitpunkt ein weitgehend unauffälliges Knie mit intaktem Knorpel, Meniskus und Kreuzbän dern feststellen konnte. Auch wenn die Beschwerdeführerin das Knie aktiv nicht vollständig beugen konnte, war die passive Beweglichkeit doch vollständig frei, es bestanden keine Hinweise auf eine Instabilität oder eine Meniskusschädigung. Der Barfussgang war unauffällig, der Zehen- und Fersenstand sowie das Einbein hüpfen waren beidseitig durchführbar, wenngleich links erschwert. Eine hockende Position konnte die Beschwerdeführerin bis zu einer Knieflexion von 95° einnehmen, hinknien war links nicht möglich ( vgl. S. 4). Auch unter Berück sichtigung des Umstands, dass die Beschwerdeführerin unter Schmerzen l it t, las sen diese Feststellungen doch</w:t>
      </w:r>
    </w:p>
    <w:p>
      <w:r>
        <w:t>mit überwiegender Wahrscheinlichkeit auf eine substantielle Arbeitsfähigkeit in behinderungsangepassten Tätigkeiten schliessen .</w:t>
      </w:r>
    </w:p>
    <w:p>
      <w:r>
        <w:rPr>
          <w:b/>
        </w:rPr>
        <w:t>E. 4.2</w:t>
      </w:r>
    </w:p>
    <w:p>
      <w:r>
        <w:t>In der Folge stellten Dr. D.___ und Dr. E.___ eine weitere Behand lungsoption in Form einer operativen Revision in Aussicht, hielten aber fest, dass offenbleibe, inwieweit sich dadurch die vorhandenen Restbeschwerden positiv beeinflussen lassen. Sie wiesen unmissverständlich darauf hin, dass mit Restbe schwerden zu rechnen sei (vgl. vorstehend E. 3.5). Dies bewahrheitete sich leider in der Folge; die Beschwerdeführerin konnte nach dem Eingriff vom November 2020 keine relevante positive Beschwerdebesserung berichten. Gemäss Dr.</w:t>
      </w:r>
    </w:p>
    <w:p>
      <w:r>
        <w:t>D.___ und Dr. E.___ war der postoperative Verlauf der Narben- und Weichteilkonditionierung während 8-12 Monaten noch abzuwarten, es bestand aber gemäss ihrer Beurteilung chirurgisch kein Optimierungspotential durch wei tere Eingriffe mehr (vgl. vorstehend E. 3.6). Es ist deshalb nicht zu beanstanden, dass Dr. Y.___ im Oktober 2021, mithin fast ein Jahr nach dem letzten Eingriff, von einem medizinischen Endzustand ausging. Eine weitere Behandlung war bereits zu diesem Zeitpunkt nicht mehr geeignet, eine namhafte Verbesserung zu bewirken. Angesichts der von Dr. Z.___ dokumentierten Befunde (vgl. vorste hend E. 4.1) vermag das von Dr. Y.___ formulierte Belas tungsprofil ( ganztags zumutbar e</w:t>
      </w:r>
    </w:p>
    <w:p>
      <w:r>
        <w:t>leichte bis gelegentlich mittelschwere, vorwie gend sitzende Tätigkei ten ohne ü berwiegend stehende oder gehende Tätigkeiten wie auch solche, die in überwiegend unebenem Gelände erfolgten, wie auch Arbeiten auf Leitern, Gerüs ten, mit häufigem Knien oder Hocken , Hantieren mit Werkzeugen bei Belastungs stufe «leicht bis gelegentlich mittelschwer» ) zu über zeugen.</w:t>
      </w:r>
    </w:p>
    <w:p>
      <w:r>
        <w:rPr>
          <w:b/>
        </w:rPr>
        <w:t>E. 4.3</w:t>
      </w:r>
    </w:p>
    <w:p>
      <w:r>
        <w:t>Daran änderte der weitere Verlauf nichts: Dr. G.___ erachtete es ebenfalls als höchst fraglich, ob eine weitere Operation, die er äusser s t zurückhaltend bewer tete, eine für die Beschwerdeführerin zufriedenstellende Beschwerdebesserung herbeiführen k önnte (vorstehend E. 3.9). Die Schmerzen wurden von Dr. Y.___ anlässlich der kreisärztlichen Untersuchung vom Dezember 2021 ernst genom men und dementsprechend als eigene Diagnose aufgeführt . Dr. Y.___ stellte aber wiederum ein normales Gangbild mit problemlosem Zehen- und Fersenstand und eine Beweglichkeit von 0-0-140° fest . Die Beschwerdeführerin konnte das linke Bein strecken, heben und halten, die Seitenbänder waren fest. Insgesamt fand er ein Kniegelenk vor, welches trotz der multiplen Operationen im Vergleich zum rechten keine Beweglichkeitseinschränkung zeigte, auch die Bandstabilität war seitengleich gegeben. Während der klinischen Untersuchung konnte für die beschriebene Blockade kein Korrelat gefunden werden, ebenso wenig wie für die angegebenen immerwährenden starken Schmerzen (vgl. vorstehend E. 3.9).</w:t>
      </w:r>
    </w:p>
    <w:p>
      <w:r>
        <w:rPr>
          <w:b/>
        </w:rPr>
        <w:t>E. 4.4</w:t>
      </w:r>
    </w:p>
    <w:p>
      <w:r>
        <w:t>PD Dr. H.___ konnte die Instabilität nicht bestätigen, er fand dafür weder klinische noch bildgebende Hinweise. Er trug dem dennoch diesbezüglich vor handenen Empfinden der Beschwerdeführerin, das sich möglicherweise mit einer - klinisch nicht eindeutigen - Rotationsinstabilität erklären liess, mittels Taping Rechnung und wies gleichzeitig darauf hin, dass eine Schuheinlage sinnvoll sei. Bei diese n Massnahmen handelt es sich nicht um solche, die den Fallabschluss hinauszuzögern vermochten, wurde doch damit die durch Dr. Y.___ beurteilte Arbeitsfähigkeit nicht in Frage gestellt. Dementsprechend wies Dr. Y.___ im Januar 2022 zu Recht darauf hin, dass die Beurteilung vom Oktober 2021 weiter hin Geltung habe. PD Dr. H.___ konnte im Januar 2022 eine deutliche Bes serung der Beschwerden berichten und feststellen, dass die Tape-Stabilisierung eine fast beschwerdefreie Situation für die Schmerzen auf der Aussenseite und die Instabilität bedeutet, jedoch die Problematik auf der Innenseite weiter bestand. Er wies darauf hin, dass diese wahrscheinlich nicht s ehr sinnvoll angegangen werden könne und dass durch die vielen Voreingriffe eine Beschwerdelinderung nicht sicher sei. Eine Indikation für eine posterolaterale Stabilisierung erachtete er als vorsichtig und nach wie vor eher zurückhaltend zu stellen. Er nahm erneut ein Taping vor, von dem die Beschwerdeführerin sehr profitiert habe (vgl. vorste hend E. 3.12). Eine allergische Reaktion auf das Tape (vgl. Urk. 1 S. 7 Ziff. 38) wurde nicht dokumentiert.</w:t>
      </w:r>
    </w:p>
    <w:p>
      <w:r>
        <w:rPr>
          <w:b/>
        </w:rPr>
        <w:t>E. 4.5</w:t>
      </w:r>
    </w:p>
    <w:p>
      <w:r>
        <w:t>Die Verwendung des Begriffes «namhaft» in Art. 19 Abs. 1 UVG verdeutlicht,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(vgl. vorstehend E. 1.5). Vorliegend werden weitere Operationen in keiner Weise klar empfohlen, im Gegenteil beurteilte jeder der behandelnden Ärzte die Indikation weiterer Operationen äusserst zurückhaltend und wies darauf hin, dass keine klare Verbesserung zu erwarten ist. Auch Dr. G.___ (vorstehend E. 3.13) empfahl nach einer Kniedistorsion im Mai 2022 lediglich konservative und allenfalls bildgebende Massnahmen. Für das Taping , von welchem die Beschwerdeführerin gemäss PD Dr. H.___ profitierte, wird im Übrigen von der Beschwerdegegnerin weiterhin Kostenübernahme gewährleistet (vgl.</w:t>
      </w:r>
    </w:p>
    <w:p>
      <w:r>
        <w:t>Urk.</w:t>
      </w:r>
    </w:p>
    <w:p>
      <w:r>
        <w:t>9/561/3) , ebenso für Schmerzmedikamente und drei Arztkonsultationen (vgl.</w:t>
      </w:r>
    </w:p>
    <w:p>
      <w:r>
        <w:t>Urk. 9/562 S. 1) . Ein darüber hinausgehender Anspruch auf eine Fortführung der kurz fristigen Leistungen besteht nicht.</w:t>
      </w:r>
    </w:p>
    <w:p>
      <w:r>
        <w:t>Damit ist nicht zu beanstanden, dass die Beschwerdegegnerin die Heilkosten und Taggelder per Ende Februar 2022 einstellte und von einer Arbeitsfähigkeit von 100 % in angepassten Tätigkeiten ausging . Die Eingliederungsmassnahmen der Invalidenversicherung brauchten nicht abgewartet zu werden , denn i m Zeitpunkt des Verfügungserlasses am 10. Februar 2022 waren noch keine solchen Massnah men im Gange, sondern diese begannen nach Lage der Akten erst am 14. März 2022 (vgl. Urk. 9/571). Es liegen zudem keine Anhaltspunkte dafür vor, dass durch allfällige Eingliederungsmassnahmen das der Invaliditätsbemessung der Beschwerdegegnerin zugrunde gelegte Invalideneinkommen verbessert würde , bewegt sich dieses doch im Rahmen des bisher erzielten Einkommens (vgl. vor stehend E. 1.5 sowie nachfolgend e E. 6.3-6.4 ). 5.</w:t>
      </w:r>
    </w:p>
    <w:p>
      <w:r>
        <w:rPr>
          <w:b/>
        </w:rPr>
        <w:t>E. 5</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 1.</w:t>
      </w:r>
    </w:p>
    <w:p>
      <w:r>
        <w:rPr>
          <w:b/>
        </w:rPr>
        <w:t>E. 5.1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5. 2</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 U 445 S. 555 ff.).</w:t>
      </w:r>
    </w:p>
    <w:p>
      <w:r>
        <w:t>Verwaltung und Gericht sind für die Beurteilung der einzelnen Integritätsein bus sen auf ärztliche Sachverständige angewiesen (vgl. zur Aufgabe der Arztper 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 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 neh men, ob ein Integritätsschaden gegeben ist, ob die Erheblichkeitsschwelle erreicht ist und, bejahendenfalls, welches Ausmass die erhebliche Schädigung angenom 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 t (Urteil des Bundesge richts 8C_316/2022 vom 31. Januar 2023 E. 6.1.3.1 mit Hinweisen). 5. 3</w:t>
      </w:r>
    </w:p>
    <w:p>
      <w:r>
        <w:t>Dr. Z.___ erachtete die Schädigung des Ramus infrapatellaris</w:t>
      </w:r>
    </w:p>
    <w:p>
      <w:r>
        <w:t>N ervus</w:t>
      </w:r>
    </w:p>
    <w:p>
      <w:r>
        <w:t>saphe nus nicht als erhebliche und bleibende unfallbedingte Schädigung (vgl. vorste hend E. 3.2). Entgegen den von Dr. Z.___ festgestellten weitgehend unauffäl ligen Befunden war Dr. C.___ der Auffassung, das linke Knie der Beschwerdeführerin sei in seiner Funktion deutlich beeinträchtigt (vgl. vorste hend E. 3.3). Dies es Abweichen wurde nicht schlüssig begründet. Hinzu kommt, dass Dr. C.___ im Gegensatz zu Dr. Z.___ keine eigene Untersuchung der Beschwerdeführerin durchführte. Dr. Z.___ wies darauf hin, dass bei einer aktiven Flexion von 100° und einer passiv freien Flexion von 140° die von Dr.</w:t>
      </w:r>
    </w:p>
    <w:p>
      <w:r>
        <w:t>C.___ angenommene Kniebeweglichkeit von 0-90° nicht als Beurtei lungsgrundlage geeignet ist, ebenso wenig wie eine Peroneusläsion im Vergleich zu einem neuropathischen Schmerz (vgl. vorstehend E. 3.4). Die Beurteilung durch Dr. C.___ vermag die Einschätzung von Dr. Z.___ vom 12. Dezember 2019 - die dieser korrekt erst vorläufig vornahm (vgl. vorstehend E.</w:t>
      </w:r>
    </w:p>
    <w:p>
      <w:r>
        <w:t>3.4) - nicht in Zweifel zu ziehen.</w:t>
      </w:r>
    </w:p>
    <w:p>
      <w:r>
        <w:t>Nachdem keine Bewegungseinschränkung und keine Pathologie der osteochond ralen Strukturen vorliegt, ging Dr. Y.___ davon aus, dass die Erheblichkeits schwelle für eine Integritätsentschädigung nicht erreicht ist (vgl. vorstehend E.</w:t>
      </w:r>
    </w:p>
    <w:p>
      <w:r>
        <w:t>3.7). Dem ist zu folgen (vgl. Suva-Tabelle 2 ; Funktionsstörungen untere Extremi täten ). Nachdem sich klinisch auch keine Gelenksinstabilität nachweisen liess, entfällt auch in dieser Hinsicht eine Integritätsentschädigung (vgl. Suva-Tabelle 6 ; Gelenksinstabilitäten ). Für eine zukünftige Verschlechterung wurden aus medizinischer Sicht keine Anhaltspunkte gefunden. Damit wurde ein Anspruch auf eine Integritätsentschädigung zu Recht verneint .</w:t>
      </w:r>
    </w:p>
    <w:p>
      <w:r>
        <w:t>6.</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1.</w:t>
      </w:r>
    </w:p>
    <w:p>
      <w:r>
        <w:rPr>
          <w:b/>
        </w:rPr>
        <w:t>E. 6.1</w:t>
      </w:r>
    </w:p>
    <w:p>
      <w:r>
        <w:t>Es bleibt der Rentenanspruch der Beschwerdeführerin zu prüfen.</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 ner Arbeitsmarktlage erzielen könnte (sog. Invalideneinkommen), in Beziehung gesetzt zum Erwerbseinkommen, das sie erzielen könnte, wenn sie nicht invalid geworden wäre (sog. Valideneinkommen ).</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rPr>
          <w:b/>
        </w:rPr>
        <w:t>E. 6.3</w:t>
      </w:r>
    </w:p>
    <w:p>
      <w:r>
        <w:t>Da die Beschwerdeführerin nach dem Unfall vom 4. Februar 2016 nicht mehr erwerb stätig war, ermittelte die Beschwerdegegnerin gestützt auf die statistischen Lohnwerte von Frauen für den Bereich Detailhandel (Tabelle TA1_tira ge_skill_le vel , m onatlicher Bruttolohn (Zentralwert) nach Wirtschaftszweigen, Kompetenz niveau und Geschlecht ) für das massgebliche Jahr 2022 ein hypothetisches Vali deneinkommen von Fr. 57'625.-- (vgl. Urk. 9/563; Urk.</w:t>
      </w:r>
    </w:p>
    <w:p>
      <w:r>
        <w:t>9/564) . Dies ist nicht zu beanstanden und wird von der Beschwerdeführerin nicht bestritten (vgl.</w:t>
      </w:r>
    </w:p>
    <w:p>
      <w:r>
        <w:t>vorste hend E. 2.2).</w:t>
      </w:r>
    </w:p>
    <w:p>
      <w:r>
        <w:rPr>
          <w:b/>
        </w:rPr>
        <w:t>E. 6.4</w:t>
      </w:r>
    </w:p>
    <w:p>
      <w:r>
        <w:t>Für die Bestimmung des Invalideneinkommens können nach der Rechtsprechung Tabellenlöhne gemäss den vom Bundesamt für Statistik periodisch herausge 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 Bundesgesetz über die Invalidenversicherung, 3. Auflage 2014, Rn 55 und 89 zu Art. 28a, mit weiteren Hinweisen auf die Rechtsprechung).</w:t>
      </w:r>
    </w:p>
    <w:p>
      <w:r>
        <w:t>Nachdem die Beschwerdeführerin auch im Zeitpunkt des Einspracheentscheides</w:t>
      </w:r>
    </w:p>
    <w:p>
      <w:r>
        <w:t>nicht arbeitstätig war , ist das Invalideneinkommen anhand statisti scher Werte zu bestimmen. Die Beschwerdegegnerin ermittelte ausgehend vo m im Jahr 2018 von Frauen im Durchschnitt sämtlicher Tätigkeiten im Kompetenzniveau 1 ( Tabelle TA1_tirage_skill_level Nominal Total) monatlich erzielbaren Lohn von Fr.</w:t>
      </w:r>
    </w:p>
    <w:p>
      <w:r>
        <w:t>4'371.-</w:t>
      </w:r>
    </w:p>
    <w:p>
      <w:r>
        <w:t>unter Berücksichtigung der wöchentlichen Arbeitszeit von 41.7 Stun den und der Nominallohnentwicklung in den Jahren 2018 und 2019 ein hypo thetis c hes Jahreseinkommen von Fr. 55'837.-- (Urk. 9/563; Urk. 9/564), was die Beschwerdeführerin grundsätzlich ebenfalls nicht bestreitet (vgl. Urk. 1 S. 11).</w:t>
      </w:r>
    </w:p>
    <w:p>
      <w:r>
        <w:t>Entgegen der Ansicht der Beschwerdeführerin besteht kein Anlass, von einem Pensum von lediglich 50 % auszugehen. Unter Berücksichtigung des formulierten Belastungsprofils besteht gestützt auf die kreisärztliche Beurteilung (vgl. vorste hend E. 4.2) eine volle Arbeitsfähigkeit.</w:t>
      </w:r>
    </w:p>
    <w:p>
      <w:r>
        <w:rPr>
          <w:b/>
        </w:rPr>
        <w:t>E. 6.5</w:t>
      </w:r>
    </w:p>
    <w:p>
      <w:r>
        <w:t>Die Beschwerdeführerin macht geltend, es sei ein Abzug vom Tabellenlohn von 5 % zu gewähren (vgl. vorstehend E. 2.2).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w:t>
      </w:r>
    </w:p>
    <w:p>
      <w:r>
        <w:rPr>
          <w:b/>
        </w:rPr>
        <w:t>E. 6.6</w:t>
      </w:r>
    </w:p>
    <w:p>
      <w:r>
        <w:t>Die 1989 geborene Beschwerdeführerin verfügt über einen Berufsabschluss als Detailhandelsfachfrau. Eine</w:t>
      </w:r>
    </w:p>
    <w:p>
      <w:r>
        <w:t>leichte bis gelegentlich mittelschwere, vorwiegend sitzende Tätigkeit ist ihr ganztags zumutbar. Überwiegend stehende oder gehende Tätigkeiten wie auch solche in überwiegend unebenem Gelände und Arbeiten auf Leitern, Gerüsten, mit häufigem Knien oder Hocken sind nicht zumutbar . Das Hantieren mit Werkzeugen ist in leichter bis gelegentlich mittelschwer er Intensi tät zumutbar. Rechtsprechungsgemäss ist der Umstand allein, dass nur noch leichte bis mittelschwere Arbeiten zumutbar sind, selbst bei - vorliegend nicht ausgewiesener - eingeschränkter Leistungsfähigkeit kein Grund für einen zusätz lichen leidensbedingten Abzug, weil der Tabellenlohn im Kompetenzniveau 1 bereits eine Vielzahl von leichten und mittelschweren Tätigkeiten umfasst (Urteil des Bundesgerichts 9C_507/2020 vom 29. Oktober 2020 E. 3.3.3.2 mit Hinwei sen). In Würdigung aller Umstände besteht deshalb für das Gericht kein Grund, in das Ermessen der Beschwerdegegnerin einzugreifen.</w:t>
      </w:r>
    </w:p>
    <w:p>
      <w:r>
        <w:rPr>
          <w:b/>
        </w:rPr>
        <w:t>E. 6.7</w:t>
      </w:r>
    </w:p>
    <w:p>
      <w:r>
        <w:t>Der Vergleich des hypothetischen Valideneinkommens von Fr. 57'625.-- mit dem hypothetischen Invalideneinkommen von Fr. 55'837.- - ergibt eine Einbusse von Fr. 1'788.-- und damit einen Invaliditätsgrad von 3 .1 % , womit kein Rentenan spruch entsteht.</w:t>
      </w:r>
    </w:p>
    <w:p>
      <w:r>
        <w:t>Der angefochtene Entscheid ist rechtens. Dies führt zur Abweisung der Beschwerde. Der Beschwerdeführerin bleibt es unbenommen, die im Mai 2022 erlittene Kniedistorsion (vgl. vorstehend E. 3.13) als neuen Unfall bei der Beschwerdegegnerin anzumelden. Das Gericht erkennt: 1.</w:t>
      </w:r>
    </w:p>
    <w:p>
      <w:r>
        <w:t>Die Beschwerde wird abgewiesen. 2.</w:t>
      </w:r>
    </w:p>
    <w:p>
      <w:r>
        <w:t>Das Verfahren ist kostenlos. 3.</w:t>
      </w:r>
    </w:p>
    <w:p>
      <w:r>
        <w:t>Zustellung gegen Empfangsschein an: - Rechtsanwältin Nathalie Lang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Grieder-MartensTiefenbacher</w:t>
      </w:r>
    </w:p>
    <w:p>
      <w:r>
        <w:rPr>
          <w:b/>
        </w:rPr>
        <w:t>E. 7</w:t>
      </w:r>
    </w:p>
    <w:p>
      <w:r>
        <w:t>Kreisarzt Dr. med. Y.___ , Facharzt für Orthopädische Chirurgie und Trau matologie, hielt in seiner Aktenbeurteilung vom 22. Oktober 2021 (Urk. 9/536) fest, die Beschwerdeführerin habe insgesamt drei Termine zur kreisärztlichen Untersuchung erhalten und alle kurzfristig absagen müssen . Daher erfolge eine Aktenbeurteilung (S. 2 unten).</w:t>
      </w:r>
    </w:p>
    <w:p>
      <w:r>
        <w:t>Der medizinische Endzustand sei erreicht. Durch die Fortsetzung der ärztlichen Behandlung sei keine namhafte Besserung des Gesundheitszustandes mehr zu erwarten. Die weiterhin andauernden Schmerzen könnten durch die Fortsetzung der ärztlichen Behandlung nicht namhaft gebessert werden. Der Beschwerdefüh rerin seien auf dem allgemeinen Arbeitsmarkt leichte bis gelegentlich mittel schwere, vorwiegend sitzende Tätigkeiten ganztags zumutbar. Überwiegend ste hende oder gehende Tätigkeiten und solche in überwiegend unebenem Gelände sowie Arbeiten auf Leitern, Gerüsten und mit häufigem Knien oder Hocken seien aus dem Tätigkeitsprofil auszuschliessen. Das Hantieren mit Werkzeugen sei, sofern die Belastungsstufe «leicht bis gelegentlich mittelschwer» nicht überschrit ten werde, nicht limitiert (S. 3).</w:t>
      </w:r>
    </w:p>
    <w:p>
      <w:r>
        <w:t>Eine Bewegungseinschränkung werde in keinem klinische n Befund erwähnt und im letzten stattgehabten Magnetresonanzbild fänden sich keine Hinweise auf eine Pathologie der osteochondralen Strukturen. Die Erheblichkeitsschwelle werde daher nicht erreicht, weshalb der Beschwerdeführerin keine Integritätsentschädi gung zustehe (S. 3). 3.</w:t>
      </w:r>
    </w:p>
    <w:p>
      <w:r>
        <w:rPr>
          <w:b/>
        </w:rPr>
        <w:t>E. 8</w:t>
      </w:r>
    </w:p>
    <w:p>
      <w:r>
        <w:t>Dr. med. G.___ , Facharzt für Orthopädische Chirurgie und Traumatologie des Bewegungsapparates, stellte in seinem Bericht vom 21. Dezember 2021 (Urk.</w:t>
      </w:r>
    </w:p>
    <w:p>
      <w:r>
        <w:t>9/548) folgende Diagnose (S. 1): - symptomatische patellofemorale Instabilität Kniegelenk links bei Zustand nach multiplen Voroperationen mit maximal unbefriedigendem Verlauf mit - primär am 2. November 2016 Arthroskopie und Plica -Resektion - 3. August 2017 Arthroskopie, Narbenresektion, partielle Synovektomie und Entfernung einer intraartikulären Zyste - 1. März 2018 Arthroskopie, Arthrolyse</w:t>
      </w:r>
    </w:p>
    <w:p>
      <w:r>
        <w:t>antero -lateraler Vernarbungen mit Thermoversiegelung - 15. März 2018 Mini-Arthrotomie und Hämatom-Evakuation - 26. September 2018 Narbenrevision, Neurotomie, Ramus infrapatellaris - Wundexzision bei postoperativem Serom , Débridement und Re-Neuro tomie des Ramus infrapatellaris</w:t>
      </w:r>
    </w:p>
    <w:p>
      <w:r>
        <w:t>Am Kniegelenk finde sich eine vermehrte mediale Verschiebbarkeit im Patella- Tilt Test bei insuffizienter lateraler Kapsel. Nach lateral sei die Patella normal verschieblich. Die Patellazentrierung erscheine beim passiven Durchbewegen intakt. Bei Flexions-/Extensionsbewegungen komme es infrapatellär zu Ein klemmsymptomen. Bildgebend kämen keine relevanten Arthroseveränderungen zur Darstellung (S. 2). Die Beschwerden hätten zwei Ursachen: Nach Adhäsiolysen und lateralem Release bestehe eine Instabilität patellofemoral; die Kniescheibe lasse sich deutlich pathologisch nach medial verschieben (S. 2 unten). Möglich erweise bestünden kleinere fibrosierte Narben, welche bei bestimmten Bewegun gen zwischen der Patellarsehne und der lateralen Femurokondyle einklemmten im Sinne eines lateral friction Syndroms. Die Therapie sei kompliziert. Ob eine weitere Operation, die höchst zurückhaltend zu bewerten sei, eine für die Beschwerdeführerin zufriedenstellende Beschwerdebesserung herbeiführen könne, erscheine höchst fraglich. Darüber hinaus bestehe eine weiterhin vorhan dene neuropathische Schmerzkomponente, welche dazu geführt habe, dass die Beschwerdeführerin ihre kaufmännische Ausbildung wieder habe abbrechen müssen, da sie nicht einmal in der Lage gewesen sei, länger zu sitzen und sich ausreichend auf ihre Arbeitstätigkeit zu konzentrieren. Es sei noch eine weitere Beurteilung durch PD Dr. med. H.___ einzuholen (S. 3). 3.</w:t>
      </w:r>
    </w:p>
    <w:p>
      <w:r>
        <w:rPr>
          <w:b/>
        </w:rPr>
        <w:t>E. 9</w:t>
      </w:r>
    </w:p>
    <w:p>
      <w:r>
        <w:t>Dr. Y.___ führte am 15. Dezember 2021 eine kreisärztliche Untersuchung durch. Mit Bericht vom 3. Januar 2021 (Urk. 9/551) stellte er folgende , hier verkürzt wiedergegebene Diagnosen (S. 5): - persistierende neuropathische Schmerzen Nervus saphenus mit R amus</w:t>
      </w:r>
    </w:p>
    <w:p>
      <w:r>
        <w:t>infrapatellaris links, differentialdiagnostisch aufgrund von Narbenneu rom(en) im Rahmen von Diagnose 2 - Status nach Kniedistorsionstrauma am 4. Februar 2016 Das Gangbild sei normal, der Zehen- und Fersenstand sei problemlos möglich. Das linke Knie sei ergussfrei, das Zohlen -Zeichen sei positiv. Es zeige sich auch e i n mediolateraler und kraniokaudaler Patellaverschiebeschmerz . Die Meniskus-Grinding-Zeichen seien negativ. Es herrsche auch kein medialer oder lateraler Gelenkspaltdruckschmerz. Der Lachmann-Test sei negativ und es zeige sich keine vordere oder hintere Schublade. Die Beweglichkeit des linken Kniegelenks sei bei 0-0-140°. Die Seitenbänder seien in 0° und 30 ° als auch 90° klinisch fest. Das Bein könne gestreckt, gehoben und gehalten werden. Die angrenzenden Gelenke seien frei, die Sensibilität und Durchblutung ohne Befund. Die Patellarsehnenre flexe seien beidseits lebhaft, der Achillessehnenreflex rechts schwach, links noch etwas schwächer auslösbar. Im Bereich des R amus</w:t>
      </w:r>
    </w:p>
    <w:p>
      <w:r>
        <w:t>infrapatellaris zeige sich eine komplette Anästhesie, umgebend werde im Seitenvergleich eine herabgesetzte Sensibilität angegeben (S. 4). Es zeige sich eine etwas aggravierende Beschwerdeführerin. Vor allem die neu ronalen Schmerzen würden hier als Hauptproblem angegeben. Von Seiten der beschriebenen Blockade könne während der klinischen Untersuchung kein Kor relat gefunden werden. Insgesamt präsentiere sich ein Kniegelenk, welches trotz der multiplen Operationen im Vergleich zur rechten Seite keine Bewegungsein schränkungen zeige. Auch die Bandstabilität sei seitengleich gegeben. Es finde sich während der Untersuchung kein Korrelat der angegebenen immerwährenden starken Schmerzen. Aufgrund der vorliegenden Dokumentation und der aktuell erhobenen Befunde sei nun über ein Jahr nach der letzten Operation und beinahe sechs Jahre nach dem initialen Unfallereignis von einer weiteren medizinischen Behandlung keine wesentliche Besserung zu erwarten. Vor Fallabschluss seien jedoch noch aktuelle Röntgenbilder einzuholen (S. 6). Weiter sei eine Zweitmei nung bezüglich der angegebenen patello -femoralen Instabilität abzuwarten (Urk.</w:t>
      </w:r>
    </w:p>
    <w:p>
      <w:r>
        <w:t>9/552/3). 3.</w:t>
      </w:r>
    </w:p>
    <w:p>
      <w:r>
        <w:rPr>
          <w:b/>
        </w:rPr>
        <w:t>E. 10</w:t>
      </w:r>
    </w:p>
    <w:p>
      <w:r>
        <w:t>PD Dr. med. H.___ , Facharzt für Orthopädie und Traumatologie, diag nostizierte mit Bericht vom 7. Januar 2022 (Urk. 9/557) einen Verdacht auf eine postero -laterale Rotationsinstabilität des linken Knies und einen Knick-Senkfuss flexibel beidseits bei Überlastung des Musculus tibialis</w:t>
      </w:r>
    </w:p>
    <w:p>
      <w:r>
        <w:t>posterior beidseits (S. 1). Bei der Beschwerdeführerin fänden sich einerseits ein diffuses Schmerzbild am Kniegelenk, aber auch gewisse Symptome, welche gut anatomischen Gegeben heiten zuzuordnen seien. Die Beschwerdeführerin erwähne ein Instabilitätsgefühl, wobei dieses an der Kniescheibe prinzipiell nicht bestätigt werden könne. So fän den sich weder bildgebend noch klinisch Hinweise für eine solche Instabilität. Nichtsdestotrotz könne die Beschwerdeführerin dies als eine femoro-patelläre Instabilität empfinden, wenn anderweitig eine Rotationsinstabilität vorliege. Diese könne etwas erahnt werden, wobei auch hier die Klinik nicht eindeutig sei. Ein nun angebrachtes Tape gewähre Stabilität und es sei auszuprobieren, ob sich hier eine gewisse Verbesserung ergebe. Gegebenenfalls könne mit einer intraar tikulären Infiltration mit Lokalanästhetika einerseits die Lokalisation der Proble matik eingegrenzt werden. Gleichzeitig finde sich aber auch eine Verspannung der gesamten Unterschenkelmuskulatur, was sich negativ auf die Symptomatik im Kniegelenk auswirken könnte. Es finde sich als mögliche Ursache für diese Beschwerden auch ein Knick-Senkfuss. Eine Schuheinlage könnte eine gewisse Erleichterung am Kniegelenk bringen, weshalb diese verordnet worden sei (S. 2). 3.</w:t>
      </w:r>
    </w:p>
    <w:p>
      <w:r>
        <w:rPr>
          <w:b/>
        </w:rPr>
        <w:t>E. 11</w:t>
      </w:r>
    </w:p>
    <w:p>
      <w:r>
        <w:t>Dazu hielt Dr. Y.___ am 31. Januar 2022 (Urk. 9/561/3) fest, es hätten sich bei der weiteren Abklärung keine das Zumutbarkeitsprofil betreffende n neue n Tatsa chen ergeben. Die Schuheinlagen für den Knick-Senkfuss wie auch der Zustand des Fusses selbst seien nicht unfallkausal. Die Beurteilung vom 22. Oktober 2021 habe weiterhin Gültigkeit. 3.12</w:t>
      </w:r>
    </w:p>
    <w:p>
      <w:r>
        <w:t>PD Dr. H.___</w:t>
      </w:r>
    </w:p>
    <w:p>
      <w:r>
        <w:t>wiederholte die in seinem Bericht vom 7. Januar 2022 gestellten Diagnosen ( S. 1; vgl. vorstehend E. 3.10) und hielt fest, dass die Beschwerdefüh rerin seit der letzten Konsultation einerseits eine Schuheinlage getragen und andererseits eine Physiotherapie durchgeführt habe. Die Beschwerden seien deut lich besser geworden. Nun störe jedoch die Instabilität umso mehr. Sie verspüre teilweise ein Einknicken des Kniegelenks, als würde eine Schublade sich bewegen. Es sei eine Tape-Stabilisierung durchgeführt worden, welche eine fast beschwer defreie Situation für die Schmerzen auf der Aussenseite und die Instabilität bedeute. Nachdem das Tape nicht mehr getragen worden sei, verspüre die Beschwerdeführerin wiederum die gleichen Beschwerden (S. 2).</w:t>
      </w:r>
    </w:p>
    <w:p>
      <w:r>
        <w:t>Bei der Beschwerdeführerin zeige sich einerseits eine Rotationsinstabilität des lin ken Kniegelenks. Dafür spreche einerseits der Unfallmechanismus zu Beginn dieser Problematik, der aktuelle Untersuch und auch die Austestung mit dem Tape. Muskuläre Beschwerden hätten durch eine Einlagenversorgung positiv beeinflusst werden können. Nach wie vor bestehe jedoch eine Problematik auf der Innenseite, welche durch verschiedenste Interventionen angegangen worden sei. Die Schmerzen und die Sensibilitätsstörung auf der Innenseite könnten wahr scheinlich nicht mehr sinnvoll angegangen werden. Für die Beschwerden auf der Aussenseite könnte durchaus durch eine zusätzliche Stabilisierung eine Verbes serung erzielt werden. PD Dr. H.___ hielt fest, er habe der Beschwerdeführe rin jedoch offen mitgeteilt, dass durch die vielen Voreingriffe eine Beschwerde linderung nicht sicher sei. Zu viele Faktoren störten hier die Prognose. Eine Indi kation für eine posterolaterale Stabilisierung sei vorsichtig und nach wie vor eher zurückhaltend zu stellen. Die Zweifel gegenüber einer erfolgreichen Operation seien der Beschwerdeführerin erläutert worden. Als Alternative bleibe lediglich , die Schmerzen als solche zu akzeptieren oder andere Wege einzuschlagen. Eine weitere physiotherapeutische Beübung sei nicht erfolgsversprechend. Der Beschwerdeführerin sei noch einmal eine Tape-Stabilisierung angepasst worden. Sie habe damit sehr gute Erfahrungen gemacht und wolle dies für die nächsten Wochen noch einmal probieren (S. 2). 3.13</w:t>
      </w:r>
    </w:p>
    <w:p>
      <w:r>
        <w:t>Dr. G.___</w:t>
      </w:r>
    </w:p>
    <w:p>
      <w:r>
        <w:t>diagnostizierte mit Bericht vom 23. Mai 2022 (Urk. 9/589) eine Knie gelenksdistorsion links am 16. Mai 2022 mit Verdacht auf eine Subluxation patello -femoral bei postero -lateraler Rotationsinstabilität des Kniegelenkes links mit Zustand nach multiplen Voroperationen (S. 1). Die Beschwerdeführerin habe sich das linke Patellofemoralgelenk etwas verletzt im Sinne einer Subluxation, Hyperkompression durch ein Rotationstrauma im Rahmen der vorbestehenden postero -lateralen Rotations-Instabilität. Die Beschwerdeführerin verspüre nun wieder vermehrt patello -femorale Beschwerden, was zu einer traumatischen Aktivierung der vorbestehenden Situation geführt habe. Sie bekomme kurzfristig eine Kniegelenkssoftorthese mit seitlicher Gelenkführung, da sie subjektiv eine Instabilität verspüre. Zunächst sei die spontane Entwicklung unter lokaler Thera pie zusammen mit der Orthesen-Therapie ab zuwarten . Sollten die Beschwerden dann anhalten, sollte eine bildgebende Diagnostik durchgeführt werden, auch um frisch traumatische Pathologien von chronisch vorbestehenden Pathologien bes ser differenzieren zu können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