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UV.2022.00108 vom 20. Januar 2023</w:t>
      </w:r>
    </w:p>
    <w:p>
      <w:r>
        <w:t>ZH Sozialversicherungsgericht, 2023-01-20, DE</w:t>
      </w:r>
    </w:p>
    <w:p>
      <w:r>
        <w:rPr>
          <w:b/>
        </w:rPr>
        <w:t xml:space="preserve">Quelle: </w:t>
      </w:r>
      <w:r>
        <w:t>https://mcp.opencaselaw.ch/entscheid/zh_sozialversicherungsgericht_UV.2022.00108</w:t>
      </w:r>
    </w:p>
    <w:p>
      <w:r>
        <w:t>FR: ZH_SOZIALVERSICHERUNGSGERICHT UV.2022.00108 du 20 janvier 2023</w:t>
      </w:r>
    </w:p>
    <w:p>
      <w:r>
        <w:t>IT: ZH_SOZIALVERSICHERUNGSGERICHT UV.2022.00108 del 20 gennaio 2023</w:t>
      </w:r>
    </w:p>
    <w:p>
      <w:pPr>
        <w:pStyle w:val="Heading2"/>
      </w:pPr>
      <w:r>
        <w:t>Erwägungen</w:t>
      </w:r>
    </w:p>
    <w:p>
      <w:r>
        <w:rPr>
          <w:b/>
        </w:rPr>
        <w:t>E. 1</w:t>
      </w:r>
    </w:p>
    <w:p>
      <w:r>
        <w:t>Der 1959 geborene X.___ war als Camionneur-Chauffeur tätig und in die ser Eigenschaft bei der Suva gegen die Folgen von Unfällen versichert. Am 21. September 2021 liess er der Suva mitteilen, er sei am 6. August 2021 auf dem Lastwagen ausgerutscht und habe sich dabei eine Prellung an der rechten Schulter zugezogen (Urk. 8/1). D ie Suva trat auf den Schaden ein und richtete Ver siche rungsleistungen aus (Urk. 8 /11) . Nachdem die zwischenzeitlich durchgeführten Untersuchungen eine</w:t>
      </w:r>
    </w:p>
    <w:p>
      <w:r>
        <w:t>Rotatorenmanschetten -Ruptur zu Tage gefördert hatten, erfolgte am 29. Oktober 2021 deren operative Sanierung (Urk. 8 /32).</w:t>
      </w:r>
    </w:p>
    <w:p>
      <w:r>
        <w:t>Gestützt auf die ärztliche Beurteilung ihres Kreisarztes , Dr. med. Y.___ , vom 22. November 2021 (Urk. 8 /54) zeigte die Suva dem Versicherten mit Schreiben vom 29. November 2021 an, ihre Leistungen per 6. No vember 2021 einzustellen (Urk. 8 /59). Hieran hielt sie mit Verfügung vom 7. Dezember 2021 fest (Ur k. 8 /67). Die dagegen erhobene Einsprache des Versichert en (Urk. 8 /73) wies die Suva mit Entsch eid vom 25. April 2022 ab (Urk. 2).</w:t>
      </w:r>
    </w:p>
    <w:p>
      <w:r>
        <w:rPr>
          <w:b/>
        </w:rPr>
        <w:t>E. 1.1</w:t>
      </w:r>
    </w:p>
    <w:p>
      <w:r>
        <w:t>Gemäss Art. 6 des Bundesgesetzes über die Unfallversicherung (UVG) werden –</w:t>
      </w:r>
    </w:p>
    <w:p>
      <w:r>
        <w:t>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 tenalters ereignet hat (Art. 18 Abs. 1 UVG).</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8C_698/2021 vom 3. August 2022 E. 3.1 f.).</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 2.</w:t>
      </w:r>
    </w:p>
    <w:p>
      <w:r>
        <w:rPr>
          <w:b/>
        </w:rPr>
        <w:t>E. 2</w:t>
      </w:r>
    </w:p>
    <w:p>
      <w:r>
        <w:t>Hiergegen erhob X.___ mit Eingabe vom 27. Mai 2022 Beschwerde und beantragte, in Aufhebung des angefochtenen Entscheids sei die Beschwerdegeg nerin zu verpflichten, ihm die gesetzlichen Leistungen, insbesondere Taggeld- und Pflegeleistungen, auszurichten . Eventualiter sei die Angelegenheit zu weite ren Abklärungen an die Beschwerdegegnerin zurückzuweisen (Urk. 1). Mit Beschwerdeantwort vom 28. Juni 2022 schloss die Beschwerdegegnerin auf Abweisung der Beschwerde (Urk. 7). Mit R eplik vom 3. November 2022 (Urk. 13) hielt der Beschwerdeführer und mit Duplik vom 6. Dezember 2022 (Urk. 17) die Beschwerdegegnerin an den gestellten Anträgen fest, was der jeweiligen Gegen partei zur Kenntnis gebracht wurde (Verfügung en vom 7. November und 8.</w:t>
      </w:r>
    </w:p>
    <w:p>
      <w:r>
        <w:t>Dezember 2022, Urk. 15 und 18). Mit E ingabe vom 13. Dezember 2022 liess sich der Beschwerdeführer nochmals vernehmen (Urk. 19).</w:t>
      </w:r>
    </w:p>
    <w:p>
      <w:r>
        <w:rPr>
          <w:b/>
        </w:rPr>
        <w:t>E. 2.1</w:t>
      </w:r>
    </w:p>
    <w:p>
      <w:r>
        <w:t>Die Beschwerdegegnerin erwog im angefochtenen Entscheid im Wesentlichen, gestützt auf die Beurteilung ihres Kreisarztes Dr. Y.___ sei die komplexe Schä digung an der rechten Schulter des Beschwerdeführers weder auf das gemeldete Unfallereignis vom 6. August 2021 noch auf jenes vom 26. Juli 2021 zurückzu führen. Unfallfolgen würden im Beschwerdebild des Versicherten mit überwie gender Wahrscheinlichkeit zwei bis drei Monate nach den Ereignissen keine Rolle mehr spielen (Urk. 2). Es sei von wesentlicher Bedeutung, wie sich das Ereignis zugetragen habe; daneben seien aber auch alle andern Kriterien, die für oder gegen eine traumatische Genese der Verletzung sprechen würden, aus medizini scher Sicht gegeneinander abzuwägen, was der Operateur Dr. Z.___ nicht getan habe, sei doch entgegen dem von ihm Berichteten eine Pseudoparese in den echt zeitlichen Unterlagen nicht erwähnt. Da sich Dr. Z.___ mit den wesentlichen Fak ten hinsichtlich Unfallkausalität nicht auseinandergesetzt habe, vermöge seine Stellungnahme die kreisärztliche Beurteilung nicht zu erschüttern (Urk. 7 , 17 ).</w:t>
      </w:r>
    </w:p>
    <w:p>
      <w:r>
        <w:rPr>
          <w:b/>
        </w:rPr>
        <w:t>E. 2.2</w:t>
      </w:r>
    </w:p>
    <w:p>
      <w:r>
        <w:t>Dem hielt der Beschwerdeführer insbesondere entgegen, die Beurteilung des orthopädisch en / traumatologischen Beschwerdebildes durch den Kreisarzt D r. Y.___ , Facharzt für Allgemeinmedizin, sei fachfremd erfolgt. Ob sich im Rahmen des Unfallereignisses ein Zugtrauma oder Achsenstosstrauma zugetragen habe, sei sodann nicht relevant, seien beide Mechanismen doch geeignet, eine Rotatorenmanschettenläsion zu bewirken. Im Übrigen habe anhand der Bildge bung gezeigt werden können, dass die Ruptur nicht bereits längere Z eit bestanden habe und habe er nach dem Unfallereignis starke Schmerzen verspürt. Schliess lich bestehe eine Listenverletzung nach Art. 6 Abs. 2 lit. f UVG, weshalb die Beschwerdegegnerin die Frage hätte beantworten müssen, ob die Verletzung überwiegend wahrscheinlich krankheitsbedingt sei oder nicht. Weil die Verlet zung aber nicht mit einer Wahrscheinlichkeit von mehr als 50 % auf degenerative Vorgänge zurückzuführen sei, sei auch unter diesem Aspekt die Unfallkausalität rechtsgenüglich bestätigt . D a d er behandelnde Schulterspezialist das Unfallereig nis als Ursache für die Rotatorenmanschettenverletzung gesehen habe, bestünden mehr als nur geringe Zweifel an der Beurteilung des Kreisarztes (Urk. 1 , 13 , 19 ).</w:t>
      </w:r>
    </w:p>
    <w:p>
      <w:r>
        <w:rPr>
          <w:b/>
        </w:rPr>
        <w:t>E. 3</w:t>
      </w:r>
    </w:p>
    <w:p>
      <w:r>
        <w:t>Auf die V orbringen</w:t>
      </w:r>
    </w:p>
    <w:p>
      <w:r>
        <w:t>der Parteien und die eingereichten Akten wird, soweit erfor derlich, im Rahmen der nachfolgenden Erwägungen eingegangen. Das Gericht zieht in Erwägung: 1.</w:t>
      </w:r>
    </w:p>
    <w:p>
      <w:r>
        <w:rPr>
          <w:b/>
        </w:rPr>
        <w:t>E. 3.1</w:t>
      </w:r>
    </w:p>
    <w:p>
      <w:r>
        <w:t>Gemäss ärztlichem Bericht des Spitals A.___ vom 6. August 2021 (Urk. 8/24) erlitt der Beschwerdeführer zwei Wochen zuvor einen leichten Sturz mit seitlicher Abstützung auf der rechten Hand und axialem Stoss in die rechte Schulter, wobei sich die initialen Nachtschmerzen täglich g e be ssert hätten. Am 6. August 2021 sei er nun beim Hochziehen auf den Lastwagen abgerutscht und mit vollem Gewicht in den rechten A rm gestürzt. Der Arzt hielt fest, es bestehe eine PHS traumatisch nach Achsenstosstrauma vor zwei Wochen und Zug-T rauma heute, verordnete Analgesie und erachtete eine Konsultation des Hausarztes je nach Ver lauf für nötig.</w:t>
      </w:r>
    </w:p>
    <w:p>
      <w:r>
        <w:rPr>
          <w:b/>
        </w:rPr>
        <w:t>E. 3.2</w:t>
      </w:r>
    </w:p>
    <w:p>
      <w:r>
        <w:t>Die am 30. August 2021 durchgeführte Sonographie der rechten Schulter (Urk. 8/40) zeigte eine partielle Subscapularisruptur rechts mit traumatisierter Bursa subacromialis (Hämatom DD Erguss), eine asymptomatische AC-Gelenks arthrose beidseits und ergab den Verdacht einer proximalen Ruptur der Bicepssehne . Hinsichtlich Dynamik wurde vermerkt, es bestehe eine allseitig freie Beweglichkeit.</w:t>
      </w:r>
    </w:p>
    <w:p>
      <w:r>
        <w:rPr>
          <w:b/>
        </w:rPr>
        <w:t>E. 3.3</w:t>
      </w:r>
    </w:p>
    <w:p>
      <w:r>
        <w:t>Am 22. September 2021 (Urk. 8/13) erhob Dr. med. B.___ die Ver dachtsdiagnose einer Rotatorenmanschettenläsion rechts, weshalb er die Durch führung eines Arthro -MRI anordnete. Dieses zeigte eine nicht retrahierte trans murale Ruptur der ventrodistalen und zentralen Supraspinatussehne, eine transmurale, praktisch komplette Ruptur der Subscapularissehne , eine Impinge ment-Konstellation sowie eine intakte lange Bizepssehne sowie eine gut erhaltene Muskeltrop h ik (Urk. 8/32). Dr. med. Z.___ , FMH Orthopädie und Trauma tologie, hielt dafür, b ei s eit zwei Monaten bestehender posttraumatisch entstan dener schmerzhafter Funktionseinschränkung der rechten Schulter bei anterosu periorer</w:t>
      </w:r>
    </w:p>
    <w:p>
      <w:r>
        <w:t>Rotatorenmanschetten -Ruptur sehe er keine andere Möglichkeit als die einer arthroskopischen Rekonstruktion . Am 29. Oktober 2021 (Urk. 8/44) erfolgte sodann die plastische Rekonstruktion der Rotatorenmanschette , wobei im Opera tionsbericht unter Indikation festgehalten wurde, der Beschwerdeführer habe während der Arbeit als LKW-Fahrer am 6. August 2021 ein Distraktionstrauma mit anschliessender Pseudoparese erlitten.</w:t>
      </w:r>
    </w:p>
    <w:p>
      <w:r>
        <w:rPr>
          <w:b/>
        </w:rPr>
        <w:t>E. 3.4</w:t>
      </w:r>
    </w:p>
    <w:p>
      <w:r>
        <w:t>Kreisarzt Dr. Y.___ erstellte am 22. November 2021 eine ärztliche Beurteilung der Akten lage (Urk. 8/54). Er hielt dafür, die komplexe Schädigung des rechten Schultergelenks mit einer Massenruptur der Rotatorenmanschette , welche am 29. Oktober 2021 operiert worden sei, könne nicht auf die beiden Unfallereignisse vom 26. Juli oder 6. August 2021 zurückgeführt werden. So seien weder im Rah men der klinischen noch der bildgebenden Untersuchungen oder der Operation mit überwiegender Wahrscheinlichkeit traumatische strukturelle Schädigungen objektivierbar belegt. Der tagesgleiche blande klinische Erstbefund nach dem Unfallereignis vom 6. August 2021 mit einem typischen Painful</w:t>
      </w:r>
    </w:p>
    <w:p>
      <w:r>
        <w:t>arc und Endpha senschmerz zur Abduktion bei einer ansonsten guten Beweglichkeit der Schulter widerspreche dabei einer richtungsgebenden relevanten traumatischen Schädi gung (mit einer erwartungsgemäs sen Pseudoparalyse im Falle ein er akuten Mas senzerreissung der Rotatorenmaschette ) und entspreche vielmehr einem Impinge mentsyndrom . Hierzu würden auch die im weiteren Verlauf orthopädisch festgestellten positiven Impingement -Tests passen. Dementsprechend seien auch die zur Sonografie, MRI-Bildgebung und Operation subacromia l festgestellten synovialen beziehungsweise</w:t>
      </w:r>
    </w:p>
    <w:p>
      <w:r>
        <w:t>bursalen Reizzustände einzuordnen wie das Vorlie gen einer hypertrophen AC-Gelenksarthrose sowie ein es verplumpten Tuber culum majus (ohne Nachweis einer frischen ossären Läsion ebenda) mit den primär ansatznahen Auftreibungen der Supra- und Infraspinatussehnen im Arthro -MRI und auch die vorliegende Kalzifikation im Bereich des gegenseitigen Schultergelenks im Ultraschall. Insofern bestätige auch der Operateur, Dr. Z.___ , im Rahmen seiner Erstkonsultation vom 12. Oktober 2021 zur Arthro -MRI-Bildgebung das Vorliegen einer dementsprechenden « Impingementkonstellation ». Auch sei dement sprechend zur Operation vom 29. Oktober 2021 eine diesbezüg liche Adressierung mit einer Dekompression des räumlich beengten Sub akromia lraumes mit einer Bursektomie , Tenotomie der langen Bizepssehne und Akromi o plastik erfolgt.</w:t>
      </w:r>
    </w:p>
    <w:p>
      <w:r>
        <w:t>Unfalltypische, nach dem Schwer e grad der hier vorliegenden Schultergelenkschä digung aber zu erwartende ossäre Begleitver letzungen wie eine Bone</w:t>
      </w:r>
    </w:p>
    <w:p>
      <w:r>
        <w:t>b ru is e /</w:t>
      </w:r>
    </w:p>
    <w:p>
      <w:r>
        <w:t>Knochenmarködem oder eine Fraktur, würden darüber hinaus in der MRI- Bildgebung nicht zur D arstellung kommen . Die klinische Erstbefundung mit einer endgradi gen schmerzhaften Bewegungseinschränkung mit einem painful</w:t>
      </w:r>
    </w:p>
    <w:p>
      <w:r>
        <w:t>arc , aber auch die erst sekundär unfallatypisch zunehmende Crescendo-Beschwerde symptoma tik des Versicherten unter Fortführung der beruflichen robusten Tätig keit würden ebenfalls eher wahrscheinlich zu einem natürlich progredienten Krankheitsleiden passen. Diesbezüglich seien auch die in den klinischen und bild gebenden Unter suchungen unerwarteten zunehmenden Schädigungszeichen der Rotatorenman schette mit einer letztlich operativ darstellenden Massenruptur einzuordnen. Im Falle einer akut traumatischen Zerreissung der Rotatoren manschette wäre hinge gen bei einer dementsprechenden unmittelbaren heftigsten Schmerzsymptomatik auch eine unmittelbare immobilisierende Bewegungs beeinträchtigung wie eine Pseudoparalyse zu erwarten gewesen. Dies sei aber gemäss der Erstbefundung , abweichend von der Indikationsangabe zur Operation, offensichtlich nicht der Fall gewesen. Abweichend von einer Pseudoparalyse sei vielmehr im Erstbefund eine gute Beweglichkeit der Schulter am 6. August 2021 festgestellt worden. Ebenso wi derspreche eine Fortsetzung der robusten berufli chen Tätigkeit, sowohl zum ersten als auch zum zweiten Ereignis, einer akuten richtunggebenden rele vanten Traumatologie und entspreche vielmehr einem schleichend progredienten Krankheitsleiden. Dazu passten auch das Lebensalter des Versicherten, die soma tischen kardiovaskulären Begleiterkrankungen und robusten körperlichen Belas tungen als auc h die hier vorliegende klinisch , bildge bend und operativ wiederholt bestätigte Impingementkonstellation .</w:t>
      </w:r>
    </w:p>
    <w:p>
      <w:r>
        <w:t>Der Kreisarzt hielt abschliessend fest, dass Unfallfolgen im Beschwerdebild mit überwiegender Wahrscheinlichkeit in zwei bis drei Monaten nach den Ereignissen keine Rolle mehr gespielt hätten (Urk. 8/54 S. 7).</w:t>
      </w:r>
    </w:p>
    <w:p>
      <w:r>
        <w:rPr>
          <w:b/>
        </w:rPr>
        <w:t>E. 3.5</w:t>
      </w:r>
    </w:p>
    <w:p>
      <w:r>
        <w:t>Am 13. Dezember 2021 (Urk. 8/72) berichtete Dr. Z.___ , sechs Wochen postopera tiv gehe es dem Beschwerdeführer subjektiv gut. Er mache regelmässig Physio therapie, Schmerzmittel benötige er bloss noch selten. Dr. Z.___ hielt dafür, der Entscheid der Beschwerdegegnerin, die Leistungen per 6. November 2021 einzu stellen, sei absolut unverständlich. Beim Unfallereignis vom 6. August 2021 handle es sich um ein sehr adäquates Unfallereignis, bei welchem sich ein abrup tes Distraktionstrauma ereignet habe, als der Beschwerdeführer während dem Ausrutschen versucht habe, sich festzuhalten. Kernspintomographisch sei ohne grosse Verzögerung (sieben Wochen posttraumatisch) eine frische Rotatorenman schettenruptur ohne Retraktion bei gut erhaltener Muskeltrophik nachgewiesen worden.</w:t>
      </w:r>
    </w:p>
    <w:p>
      <w:r>
        <w:rPr>
          <w:b/>
        </w:rPr>
        <w:t>E. 3.6</w:t>
      </w:r>
    </w:p>
    <w:p>
      <w:r>
        <w:t>Stellungnehmend hierzu hielt der Kreisarzt fest (11. Januar 2022, Urk. 8/74), aus vorgenanntem Bericht von Dr. Z.___</w:t>
      </w:r>
    </w:p>
    <w:p>
      <w:r>
        <w:t>ergebe sich kein neuer medizinischer Erkenntnisstand. Der massgebliche Sachverhalt werde weiterhin unbegründet abweichend und damit widersprüchlich zur persönlich geschilderten Sachver haltsschilderung durch den Beschwerdeführer dargestellt . Vor diesem Hinter grund sei die Aussage, «es handelt sich um ein sehr adäquates Unfallereignis vom 6.8.2021» insofern unverständlich und nicht nachvollziehbar. Im Übrigen belege das Fehlen einer fettigen Muskelatrophie noch keine Unfallverletzungsfolge.</w:t>
      </w:r>
    </w:p>
    <w:p>
      <w:r>
        <w:rPr>
          <w:b/>
        </w:rPr>
        <w:t>E. 4.1</w:t>
      </w:r>
    </w:p>
    <w:p>
      <w:r>
        <w:t>Der Beschwerdeführer wendet sich insbesondere gegen das Dafürhalten der Beschwerdegegnerin , wonach die Einschätzung des Kreisarztes beweiskräftig sei . Vielmehr hält er dafür, es sei auf die Beurteilung des Operateur s abzustellen, welcher</w:t>
      </w:r>
    </w:p>
    <w:p>
      <w:r>
        <w:t>die Verletzung der Rotatorenmanschette</w:t>
      </w:r>
    </w:p>
    <w:p>
      <w:r>
        <w:t>als unfallbedingt</w:t>
      </w:r>
    </w:p>
    <w:p>
      <w:r>
        <w:t>gewertet habe . Soweit der Beschwerdeführer in formaler Hinsicht geltend macht, der Kreisarzt Dr. Y.___ verfüge im Gegensatz zu Dr. Z.___ nicht über einen Facharzttitel für Orthopädie und Traumatologie, weshalb dessen Beurteilung fachfremd und die hierauf gestützte Einstellung des Versicherungsfalles damit nicht rechtsgenüglich erfolgt sei, vermag er nicht durchzudringen. Praxisgemäss sind Kreisärzte nach ihrer Funktion und beruflichen Stellung Fachärzte im Bereich der Unfallmedizin. Da sie ausschliesslich Unfallpatienten und Körpe rschädigungen im Sinne des Art.</w:t>
      </w:r>
    </w:p>
    <w:p>
      <w:r>
        <w:rPr>
          <w:b/>
        </w:rPr>
        <w:t>E. 4.2</w:t>
      </w:r>
    </w:p>
    <w:p>
      <w:r>
        <w:t>Der B eschwerdeführer vertritt sodann die Ansicht, mit Blick auf die Einschätzung des behandelnden Schulterspezialisten Dr. Z.___ , welcher von einer unfallbe ding ten Ursache der Rotatorenmanschettenverletzung ausgehe, bestünden mehr als nur geringe Zweifel an der Beurteilung des Kreisarztes (E. 2.2). Dieser Vorhalt ist unbegründet .</w:t>
      </w:r>
    </w:p>
    <w:p>
      <w:r>
        <w:t>Es ist, wie der Beschwerdeführer ausführt (Urk. 19), zutreffend, dass zur Beurtei lung der Unfallkausalität von Sehnenmanschettenläsionen dem Kriterium des Unfallmechanismus keine übergeordnete Bedeutung mehr beigemessen wird, da der genaue Unfallhergang oftmals nicht mehr rekonstruiert werden kann. Daher sind vielmehr die einzelnen für oder gegen eine traumatische Genese sprechenden Aspekte aus medizinischer Sicht zu diskutieren und ein Sachverhalt zu ermitteln, der zumindest überwiegend wahrscheinlich ist (vgl. Urteile des Bundesgerichts 8C_672/2020 vom 15. April 2021 E. 4.1.3, 8C_740/ 2020 vom 7. April 2021, E.</w:t>
      </w:r>
    </w:p>
    <w:p>
      <w:r>
        <w:t>4.2). Anders als der Beschwerdeführer aber glauben machen will , erschöpft sich die Beurteilung des Kreisarztes nicht darin, den von Dr. Z.___ abweichend von den eigenen Aussagen des Beschwerdeführers (vgl. Urk. 8/50) geschilderten Unfall hergang als ungeeigneten Unfallmechanismus zu bewerten. Vielmehr hat sich Dr.</w:t>
      </w:r>
    </w:p>
    <w:p>
      <w:r>
        <w:t>Y.___</w:t>
      </w:r>
    </w:p>
    <w:p>
      <w:r>
        <w:t>in Abwägung der</w:t>
      </w:r>
    </w:p>
    <w:p>
      <w:r>
        <w:t>einzelnen Kriterien</w:t>
      </w:r>
    </w:p>
    <w:p>
      <w:r>
        <w:t>gegen eine traumatische Genese der Verletzung ausgesprochen. So hat Dr. Y.___ insbesondere dargelegt, der klinische Erstbefund widerspreche einer relevanten traumatischen Schädigung und passe vielmehr zu einem Impingementsyndrom . Entsprechend sei denn auch im Rahmen der Schulteroperation eine Dekompression des räumlich beengten S ubakr omialraumes erfolgt. Sodann hat der Kreisarzt darauf hingewiesen, dass sich unfalltypische Begleitverletzung en nicht hätten nachweisen lassen. Vor allem aber habe eine Pseudoparalyse, wie sie bei einer akuten Massenzerreissung der Rotatorenmanschette zu erwarten gewesen wäre, nicht imponiert und spreche eine Crescendo-Beschwerdesymptomatik und eine Fortsetzung der beruflichen Tätigkeit gegen eine akute , richtunggebende relevante Traumatologie (E. 3.4 ). Diese Einschätzung überzeugt.</w:t>
      </w:r>
    </w:p>
    <w:p>
      <w:r>
        <w:t>Abgesehen davo n, dass der Operateur Dr. Z.___ e inen anderen als vom Beschwer deführer berichteten (Urk. 8/50) Unfallmechanismus zugrunde legte, ging er unzutreffend davon aus, es habe nach dem angeschuldigten Ereignis eine Pseu doparalyse bestanden (vgl. E. 3.2, wonach eine allseitige freie Beweglichkeit bestand) . Dem Umstand, dass der Beschwerdeführer nach dem E reignis vom 6. August 2021 weiterarbeitete (Urk. 8/10, 15 , 47 ) , mass er ebenso wenig Bedeu tung zu wie der von ihm im Rahmen der Erstkonsultation genannten « Impinge ment-Konstellation » (Urk. 8/32 S. 3).</w:t>
      </w:r>
    </w:p>
    <w:p>
      <w:r>
        <w:t>Nachdem es damit an einer nachvollziehba ren Abwägung der für oder gegen eine traumatische Genese sprechenden Aspekte mangelt, ist die Einschätzung von Dr. Z.___ die Unfallkausalität betreffend nicht geeignet, auch nur geringe Zweifel an der Beurteilung durch den Kreisarzt zu erwecken .</w:t>
      </w:r>
    </w:p>
    <w:p>
      <w:r>
        <w:t>Bloss e rgänzend ist auf die vom Beschwerdeführer im Rahmen der B eschwerdeerhebung aufgelegte Dokumentation hinzuweisen, wonach bei soge nannten traumatischen Rupturen sofort - je nach Ausmass des Risses sehr starke - Schmerzen entstehen, die sich oft nach wenigen Tagen deutlich reduzieren und wonach es für den Unfall sehr typisch ist, dass man unmittelbar danach den Arm kaum bewegen kann (Pseudoparalyse; Urk. 3/5 S . 5 ; Urk. 1 S. 10 ). Ein solcher Beschwerdeverlauf war vorliegend aber gerade nicht gegeben, was der Kreisarzt in seiner Beurteilung denn auch zu Recht berücksichtigte. Der Bericht ist mithin nicht geeignet, Zweifel an dessen Einschätzung zu begründen, sondern bekräftigt diese vielmehr.</w:t>
      </w:r>
    </w:p>
    <w:p>
      <w:r>
        <w:rPr>
          <w:b/>
        </w:rPr>
        <w:t>E. 4.3</w:t>
      </w:r>
    </w:p>
    <w:p>
      <w:r>
        <w:t>Ferner lässt der Beschwerdeführer vortragen, es liege eine Listenverletzung vor, weshalb die Beschwerdegegnerin gehalten gewesen wäre, deren Unfallkausalität zu prüfen (E. 2.2) . Er verkennt indessen , dass die Vermutung der Leistungspflicht gemäss Art. 6 Abs. 2 UVG umgestossen ist, nachdem die Rotatorenmanschetten ruptur aus medizinischer Sicht nicht auf die beiden vom Beschwerdeführer benannten Ereignisse zurückzuführen ist (E. 4.2) . Der Unfallversicherer ist dem nach von seiner Leistungspflicht befreit und weitere Prüfschritte erübrigen sich ( zum Ganzen: BGE 146 V 51 E. 9).</w:t>
      </w:r>
    </w:p>
    <w:p>
      <w:r>
        <w:rPr>
          <w:b/>
        </w:rPr>
        <w:t>E. 4.4</w:t>
      </w:r>
    </w:p>
    <w:p>
      <w:r>
        <w:t>Zusammenfassend ist es damit nicht zu beanstanden, dass die Beschwerdegegne rin der Beurteilung ihres Kreisarztes folgend , wonach</w:t>
      </w:r>
    </w:p>
    <w:p>
      <w:r>
        <w:t>Unfallfolgen im Beschwer debild zwei bis drei Monate nach den Ereignissen keine Rolle mehr gespielt haben ,</w:t>
      </w:r>
    </w:p>
    <w:p>
      <w:r>
        <w:t>die Versicherungsleistungen per 6. November 2021 eingestellt hat.</w:t>
      </w:r>
    </w:p>
    <w:p>
      <w:r>
        <w:t>Dies führt zur Abweisung der Beschwerde. Das Gericht erkennt: 1.</w:t>
      </w:r>
    </w:p>
    <w:p>
      <w:r>
        <w:t>Die Beschwerde wird abgewiesen. 2.</w:t>
      </w:r>
    </w:p>
    <w:p>
      <w:r>
        <w:t>Das Verfahren ist kostenlos. 3.</w:t>
      </w:r>
    </w:p>
    <w:p>
      <w:r>
        <w:t>Zustellung gegen Empfangsschein an: - Rechtsanwältin Noëlle Cerletti - Suva unter Beilage des Doppels von Urk. 19 -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VogelMuraro</w:t>
      </w:r>
    </w:p>
    <w:p>
      <w:r>
        <w:rPr>
          <w:b/>
        </w:rPr>
        <w:t>E. 6</w:t>
      </w:r>
    </w:p>
    <w:p>
      <w:r>
        <w:t>Ab s. 2 UVG diagnostis ch beurteilen und therapeutisch begleiten, verfügen sie über besonders ausgeprägte traumatologische Kenntnisse und Erfahrungen, was unabhängig von ihrem ursprünglich erworbenen Facharzttitel gilt (vgl. etwa Urteil des Bundesgerichts 8C_219/2022 vom 2. Juni 2022 E. 3.2. mit Hinweisen). Das s dies - wie der Beschwerdeführer vorbringt (Urk. 13) - nur für bestimmte Konstellationen gelten soll, findet k eine Stütze in der höchstrichterliche n Recht sprechung (vgl. etwa Urteil des Bun desgerichts 8C_316/2019 vom 24. O ktober</w:t>
      </w:r>
    </w:p>
    <w:p>
      <w:r>
        <w:t>2019 ).</w:t>
      </w:r>
    </w:p>
    <w:p>
      <w:r>
        <w:t>Im Übrigen würde</w:t>
      </w:r>
    </w:p>
    <w:p>
      <w:r>
        <w:t>selbst eine fehlende Berufsausübungsbewilligung nicht zu einem Beweisverwertungsverbot führen (Urteil des Bundesgerichts 8C_436/ 2012 vom 3. Dezember 2012 E. 3.4) , schreibt das Bundesrecht mit Blick auf die Begut achtung doch keine solche Bewilligung vor (Urteile des Bundesgerichts 9C_148/2020 vom 2. Juli 2020, E. 4.2.1; 9C_121/2016 vom 27. April 2016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