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UV.2022.00093 vom 21. März 2023</w:t>
      </w:r>
    </w:p>
    <w:p>
      <w:r>
        <w:t>ZH Sozialversicherungsgericht, 2023-03-21, DE</w:t>
      </w:r>
    </w:p>
    <w:p>
      <w:r>
        <w:rPr>
          <w:b/>
        </w:rPr>
        <w:t xml:space="preserve">Quelle: </w:t>
      </w:r>
      <w:r>
        <w:t>https://mcp.opencaselaw.ch/entscheid/zh_sozialversicherungsgericht_UV.2022.00093</w:t>
      </w:r>
    </w:p>
    <w:p>
      <w:r>
        <w:t>FR: ZH_SOZIALVERSICHERUNGSGERICHT UV.2022.00093 du 21 mars 2023</w:t>
      </w:r>
    </w:p>
    <w:p>
      <w:r>
        <w:t>IT: ZH_SOZIALVERSICHERUNGSGERICHT UV.2022.00093 del 21 marzo 2023</w:t>
      </w:r>
    </w:p>
    <w:p>
      <w:pPr>
        <w:pStyle w:val="Heading2"/>
      </w:pPr>
      <w:r>
        <w:t>Erwägungen</w:t>
      </w:r>
    </w:p>
    <w:p>
      <w:r>
        <w:rPr>
          <w:b/>
        </w:rPr>
        <w:t>E. 1.1</w:t>
      </w:r>
    </w:p>
    <w:p>
      <w:r>
        <w:t>Gemäss Art.</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w:t>
      </w:r>
    </w:p>
    <w:p>
      <w:r>
        <w:t>286 E. 1b, je mit Hinweisen).</w:t>
      </w:r>
    </w:p>
    <w:p>
      <w:r>
        <w:rPr>
          <w:b/>
        </w:rPr>
        <w:t>E. 1.3</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 1.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Einem reinen Aktengutachten kommt voller Beweiswert zu, sofern ein lücken loser Befund vorliegt und es im Wesentlichen nur um die ärztliche Beurteilung eines an sich feststehenden medizinischen Sachverhaltes geht, mithin die direkte ärzt liche Befassung mit der versicherten Person in den Hintergrund rückt (Urteil des Bundesgerichts 8C_780/2016 vom 2 4. März 2017 E. 6.1 mit Hinweisen). Akten gutachten sind insbesondere dann von Belang, wenn die relevanten Befunde mehrfach und ohne wesentlichen Widerspruch bereits erhoben worden sind, aber die Zuordnung zu einer Diagnose oder der Kausalzusammenhang und das Aus mass der Behinderung verschieden bewertet werden. In diesen Fällen kann in einem Aktengutachten das Für und Wider der verschiedenen Meinungen erwogen und die überwiegenden Wahrscheinlichkeit für eine bestimmte Beur teilung deut lich gemacht werden (vgl. Urteil des Bun desgerichts 8C_540/2007 vom 27. März</w:t>
      </w:r>
    </w:p>
    <w:p>
      <w:r>
        <w:t>2008 E. 3.2).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In Bezug auf versicherungsinterne Stellungnahmen von Kreisärzten ist festzuhal ten, dass diese nach ihrer Funktion und beruflichen Stellung Fachärzte im Bereich der Unfallmedizin sind . Da sie ausschliesslich Unfallpatienten, Körperschädigun gen im Sinne des Art.</w:t>
      </w:r>
    </w:p>
    <w:p>
      <w:r>
        <w:rPr>
          <w:b/>
        </w:rPr>
        <w:t>E. 2</w:t>
      </w:r>
    </w:p>
    <w:p>
      <w:r>
        <w:t>Hiergegen erhob der Versicherte am 1 7. Mai 2022 Beschwerde und be an tragte, der Einspracheentscheid vom 6. April 2022 sei aufzuheben und die Be schwerde gegnerin sei zu verpflichten, die gesetzlichen Versicherungs leis tun gen über den 8. April 2019 hinaus zu erbringen. Eventualiter sei die Ange legenheit zur Ein ho lung eines versicherungsexternen Gutachtens an die Beschwerde gegnerin zu rück zuweisen</w:t>
      </w:r>
    </w:p>
    <w:p>
      <w:r>
        <w:t>(Urk. 1).</w:t>
      </w:r>
    </w:p>
    <w:p>
      <w:r>
        <w:t>Die Beschwerdegegnerin schloss mit Beschwerdeantwort vom 2 3. Juni 2022 auf Abweisung der Beschwerde (Urk. 6, unter Beilage der Versicherungsakten [Urk. 7/1-97]), was dem Beschwerdeführer m it Verfügung vom 27. Juni 2022</w:t>
      </w:r>
    </w:p>
    <w:p>
      <w:r>
        <w:t>zur Kenntnis gebracht wurde ( Urk. 8 ).</w:t>
      </w:r>
    </w:p>
    <w:p>
      <w:r>
        <w:rPr>
          <w:b/>
        </w:rPr>
        <w:t>E. 2.1</w:t>
      </w:r>
    </w:p>
    <w:p>
      <w:r>
        <w:t>Im angefochtenen Entscheid vom 6. April 2022 ( Urk. 2) sowie in ihrer Be schwer deantwort vom 2 3. Juni 2022 ( Urk. 6) führte die Beschwerdegegnerin aus, ein Anspruch auf Leistungen aus der obligatorischen Unfallversicherung sei zu ver neinen, da nicht mit dem Beweisgrad der überwiegenden Wahrscheinlichkeit erstellt sei, dass der Schaden am rechten Kniegelenk des Beschwerdeführers auf das Unfallereignis vom 1 7. Januar 2019 zurückzuführen sei. Eine bloss mögliche Unfallkausalität genüge für die Begründung eines Leistungsanspruchs nicht. Die Kosten der Operation vom 1 1. Februar 2019 sowie die Leistungen für eine danach folgende komplikationsfreie Rekonvaleszenzzeit von weiteren acht Wochen seien kulanterweise übernommen worden. Die nach dem 8. April 2019 noch bestehen den Kniebeschwerden seien nicht mehr unfallkausal, sondern ausschliesslich noch krankheitsbedingt. E s bestehe kein Anlass, die umfassend und schlüssig begründete Einschätzung des erfahrenen Kreisarztes in Frage zu stellen. Medi zi nische Berichte, welche dieser Einschätzung widersprechen würden, lägen - ent gegen der Auffassung des Beschwerdeführers - nicht vor. Weitere medi zi nische Abklärungen oder die Einholung eines externen Gutachtens würden sich dem nach erübrigen.</w:t>
      </w:r>
    </w:p>
    <w:p>
      <w:r>
        <w:rPr>
          <w:b/>
        </w:rPr>
        <w:t>E. 2.2</w:t>
      </w:r>
    </w:p>
    <w:p>
      <w:r>
        <w:t>Demgegenüber machte der Beschwerdeführer in seiner Beschwerde vom 17. Mai 2022 ( Urk. 1) zusammengefasst geltend, indem die Beschwerdegegnerin die Leis tungen aus der obligatorischen Unfallversicherung bis zum 8. April 2019 erbracht habe, sei eine Leistungszusprache erfolgt. Damit habe die Beschwerde gegnerin das Vorliegen der Unfallkausalität anerkannt. Insofern trage die Beschwerde gegnerin nun die Beweislast für den behaupteten Wegfall der kausalen Bedeutung von unfallbedingten Ursachen des Gesundheitsschadens. Dieser Beweis gelinge ihr vorliegend nicht. Insbesondere sei zu beanstanden, dass die Beschwerde geg nerin den Untersuchungsgrundsatz nach Art. 43 ATSG verletzt habe, indem sie kein versicherungsexternes Gutachten eingeholt habe. Die Beschwerde gegne rin habe lediglich eine versicherungsinterne Administrativ beur teilung durch führen lassen. Eine persönliche Untersuchung wäre aufgrund der vorliegenden Akten und der nicht rechtsgenüglich geklärten Kausalitätsfrage jedoch zwingend not wendig gewesen. Folglich habe sich der Kreisarzt mit der Frage der Unfall kausa lität nicht rechtsgenüglich auseinandergesetzt. Hinzu komme, dass es sich bei der angegebenen Rekonvaleszenzzeit von sechs bis acht Wochen um einen vordefi nierten Richtwert handle. Die Beschwerdegegnerin habe nicht rechts genüglich begründet, inwieweit dieser Richtwert auf die unfall bedingten Be schwer den des Beschwerdeführers anzuwenden sei. Bevor nicht ein externes Gutachten einge holt werde, könne nicht abschliessend über die Einstellung der unfallversi cherungsrechtlichen Leistungen entschieden werden. 3.</w:t>
      </w:r>
    </w:p>
    <w:p>
      <w:r>
        <w:rPr>
          <w:b/>
        </w:rPr>
        <w:t>E. 3</w:t>
      </w:r>
    </w:p>
    <w:p>
      <w:r>
        <w:t>Auf die Vorbringen der Parteien und die eingereichten Akten wird, soweit erfor derlich, im Rahmen der nachfolgenden Erwägungen eingegangen. Das Gericht zieht in Erwägung: 1.</w:t>
      </w:r>
    </w:p>
    <w:p>
      <w:r>
        <w:rPr>
          <w:b/>
        </w:rPr>
        <w:t>E. 3.1</w:t>
      </w:r>
    </w:p>
    <w:p>
      <w:r>
        <w:t>E. 3. 2 + E. 3. 4 ), welche de m</w:t>
      </w:r>
    </w:p>
    <w:p>
      <w:r>
        <w:t>Kreisarzt für seine Beurteilungen zur Ver fü gung standen ( Urk. 7/43 S. 1-4 ), geben den medizinischen Sachverhalt zu den vom Beschwerdeführer geltend gemachten Knie be schwer den umfassend wie der. Der Umstand, dass der versicherungsinterne A rzt keine eigene Unter su chung durchgeführt hat , vermag den Beweiswert seiner Beur tei lungen nicht zu schmä lern, zumal es mit der Frage nach der Unfallkausalität einen fest stehen den medi zinischen Sachverhalt zu erörtern galt, ohne dass zu sätzliche Untersu chun gen notwendig gewesen wären. Praxisgemäss können unter diesen Voraus setz ungen auch reine Akten gutachten voll beweiswertig sein (vgl. etwa Urteil des Bun des gerichts 8C_325/2009 vom 2 3. September 2009 E. 3.4.1 mit Hinweisen). 4. 4</w:t>
      </w:r>
    </w:p>
    <w:p>
      <w:r>
        <w:t>Dr. B.___ legte unter Berücksichtigung der Vorakten , insbesondere der MRT-Untersuchung vom 2 9. Januar 2019 (Urk. 7/14), schlüssig dar, dass bei fehlenden Hinweisen auf eine Fraktur, Bone</w:t>
      </w:r>
    </w:p>
    <w:p>
      <w:r>
        <w:t>Bruise</w:t>
      </w:r>
    </w:p>
    <w:p>
      <w:r>
        <w:t>oder äussere Verletzungszeichen, wie ein Hämatom oder Hämarthros , ein</w:t>
      </w:r>
    </w:p>
    <w:p>
      <w:r>
        <w:t>unfallbedingter Innenmeniskusschaden am rech ten Kniegelenk bei moderater</w:t>
      </w:r>
    </w:p>
    <w:p>
      <w:r>
        <w:t>Pangonarthrose</w:t>
      </w:r>
    </w:p>
    <w:p>
      <w:r>
        <w:t>nicht überwiegend wahrscheinlich ist und dieser viel mehr auf eine bereits fortgeschrittene degenerative strukturelle Vorschädi-gung am rechten Kniegelenk zurückzuführen ist (E. 3.5). A uch die erst unter suchenden Ärztinnen des Z.___ hielten keine</w:t>
      </w:r>
    </w:p>
    <w:p>
      <w:r>
        <w:t>unfallspezifischen Begleitver letzun gen wie Prellmarken, Rötung en , Häma tome oder S ch w ellung en und kein Ge lenks erguss fest . Gestützt auf bildgebende Befunde verwiesen auch sie auf dege ne rative Veränderungen a m rechten Knie (E. 3.1) . Dr. A.___ erachtete den am 12.</w:t>
      </w:r>
    </w:p>
    <w:p>
      <w:r>
        <w:t>Februar 2019 durch ge führten arthroskopischen Eingriff auf grund des symp to matischen Innen menis kus- Hinterhornschadens für indiziert , wobei er diesen weder im Operations bericht noch im Austrittsbericht vom 12.</w:t>
      </w:r>
    </w:p>
    <w:p>
      <w:r>
        <w:t>Fe bruar 2019 auf das Unfallereignis vom 17.</w:t>
      </w:r>
    </w:p>
    <w:p>
      <w:r>
        <w:t>Ja nuar 2019 zurückführte (vgl. Urk.</w:t>
      </w:r>
    </w:p>
    <w:p>
      <w:r>
        <w:t>7/6). Vielmehr verwies auch er auf die bildgebend festgestellten degene ra ti ven Ver änderungen (vgl. Urk. 7/6 und Urk. 7/12). Das Einsetzen der</w:t>
      </w:r>
    </w:p>
    <w:p>
      <w:r>
        <w:t>Knietotalendoprothese</w:t>
      </w:r>
    </w:p>
    <w:p>
      <w:r>
        <w:t>am 2 7. Juni 2019 erfolgte schliesslich auf grund der symptomatischen Pangonarth rose (vgl. Urk. 7/ 40 und Urk. 7/41). Dass Dr.</w:t>
      </w:r>
    </w:p>
    <w:p>
      <w:r>
        <w:t>A.___ den bildgebend festgestellten Innen meniskus schaden und die darauf folgende operative Versorgung auf das Unfall ereignis vom 1 7. Januar 2019 zurückführte, ist entgegen den Vorbringen des Be schwer deführers nicht ausge wiesen. Damit kann Dr. B.___ dahin gehend ge folgt werden, dass das beim Ereignis vom 1 7. Januar 2019 erlittene leichte Kontu sions trauma höchstens zu einer tempo rären Verschlim me rung be ziehungs weise einer Sympto matisierung bei degenera tiv bedingtem Vor zustand geführt hat.</w:t>
      </w:r>
    </w:p>
    <w:p>
      <w:r>
        <w:t>Nach dem Gesagten und angesichts dessen, dass alle Ärzte auf einen degene ra ti ven Vorzustand am rechten Knie verwiesen und den arthroskopischen Eingriff nicht auf das Unfallereignis vom 1 7. Januar 2019 zurückführten, sind Zweifel an der medizinischen Beurteilun g von Dr.</w:t>
      </w:r>
    </w:p>
    <w:p>
      <w:r>
        <w:t>B.___</w:t>
      </w:r>
    </w:p>
    <w:p>
      <w:r>
        <w:t>nicht angebracht. Bei dieser Aktenlage sind keine weitergehenden medi zinischen Erhebungen - insbesondere keine versicherungs externe Begutachtung (vgl. Urk. 1 S. 2) - erforderlich (anti zi pierte Beweis würdi gung; BGE 144 V 361 E. 6.5 mit Hinweisen), da hiervor keine neuen Erkenntnisse zu erwarten sind. 4. 5</w:t>
      </w:r>
    </w:p>
    <w:p>
      <w:r>
        <w:t>Treten im Anschluss an einen Unfall Beschwerden auf (die zuvor nicht bestanden) und ist aber davon auszugehen, dass durch den Unfall lediglich ein (zuvor stummer) Vorzustand aktiviert, nicht aber verursacht worden ist, so hat der Un fall ver sicherer nur Leistungen für das unmittelbar im Zusammenhang mit dem Unfall stehende Schmerzsyndrom gemäss Art. 36 Abs. 1 UVG zu erbringen und es ent fällt bei Erreichen des Status quo sine vel ante eine Teilursächlichkeit für die noch bestehenden Beschwerden (Urteile des Bundesgerichts 8C_269/2016 vom 10. August 2016 E. 2.4, 8C_816/2009 vom 2 1. Mai 2010 E. 4.3). Es ist gestützt auf die versicherungsmedizinische Beurteilung von Dr.</w:t>
      </w:r>
    </w:p>
    <w:p>
      <w:r>
        <w:t>B.___ mit über wiegen der Wahrscheinlichkeit erstellt, dass der Unfall vom 1 7. Januar 2019 lediglich zu einer vorübergehenden Verschlimmerung eines stummen Vorzu stan des geführt hat und die Beschwerden im Knie spätestens nach acht Wochen ab geheilt waren. Vor diesem Hintergrund ist nicht zu beanstanden, dass die Be schwerdegegnerin die Leistungen (Heilkosten und Taggelder) betreffend die rechts seitigen Knie be schwerden per 8. April 2019 einstellte. 5 .</w:t>
      </w:r>
    </w:p>
    <w:p>
      <w:r>
        <w:t>Der angefochtene Einspracheentscheid vom 6. April 2022 erweist sich damit als rechtens, was zur Abweisung der Beschwerde führt. Das Gericht erkennt: 1.</w:t>
      </w:r>
    </w:p>
    <w:p>
      <w:r>
        <w:t>Die Beschwerde wird abgewiesen. 2.</w:t>
      </w:r>
    </w:p>
    <w:p>
      <w:r>
        <w:t>Das Verfahren ist kostenlos. 3.</w:t>
      </w:r>
    </w:p>
    <w:p>
      <w:r>
        <w:t>Zustellung gegen Empfangsschein an: - Rechtsanwältin Dr. Annina Janett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r>
        <w:rPr>
          <w:b/>
        </w:rPr>
        <w:t>E. 3.2</w:t>
      </w:r>
    </w:p>
    <w:p>
      <w:r>
        <w:t>Im Rahmen einer Magnetresonanztomographie (MRT) des rechten Kniegelenks vom 29. Januar 2019, zwei Wochen nach dem Ereignis, wurden fortgeschrittene degenerative Veränderungen des Aussen- und Innenmeniskus mit perimeniskalen medialen Ganglien sowie einer zweit- bis drittgradigen medialen und lateralen Chondropathie, eine viertgradige</w:t>
      </w:r>
    </w:p>
    <w:p>
      <w:r>
        <w:t>Femoropatellararthrose sowie leichtgradige Sehnen reizungen im Bereich des Pes anserinus und des medialen Kollateralbands dargestellt ( vgl. Urk. 7/ 14). In der Folge führte Dr. med. A.___ , Facharzt für Orthopädische Chirurgie und Traumatologie, am 12. Februar 2019 eine Innen meniskus-Hinter hornresektion sowie eine Plica resektion und Need ling des In nen bandes des rechten Kniegelenks durch (vgl. Opera tionsbericht vom 12. Fe bruar 2019, Urk. 7/ 6/2 ). Dr. A.___ berichtete von einem komplikationslosen postopera tiven Verlauf . Der Beschwerdeführer habe bereits am darauffolgenden Tag an Unterarmgehstützen unter Vollbelastung und bei reizlosen Wund- und Weich teilverhältnissen in die ambu lan te Behandlung und Physiotherapie entlassen wer den können (vgl. Austrittsbericht vom 12. Fe bruar 2019, Urk. 7/6/1 ). Im Rahmen einer Verlaufs untersuchung am 2 1. Februar 2019 hielt Dr. A.___</w:t>
      </w:r>
    </w:p>
    <w:p>
      <w:r>
        <w:t>fest, das Knie sei frei beweglich. Er habe dem Beschwerdeführer empfohlen, die Gehstützen weg zu lassen. Der Be schwerdeführer habe von nächtlichen Schmerzen im Bereich des tibialen Innen bandansatz berichtet. Infolge dessen sei eine Infiltration durch ge führt worden ( vgl. Urk. 7/12).</w:t>
      </w:r>
    </w:p>
    <w:p>
      <w:r>
        <w:rPr>
          <w:b/>
        </w:rPr>
        <w:t>E. 3.3</w:t>
      </w:r>
    </w:p>
    <w:p>
      <w:r>
        <w:t>Kreisarzt Dr. med. B.___ , Facharzt für Allgemeinmedizin, äus serte in seiner Stellungnahme vom 1 1. März 2019, da keine Prellmarken, keine Rötung, Schwellung oder Hämatome vorgelegen hätten, sei der Schaden, der ope riert worden sei, mit überwiegender Wahrscheinlichkeit nicht unfallkausal, son dern auf degenerative Vorschäden zurückzuführen. Es sei nach der Operation von einer Rekonvaleszenzzeit von sechs bis acht Wochen auszugehen, bis wieder mit einer vollen Arbeitsfähigkeit gerechnet werden könne (vgl. Urk. 7/16).</w:t>
      </w:r>
    </w:p>
    <w:p>
      <w:r>
        <w:rPr>
          <w:b/>
        </w:rPr>
        <w:t>E. 3.4</w:t>
      </w:r>
    </w:p>
    <w:p>
      <w:r>
        <w:t>Im nachstationären Ver lauf erfolgten weitere Serompunktionen und Instillations anwendungen des Knie ge lenks (vgl. Urk. 7/ 41 ) und schliesslich bei persistierender Schmerzsympto ma tik und deutlicher Progredienz der Gonarthrose eine total endo prothetische Ver sor gung des rechten Kniegelenks (vgl. Operationsbericht vom 28. Juni 2019, Urk. 7/39). Dr. A.___ konstatierte, d er postoperative Verlauf und die Rehabilitation des Beschwerdeführers hätten sich komplikationslos ge stal tet. Der Beschwerde führer habe an Unterarmgehstützen unter Vollbelastung mobilisiert werden kön nen. Zum Zeitpunkt der Entlassung am 4.</w:t>
      </w:r>
    </w:p>
    <w:p>
      <w:r>
        <w:t>Juli 2019 sei eine volle Streckung und Beugung bis 80° des rechten Kniegelenkes bei Band stabilität möglich gewesen (vgl. Arztbericht vom 4. Juli 2019, Urk. 7/40).</w:t>
      </w:r>
    </w:p>
    <w:p>
      <w:r>
        <w:rPr>
          <w:b/>
        </w:rPr>
        <w:t>E. 3.5</w:t>
      </w:r>
    </w:p>
    <w:p>
      <w:r>
        <w:t>Im Rahmen der ärztlichen Beurteilung vom 1 7. Juli 2019 hielt Kreisarzt Dr. B.___ fest, die am 1 1. Februar 2019 arthroskopisch behandelte Schädigung und am 2 7. Juni 2019 totalendoprothetisch versorgte Pangonarthrose des rechten Knie gelenks sei nicht mit überwiegender Wahrscheinlichkeit auf das Unfall ereig nis vom 1 7. Januar 2019 zurückzuführen. So seien kernspintomografisch zwei Wochen nach dem Ereignis bereits fortgeschrittene degenerative strukturelle Ver änderungen des rechten Kniegelenks, welche einen langfristigen biologischen Umbauprozess voraussetzten, festgestellt worden. D iese könnten nicht unmittel bar nach einer Gelenkprellung unfallkausal erklärt werden. Darüberhinaus ge hende objektivierbare unfallkausale strukturelle Schädigungen, wie eine Frak tur, eine Bone</w:t>
      </w:r>
    </w:p>
    <w:p>
      <w:r>
        <w:t>B ruise oder äussere Verletzungszeichen, wie ein Hämatom oder Hämarthros , seien nicht erhoben worden. Ebenso zeigten sich keine unfall typi schen Begleitverletzungen</w:t>
      </w:r>
    </w:p>
    <w:p>
      <w:r>
        <w:t>der Bandstrukturen. Eine Pangonarthrose mit einer fortgeschrittenen Chondropathie, Meni s kopathie , Ganglionveränderungen und einer Baker-Zyste mit der Indikation zur endoprothetischen Versorgung könne nicht durch eine hier beschriebene Prellung des rechten Kniegelenks begründet werden. Von einer dementsprechend krankhaften degenerativen Vorschädigung des Kniegelenks sei auszugehen. Dazu würden auch das Lebensalter des beim Unfallereignis bereits 57-jährige n Beschwerdeführers sowie auch die bereits nebenbefundlich erhobenen degenerativen Veränderungen beider Hüftgelenke pas sen. Betreffend Rekonvaleszenzzeit führte Dr. B.___ aus, bei einem kom pli ka tionslosen Verlauf nach einer Kniearthroskopie wäre medizinisch-theo re tisch bei einer geeigneten, kniegelenksschonenden leichten körperlichen Tätigkeit nach sechs bis acht Wochen wieder von einer vollen Arbeitsfähigkeit auszugehen. Die nachfolgende Endoprothesenversorgung stehe darüberhinausgehend in keinem erkennbaren zeitlichen oder kausalen Zusammenhang mit dem Ereignis vom 17. Januar 2019 (Urk. 7/43).</w:t>
      </w:r>
    </w:p>
    <w:p>
      <w:r>
        <w:rPr>
          <w:b/>
        </w:rPr>
        <w:t>E. 3.6</w:t>
      </w:r>
    </w:p>
    <w:p>
      <w:r>
        <w:t>Vier Monate post ope rativ wurde der Beschwerdeführer bei weiter zunehmenden Schmerzen im Bereich des operierten rechten Kniegelenks erneut bei Dr. A.___ vorstellig, der eine Revi sion mit Retro patellar ersatz und Synovektomie als indi ziert erachtete. Es folgte der Eingriff (vgl. Operationsbericht vom 13. No vem ber 2019, Urk. 7/71) und Dr. A.___ stellte intraoperativ die Diagnose einer Tibia kom po nentenlockerung . Eine zementäre Verbindung zwi schen Prothese, Zement und Knochen habe nicht erzielt werden können, was die zunehmenden Schmer zen des Beschwerdeführers erkläre. Ein Tibiaplateau wechsel nach Tuberositas-Osteotomie sei geplant (vgl. Austrittsbericht vom 19. No vember 2019, Urk. 7/ 72 ). Nach dem Knieprothesenausbau habe der Beschwerdeführer am 3 .</w:t>
      </w:r>
    </w:p>
    <w:p>
      <w:r>
        <w:t>De zember 2019 eine Spacerimplantation erhalten. Der Wiedereinbau der Knie-TEP sei im Januar 2020 geplant ( vgl. Austrittsbericht vom 1 2. Dezember 2019, Urk. 7/ 75; vgl. auch Operationsberichte vom 2 8. November 2019 [Urk. 7/73] und 4. Dezem ber 2019 [Urk. 7/74] ) .</w:t>
      </w:r>
    </w:p>
    <w:p>
      <w:r>
        <w:t>4.</w:t>
      </w:r>
    </w:p>
    <w:p>
      <w:r>
        <w:t>4.1</w:t>
      </w:r>
    </w:p>
    <w:p>
      <w:r>
        <w:t>Vorab ist festzuhalten, dass die Beschwerdegegnerin das Ereignis vom 1 7. Januar 2019 als Unfall anerkannte (vgl. Urk. 7/3 ) und bis zum 8. April 2019 Leistungen erbrachte. Indessen geht sie – gestützt auf die Beurteilung ihre s Kreis a rzte s – davon aus, dass der Unfall nur zu einer vorübergehenden Verschlimmerung des Gesundheitszustandes führte und die zur Operation führenden Verletzungen degenerativer Natur gewesen seien.</w:t>
      </w:r>
    </w:p>
    <w:p>
      <w:r>
        <w:t>In diesem Zusammenhang ist festzuhalten, dass es dem Unfallversicherer grund sätzlich unbenommen ist, zunächst im Rahmen einer formlosen Deckungszusage Leistungen wie Heilbehandlung und Taggelder zu erbringen und diese nach einer eingehenden Prüfung der Anspruchsvoraussetzungen (Unfalltatbestand, Kausali tät) bei entsprechendem Untersuchungsergebnis ohne Berufung auf den Rück kommenstitel der Wiedererwägung oder der prozessualen Revision «ex nunc et pro futuro » – das heisst unter Verzicht auf eine Rückforderung der bisher ge währ ten Versicherungsleistungen – einzustellen ( BGE 130 V 380 E. 2.3.1; Urteil des Bundesgerichts 8C_616/2013 vom 2 8. Januar 2014 E. 3.2.1 ). 4. 2</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 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 4.3</w:t>
      </w:r>
    </w:p>
    <w:p>
      <w:r>
        <w:t>Die Beschwerdegegnerin stützte sich im angefochtenen Entscheid im Wesent li chen auf die aktenbasierte n Einschätzung en des Kreisarztes</w:t>
      </w:r>
    </w:p>
    <w:p>
      <w:r>
        <w:t>Dr. B.___ vom 11. März 20 19 (vgl. E. 3. 3 ) und vom 17. Juli 2019 (vgl. E. 3. 5 ). Ein medi zinischer Aktenbericht als Entscheidgrundlage ist zulässig, wenn die Akten ein vollstän di ges Bild über Anamnese, Verlauf und gegen wärti gen Status ergeben und diese Daten unbestritten sind; der Untersuchungs befund muss lückenlos vorliegen, damit der Experte imstande ist, sich aufgrund der vor hande nen Unterlagen ein vollständiges Bild zu verschaffen (Urteil des Bun des ge richts 8C_833/2009 vom 2 6. J anuar 2010 E. 5.1 mit Hin weisen; vgl. auch E. 1.5 hiervor ), was vorliegend der Fall ist . Die medizi nischen Akten im Dossier der Beschwerde gegnerin (vgl. E.</w:t>
      </w:r>
    </w:p>
    <w:p>
      <w:r>
        <w:rPr>
          <w:b/>
        </w:rPr>
        <w:t>E. 6</w:t>
      </w:r>
    </w:p>
    <w:p>
      <w:r>
        <w:t>Abs. 2 UVG (früher: unfallähnliche Körperschädigungen gemäss Art.</w:t>
      </w:r>
    </w:p>
    <w:p>
      <w:r>
        <w:rPr>
          <w:b/>
        </w:rPr>
        <w:t>E. 9</w:t>
      </w:r>
    </w:p>
    <w:p>
      <w:r>
        <w:t>Abs. 2 aUVV ) und Berufskrankheiten diagnostisch beurteilen und therapeutisch begleiten, verfügen sie über besonders ausgeprägte traumatologi sche Kenntnisse und Erfahrungen. Dies gilt unabhängig von ihrem ursprünglich erworbenen Facharzttitel (Urteil des Bundesgerichts 8C_355/2022 vom 2. Novem ber 2022 E. 7.2 mit Hinweisen). 2.</w:t>
      </w:r>
    </w:p>
    <w:p>
      <w:r>
        <w:rPr>
          <w:b/>
        </w:rPr>
        <w:t>E. 10</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