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UV.2022.00092 vom 9. Dezember 2022</w:t>
      </w:r>
    </w:p>
    <w:p>
      <w:r>
        <w:t>ZH Sozialversicherungsgericht, 2022-12-09, DE</w:t>
      </w:r>
    </w:p>
    <w:p>
      <w:r>
        <w:rPr>
          <w:b/>
        </w:rPr>
        <w:t xml:space="preserve">Quelle: </w:t>
      </w:r>
      <w:r>
        <w:t>https://mcp.opencaselaw.ch/entscheid/zh_sozialversicherungsgericht_UV.2022.00092</w:t>
      </w:r>
    </w:p>
    <w:p>
      <w:r>
        <w:t>FR: ZH_SOZIALVERSICHERUNGSGERICHT UV.2022.00092 du 9 décembre 2022</w:t>
      </w:r>
    </w:p>
    <w:p>
      <w:r>
        <w:t>IT: ZH_SOZIALVERSICHERUNGSGERICHT UV.2022.00092 del 9 dicembre 2022</w:t>
      </w:r>
    </w:p>
    <w:p>
      <w:pPr>
        <w:pStyle w:val="Heading2"/>
      </w:pPr>
      <w:r>
        <w:t>Erwägungen</w:t>
      </w:r>
    </w:p>
    <w:p>
      <w:r>
        <w:rPr>
          <w:b/>
        </w:rPr>
        <w:t>E. 1</w:t>
      </w:r>
    </w:p>
    <w:p>
      <w:r>
        <w:t>0. November 2021 . Die von der Versicherten am</w:t>
      </w:r>
    </w:p>
    <w:p>
      <w:r>
        <w:rPr>
          <w:b/>
        </w:rPr>
        <w:t>E. 1.1</w:t>
      </w:r>
    </w:p>
    <w:p>
      <w:r>
        <w:t>Gemäss Art. 6 UVG werden – soweit das Gesetz nichts anderes bestimmt – die Versicherungsleistungen bei Berufsunfällen, Nichtberufs 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Die Bestimmungen des Bundesgesetzes über den Allgemeinen Teil des Sozialver sicherungsrechts (ATSG) sind auf die Unfallversicherung anwendbar, soweit das UVG nicht ausdrücklich eine Abweichung vom ATSG vorsieht (Art. 1 Abs. 1 UVG).</w:t>
      </w:r>
    </w:p>
    <w:p>
      <w:r>
        <w:rPr>
          <w:b/>
        </w:rPr>
        <w:t>E. 1.3</w:t>
      </w:r>
    </w:p>
    <w:p>
      <w:r>
        <w:t>Ein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1.4</w:t>
      </w:r>
    </w:p>
    <w:p>
      <w:r>
        <w:t>Nach der Rechtsprechung bezieht sich das Begriffsmerkmal der Ungewöhnlichkeit nicht auf die Wirkung des äusseren Faktor s, sondern nur auf diesen selbst .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 vgl. Urteil des Bundesgerichts 8C_368/2020 vom 17. September 2020 E. 4.2 mit Hinweisen ).</w:t>
      </w:r>
    </w:p>
    <w:p>
      <w:r>
        <w:rPr>
          <w:b/>
        </w:rPr>
        <w:t>E. 1.5</w:t>
      </w:r>
    </w:p>
    <w:p>
      <w:r>
        <w:t>Das Begriffsmerkmal der Ungewöhnlichkeit wurde entwickelt, um die kleinen und kleinsten Insulte des täglichen Lebens, die als solche gänzlich unkontrollierbar sind und deshalb nur beim Hinzutreten von etwas Besonderem Berücksichtigung finden sollen, aus dem Unfallbegriff auszuscheiden. Das Merkmal des Ungewöhn 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 schadens durch einen äusseren Faktor nichts; Unfall setzt vielmehr begrifflich voraus, dass das exogene Element so ungewöhnlich ist, dass eine endogene Verursachung ausser Betracht fällt</w:t>
      </w:r>
    </w:p>
    <w:p>
      <w:r>
        <w:t>( BGE 134 V 72 E. 4.1.1). 1.</w:t>
      </w:r>
    </w:p>
    <w:p>
      <w:r>
        <w:rPr>
          <w:b/>
        </w:rPr>
        <w:t>E. 1.9</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 2. 2.1</w:t>
      </w:r>
    </w:p>
    <w:p>
      <w:r>
        <w:t>Die Beschwerdegegnerin ging im angefochtenen Einspracheentscheid vom 3 1. März 2022 (Urk. 2) davon aus, dass das Ereignis vom 1 0. November 2021 den Unfallbegriff nicht erfülle, und dass dieses mangels einer Listenverletzung bezie hungsweise einer entsprechenden Diagnose auch keine unfallähnliche Körper schädigung dar stelle (S. 3 ). 2.2</w:t>
      </w:r>
    </w:p>
    <w:p>
      <w:r>
        <w:t>Die Beschwerdeführer in brachte hiegegen vor, dass sie beim Ausfüllen des Formulars zum Ereignishergang nur über sehr wenig Platz verfügt habe, um den Hergang des Ereignisses zu schildern ( Urk. 1 S. 1), weshalb sie ihre Schilderung im Rahmen der Einsprache ergänzt habe. Sie habe sodann einen äusseren Faktor verneint, weil sie keine Kenntnis von der Bedeutung des Begriffs des äusseren Faktors gehabt habe. Sie habe insbesondere nicht gewusst, dass ein Ereignis bei dem beim Tragen eines grossen Teppichs die Wand berührt wurde mit einem nachfolgenden Gleichgewichtsverlust einen solchen äusseren Faktor darstelle. Zudem habe sie die Ungewöhnlichkeit des Ereignisses verneint, weil ihr nicht bekannt gewesen sei, dass auch ein Bewegungsablauf das Merkmal der Unge wöhnl ichkeit erfüllen könne. Sodann sei ihr Vorgesetzter, A.___ , welcher am Ort, an dem sich das Ereignis vom 1 0. November 2021 zugetragen habe, anwesend gewesen sei, als Zeuge einzuvernehmen ( Urk. 1 S. 2). 3.</w:t>
      </w:r>
    </w:p>
    <w:p>
      <w:r>
        <w:rPr>
          <w:b/>
        </w:rPr>
        <w:t>E. 3</w:t>
      </w:r>
    </w:p>
    <w:p>
      <w:r>
        <w:t>1. März 2022 (Urk. 2) erhob die Versicherte am 1 2. Mai 2022 Beschwerde und beantragte sinngemäss, es seien ihr für die Folgen des Ereignisses vom 1 0. November 2021 die gesetzlichen Leistungen zuzu sprechen und es sei festzustellen, dass dieses Ereignis den Unfallbegriff erfülle . In prozessualer Hinsicht beantragt e die Versicherte , dass ihr Vorgesetzter , A.___ , im Rahmen einer mündlichen Hauptverhandlung als Zeuge einzuver nehmen sei ( Urk 1). 2.2</w:t>
      </w:r>
    </w:p>
    <w:p>
      <w:r>
        <w:t>Mit Beschwerdeantwort vom 1 3. Juni 2022 beantragte die Zürich</w:t>
      </w:r>
    </w:p>
    <w:p>
      <w:r>
        <w:t>die Ab wei sung der Beschwerde (Urk.</w:t>
      </w:r>
    </w:p>
    <w:p>
      <w:r>
        <w:rPr>
          <w:b/>
        </w:rPr>
        <w:t>E. 3.1</w:t>
      </w:r>
    </w:p>
    <w:p>
      <w:r>
        <w:t>Vorerst gilt es zu prüfen, ob es sich beim Ereignis vom 1 0. November 2021 um einen Unfall im unfallversicherungsrechtlichen Sinne ge han delt hat.</w:t>
      </w:r>
    </w:p>
    <w:p>
      <w:r>
        <w:rPr>
          <w:b/>
        </w:rPr>
        <w:t>E. 3.2</w:t>
      </w:r>
    </w:p>
    <w:p>
      <w:r>
        <w:t>Die leistungsansprechende Person hat das Vorliegen eines Unfalles nachzuweisen, ohne dass ihr eine sub jek tive Beweisführungslast im Sinne von Art.</w:t>
      </w:r>
    </w:p>
    <w:p>
      <w:r>
        <w:rPr>
          <w:b/>
        </w:rPr>
        <w:t>E. 3.3</w:t>
      </w:r>
    </w:p>
    <w:p>
      <w:r>
        <w:t>Zu prüfen sind im Folgenden die Umstände des Ereignishergangs und insbeson dere die Frage, ob es anlässlich des streitigen Ereignisses zu einer Einwirkung eines ungewöhnlichen äusseren Faktors auf den Körper der Beschwerdeführerin gekommen ist. In den Akten finden sich folgende Beschreibungen des Ereignis hergangs :</w:t>
      </w:r>
    </w:p>
    <w:p>
      <w:r>
        <w:rPr>
          <w:b/>
        </w:rPr>
        <w:t>E. 3.4</w:t>
      </w:r>
    </w:p>
    <w:p>
      <w:r>
        <w:t>) und im Fragebogen zum Unfallhergang vom 1 0. Dezember 2021 (vorstehend E.</w:t>
      </w:r>
    </w:p>
    <w:p>
      <w:r>
        <w:rPr>
          <w:b/>
        </w:rPr>
        <w:t>E. 3.5</w:t>
      </w:r>
    </w:p>
    <w:p>
      <w:r>
        <w:t>) eine intakte vordere Kreuzbandplastik mit mukoiden Veränderungen, eine narbige Plica</w:t>
      </w:r>
    </w:p>
    <w:p>
      <w:r>
        <w:t>mediopatellaris</w:t>
      </w:r>
    </w:p>
    <w:p>
      <w:r>
        <w:t>sowie eine Fissur im retro patellären Knorpel festgestellt wurden. Im Operationsbericht vom 1 4. Januar 2022 (vorstehend E.</w:t>
      </w:r>
    </w:p>
    <w:p>
      <w:r>
        <w:rPr>
          <w:b/>
        </w:rPr>
        <w:t>E. 3.6</w:t>
      </w:r>
    </w:p>
    <w:p>
      <w:r>
        <w:t>) als Ausrutscher, in den Berichten vom 1 8. November ( Urk. 7/10), 2. ( Urk. 7/19) und 2 3. Dezember 2021 ( Urk. 7/18) jedoch als Sturz bezeichnet wurde. Dies lässt darauf schliessen, dass es sich hierbei lediglich um die Wider gabe entsprechender subjektiver Angaben der Beschwerdeführerin respektive eine ungenaue Aufnahme der Anamnese handelte, äusserte die Beschwerdeführerin in den selber verfassten Auskünften zum Ereignishergang nie, ausgerutscht oder gestürzt zu sein . Insgesamt kommt den erwähnten medizinischen Berichten , insbesondere der Stellungnahme von Prof. E.___ vom 3 1. Januar 2022 (vorstehend E.</w:t>
      </w:r>
    </w:p>
    <w:p>
      <w:r>
        <w:rPr>
          <w:b/>
        </w:rPr>
        <w:t>E. 3.7</w:t>
      </w:r>
    </w:p>
    <w:p>
      <w:r>
        <w:t>)</w:t>
      </w:r>
    </w:p>
    <w:p>
      <w:r>
        <w:t>zugetragen hat, und dass im Rahmen der Beweiswürdigung mithin auf den Ereignishergang gemäss den « Aussage n der ersten Stunde» a bzustellen ist . Da an diesem Ergebnis weitere Abklärungen zum Ereignishergang nichts änderten, ist auf die Erhebung weiterer Beweise zu der von der Beschwerdeführerin später eingebrachten, abweichenden Sachverhaltsdarstellung zum Ereignishergang, sowie insbesondere , entgegen der diesbezüglichen Vorbringen der Beschwerdeführerin ( Urk. 1 S. 2),</w:t>
      </w:r>
    </w:p>
    <w:p>
      <w:r>
        <w:t>auf eine Einvernahme von A.___ als Zeugen zu verzichten , weil hiervon keine entscheidrelevanten neuen Erkenntnisse zu erwarten wären ( antizipierte Beweis würdigung ). Dies auch unter dem Aspekt, dass A.___ als einziger Gesellschafter der Y.___ GmbH und Geschäftsführer mit Einzelunterschrift (vgl. Handelsregisterauszug; abrufbar unter www.zefix.ch)</w:t>
      </w:r>
    </w:p>
    <w:p>
      <w:r>
        <w:t>ein eigenes Interesse am Ausgang des Verfahrens haben dürfte, insbesondere im Hinblick auf Taggeldzahlungen der Beschwerdegegnerin. 7.</w:t>
      </w:r>
    </w:p>
    <w:p>
      <w:r>
        <w:rPr>
          <w:b/>
        </w:rPr>
        <w:t>E. 3.8</w:t>
      </w:r>
    </w:p>
    <w:p>
      <w:r>
        <w:t>) stellten die Ärzte der Klinik C.___ sodann intakte mediale und laterale Menisken fest und schlossen damit einen Meniskusriss ausdrücklich aus . 8. 4</w:t>
      </w:r>
    </w:p>
    <w:p>
      <w:r>
        <w:t>Auf Grund der medizinischen Aktenlage ist ein durch das Ereignis vom 1 0. November 2021 verursachte r Meniskusriss im Sinne von Art. 6 Abs. 2 lit. c UVG oder eine andere L istenverletzung gemäss Art. 6 Abs. 2 UVG im rechten Kniegelenk der Beschwerdeführerin nicht erstellt . Demzufolge fällt eine Leistungspflicht der Beschwerdegegnerin unter dem Titel «unfallähnliche Körper schädigung» schon deshalb ausser Betracht, weil nach Lage der medizinischen Akten keine Hinweis e dafür bestehen, dass sich die Beschwerdeführer in eine der in Art. 6 Abs. 2 UVG abschliessend aufgezählten (BGE 146 V 51 E. 7.1) Listen verletzungen zugezogen hätte . 9 .</w:t>
      </w:r>
    </w:p>
    <w:p>
      <w:r>
        <w:t>Demzufolge ist ein Leistungs anspruch der</w:t>
      </w:r>
    </w:p>
    <w:p>
      <w:r>
        <w:t>Beschwerdeführerin für die Folgen des Leiden s im Bereich ihres rechten Kniegelenks weder unter dem Titel des Unfalls noch unter demjenigen der unfallähnlichen Körperschädigung ausgewiesen.</w:t>
      </w:r>
    </w:p>
    <w:p>
      <w:r>
        <w:t>Die Beschwerde ist daher abzuweisen. Das Gericht erkennt: 1.</w:t>
      </w:r>
    </w:p>
    <w:p>
      <w:r>
        <w:t>Die Beschwerde wird abgewiesen. 2.</w:t>
      </w:r>
    </w:p>
    <w:p>
      <w:r>
        <w:t>Das Verfahren ist kostenlos. 3.</w:t>
      </w:r>
    </w:p>
    <w:p>
      <w:r>
        <w:t>Zustellung gegen Empfangsschein an: - X.___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VogelVolz</w:t>
      </w:r>
    </w:p>
    <w:p>
      <w:r>
        <w:rPr>
          <w:b/>
        </w:rPr>
        <w:t>E. 3.9</w:t>
      </w:r>
    </w:p>
    <w:p>
      <w:r>
        <w:t>), in der Einsprache vom 3. Februar 2022 (vorstehend E.</w:t>
      </w:r>
    </w:p>
    <w:p>
      <w:r>
        <w:rPr>
          <w:b/>
        </w:rPr>
        <w:t>E. 3.10</w:t>
      </w:r>
    </w:p>
    <w:p>
      <w:r>
        <w:t>), für den Beweis eines Unfalls nur Indiziencharakter zu, und sie alleine vermögen diesen Beweis auf G rund der dargelegten Aktenlage nicht zu leisten.</w:t>
      </w:r>
    </w:p>
    <w:p>
      <w:r>
        <w:rPr>
          <w:b/>
        </w:rPr>
        <w:t>E. 3.11</w:t>
      </w:r>
    </w:p>
    <w:p>
      <w:r>
        <w:t>) und in der Beschwerde vom 1 2. Mai 2022 (Urk. 1)</w:t>
      </w:r>
    </w:p>
    <w:p>
      <w:r>
        <w:t>nicht zu überzeugen, weshalb darauf nicht abgestellt werden kann.</w:t>
      </w:r>
    </w:p>
    <w:p>
      <w:r>
        <w:rPr>
          <w:b/>
        </w:rPr>
        <w:t>E. 6</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 scheinlichkeit rein krankheitsbedingter Ursachen besteht (vgl. BGE 134 V 72 E. 4.3.2.1 und 99 V 136 E. 1, je mit Hinweisen; Urteil des Bundesgerichts 8C_589/2021 vom 17. Dezember 2021 E. 5.4 mit Hinweisen). 1.</w:t>
      </w:r>
    </w:p>
    <w:p>
      <w:r>
        <w:rPr>
          <w:b/>
        </w:rPr>
        <w:t>E. 6.1</w:t>
      </w:r>
    </w:p>
    <w:p>
      <w:r>
        <w:t>Bei den von der Beschwerdeführerin im Abklärungsverfahren am 1 0. Dezember 2021 im Fragebogen zum Unfallhergang (vorstehend E.</w:t>
      </w:r>
    </w:p>
    <w:p>
      <w:r>
        <w:rPr>
          <w:b/>
        </w:rPr>
        <w:t>E. 6.2</w:t>
      </w:r>
    </w:p>
    <w:p>
      <w:r>
        <w:t>Mit Blick auf die Aktenlage lässt es sich nicht nachvollziehen, weshalb die Beschwerdeführer in erstmals im E-Mail vom 2 3. Januar 2022 geltend machte, dass sie mit dem Teppich an der Wand angestossen und dadurch aus dem Gleich gewicht geraten sei, diesen entscheidenden Umstand jedoch nicht bereits im Fragebogen vom 1 0. Dezember 2021 vorgebracht hatte. Unter diesen Umständen vermögen die Angaben der Beschwerdeführerin zum Ereignishergang im E-Mail vom 2 3. Januar 2022 (vorstehend E.</w:t>
      </w:r>
    </w:p>
    <w:p>
      <w:r>
        <w:rPr>
          <w:b/>
        </w:rPr>
        <w:t>E. 6.3</w:t>
      </w:r>
    </w:p>
    <w:p>
      <w:r>
        <w:t>), mit überwiegender Wahr scheinlichkeit davon auszugehen, dass sich das Ereignis vom 1 0. November 2021 gemäss der Schilderung durch die Beschwerdeführerin im Fragebogen zum Unfallhergang vom 1 0. Dezember 2021 (vorstehend E.</w:t>
      </w:r>
    </w:p>
    <w:p>
      <w:r>
        <w:rPr>
          <w:b/>
        </w:rPr>
        <w:t>E. 6.4</w:t>
      </w:r>
    </w:p>
    <w:p>
      <w:r>
        <w:t>Der Verzicht auf die Abnahme beantragter Beweismittel ist in antizipierter Beweiswürdigung zulässig, wenn das Gericht in pflichtgemässer Beweiswürdi gung zur Überzeugung gelangt, ein bestimmter Sachverhalt sei als überwiegend wahrscheinlich zu betrachten und es könnten weitere Beweismassnahmen am feststehenden Ergebnis nichts mehr ändern. In einer solchen antizipierten Beweiswürdigung kann kein Verstoss gegen das rechtliche Gehör erblickt werden (BGE 144 V 361 E. 6.5, 136 I 229 E. 5.3) . B leiben demgegenüber erhebliche Zweifel an Vollständigkeit und/oder Richtigkeit der bisher getroffenen Tatsachen fest stellungen bestehen, ist weiter zu ermitteln, soweit von zusätzlichen Abklärungsmassnahmen noch neue wesentliche Erkenntnisse zu erwarten sind (Urteile des Bundesgerichts 9C_262/2018 vom 2 2. August 2018 E. 4.1 und 9C_255/2015 vom 1 7. Juli 2015 E. 1.1).</w:t>
      </w:r>
    </w:p>
    <w:p>
      <w:r>
        <w:rPr>
          <w:b/>
        </w:rPr>
        <w:t>E. 6.5</w:t>
      </w:r>
    </w:p>
    <w:p>
      <w:r>
        <w:t>Vorliegend ist, wie bereits erwähnt (vorstehend E.</w:t>
      </w:r>
    </w:p>
    <w:p>
      <w:r>
        <w:rPr>
          <w:b/>
        </w:rPr>
        <w:t>E. 7</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 wöhnlicher Faktor ( Urteil des Bundesgerichts 8C_395/2020 vom 28. September 2020 E. 2.2 mit Hinweis auf BG E 130 V 117 E. 2.1 ). Ohne besonderes Vorkomm nis ist bei einer Sportverletzung das Merkmal der Ungewöhnlichkeit und damit das Vorliegen eines Unfalles zu verneinen (BGE 130 V 117 E. 2.2 mit Hinweis). 1.</w:t>
      </w:r>
    </w:p>
    <w:p>
      <w:r>
        <w:rPr>
          <w:b/>
        </w:rPr>
        <w:t>E. 7.1</w:t>
      </w:r>
    </w:p>
    <w:p>
      <w:r>
        <w:t>Nach der Rechtsprechung lässt sich, wenn eine Gesundheitsschädigung typische Folge einer äusseren Einwirkung ist , daraus allenfalls</w:t>
      </w:r>
    </w:p>
    <w:p>
      <w:r>
        <w:t>Rückschlüsse auf die Ungewöhnlichkeit zie hen, weshalb u nter Umständen auf G rund des medizi nischen Befunds erstellt sein kann , dass eine Schädigung auf eine ungewöhnliche äussere Einwirkung und somit auf ein Unfallereignis zurückzuführen ist.</w:t>
      </w:r>
    </w:p>
    <w:p>
      <w:r>
        <w:t>Der mangelnde Nachweis eines Unfalls lässt sich zwar nur selten durch medizinische Feststellungen ersetzen. Diese dienen mitunter aber als Indizien im Beweis für oder gegen das Vorliegen eines Unfalls . Der mangelnde Nachweis eines Unfalls lässt sich daher in der Regel nicht durch medizinische Feststellungen ersetzen (BGE 134 V 72 E. 4.3.2.2).</w:t>
      </w:r>
    </w:p>
    <w:p>
      <w:r>
        <w:rPr>
          <w:b/>
        </w:rPr>
        <w:t>E. 7.2</w:t>
      </w:r>
    </w:p>
    <w:p>
      <w:r>
        <w:t>Aus den Angaben des Prof. E.___</w:t>
      </w:r>
    </w:p>
    <w:p>
      <w:r>
        <w:t>vom 3 1. Januar 2022 ( vorstehend E.</w:t>
      </w:r>
    </w:p>
    <w:p>
      <w:r>
        <w:rPr>
          <w:b/>
        </w:rPr>
        <w:t>E. 7.3</w:t>
      </w:r>
    </w:p>
    <w:p>
      <w:r>
        <w:t>Zusammenfassend ist es der Beschwerdeführer in somit nicht gelungen, das</w:t>
      </w:r>
    </w:p>
    <w:p>
      <w:r>
        <w:t>Unfallmerkmal des ungewöhnlichen äusseren Faktors mindestens mit einer gewissen Wahrscheinlichkeit glaubhaft zu machen. Demzufolge ist nicht mit überwiegender Wahrscheinlichkeit erstellt, dass es sich beim Ereignis vom 1 0. November 2021 im unfallversicherungsrechtlichen Sinn um einen Unfall gehandelt hat. Es liegt daher Beweislosigkeit vor, deren Folgen die versicherte Person zu tragen hat, welche aus dem unbewiesen gebliebenen Sachverhalt Rechte ableiten wollte (BGE 117 V 261 E. 3b). Eine Leistungspflicht der Beschwer degegnerin ist unter dem Titel « Unfall »</w:t>
      </w:r>
    </w:p>
    <w:p>
      <w:r>
        <w:t>daher zu verneinen. 8.</w:t>
      </w:r>
    </w:p>
    <w:p>
      <w:r>
        <w:rPr>
          <w:b/>
        </w:rPr>
        <w:t>E. 8</w:t>
      </w:r>
    </w:p>
    <w:p>
      <w:r>
        <w:t>des Zivil gesetz buches ( ZGB ) oblie gen würde . Der im Sozialversicherungsprozess geltende Untersuchungsgrundsatz schliesst die Beweislast im Sinne einer Beweisführungs last begriffsnotwendig aus ( Urteil des Bundesgerichts 8C_550/2010 vom 6. September 2010 E. 2.2 ). Die Parteien tragen in der Regel eine Beweislast jedoch insofern,</w:t>
      </w:r>
    </w:p>
    <w:p>
      <w:r>
        <w:t>als im Falle der Beweislosigkeit der Entscheid zu U ngunsten jener Partei ausfällt, die aus dem unbewiesen ge blie benen Sachverhalt Rechte ableiten will . Diese Beweisregel greift allerdings erst Platz, wenn es sich als unmöglich erweist, im Rahmen des Untersuchungs grund satzes aufgrund einer Beweiswürdigung einen Sachverhalt zu ermitteln, der zumindest die Wahrscheinlichkeit für sich hat, der Wirklichkeit zu entspre chen (Urteil e des Bundesgerichts 8C_555/2020 vom 1 6. Dezember 2020 E. 2.2.2 und 8C_727 /2007 vom 26. August 2008 E. 2.2; BGE 117 V 261 E. 3b ).</w:t>
      </w:r>
    </w:p>
    <w:p>
      <w:r>
        <w:t>Als Indizien, zum Nachweis eines behauptete n , von keinem Zeugen beobachtete n Unfall s fallen vorab der Zeitpunkt und das Motiv der Unfallmel dung, die Zeitspanne zwischen Ereignis und Meldung sowie die Anam nese, namentlich ob diese frühere gleiche oder analoge Gesundheitsstörungen enthält, die erfahrungsgemäss auch als alleinige Folge von Krankheiten auftreten können, in Betracht. Von erheblicher Bedeutung für die Beweiswürdigung ist auch, ob die erste Schilderung des Unfallgeschehens mit späteren Darstellungen, die bewusst oder unbewusst von nachträglichen Überlegungen versicherungs rechtlicher oder anderer Art beeinflusst sein können, in wesentlichen Punkten übereinstimmt. Auch den medizinischen Erkenntnissen bezüglich der trauma tischen oder patho logischen Ursachen eines Gesundheitsschadens kommt im Rahmen der Beweis würdigung von unklaren Unfallsachverhalten die Bedeutung von Indizien zu (Urteile des Bundesgerichts 8C_727/2007 vom 26. August 2008 E. 2.3, U 161/04 vom 3 0. November 2004 E. 3.1 und U 117/02 vom 9. Mai 2003 E. 1 ). Dabei gilt es zu beachten, dass sich der medizinische Begriff des Traumas nicht mit dem Unfall begriff im Sinne von Art. 4 ATSG deckt (BGE 134 V 72 E.</w:t>
      </w:r>
    </w:p>
    <w:p>
      <w:r>
        <w:t>4.3.2.2; Urteile des Bundesgerichts 8C_241/2020 vom 29. Mai 2020 E. 3 und 8C_225/2019 vom 2 0. August 2019 E. 3.4 ; in BGE 130 V 380 nicht publ. E. 1 des Urteils des Bundes gerichts U 199/03 vom 10. Mai 2004). Ein traumatisches Ereignis schliesst zwar eine patho logische Ursache aus, umfasst jedoch neben dem eigentlichen Unfall im Rechts sinne auch Ereignisse, denen der Charakter der Ungewöhnlich keit und/oder der Plötzlichkeit abgeht (Urteil des Bundesgerichts 8C_57 /2017 vom 1 7. Juli 2007 E. 3.2 ).</w:t>
      </w:r>
    </w:p>
    <w:p>
      <w:r>
        <w:rPr>
          <w:b/>
        </w:rPr>
        <w:t>E. 8.1</w:t>
      </w:r>
    </w:p>
    <w:p>
      <w:r>
        <w:t>Zu prüfen bleibt, ob unter dem Titel der unfallähnlichen Körperschädigung eine Leistungspflicht der Beschwerdegegnerin für die Folgen des Ereignisses vom 1 0. November 2021 besteht.</w:t>
      </w:r>
    </w:p>
    <w:p>
      <w:r>
        <w:rPr>
          <w:b/>
        </w:rPr>
        <w:t>E. 8.2</w:t>
      </w:r>
    </w:p>
    <w:p>
      <w:r>
        <w:t>Gemäss der Rechtsprechung ist bei Vorliegen einer Listenverletzung im Sinne von Art. 6 Abs. 2 UVG , wenn diese auf ein Unfallereignis im Sinne von Art. 4 ATSG zurückzuführen ist , der Unfallversicherer solange leistungspflichtig, bis der Unfall nicht mehr die natürliche und adäquate Ursache darstellt.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 BGE 146 V 51 E. 9.1) .</w:t>
      </w:r>
    </w:p>
    <w:p>
      <w:r>
        <w:rPr>
          <w:b/>
        </w:rPr>
        <w:t>E. 8.3</w:t>
      </w:r>
    </w:p>
    <w:p>
      <w:r>
        <w:t>Den erwähnten medizinischen Akten (vorstehend E. 3.5-3.6, E. 3.8, E. 3.10) ist zu entnehmen, dass anlässlich der MRI des rechten Kniegelenks vom 1 6. November 2021 (vorstehend E.</w:t>
      </w:r>
    </w:p>
    <w:p>
      <w:r>
        <w:rPr>
          <w:b/>
        </w:rPr>
        <w:t>E. 10</w:t>
      </w:r>
    </w:p>
    <w:p>
      <w:r>
        <w:t>In einem E-M ail vom 3 1. Januar 2022 an die Beschwerdeführerin ( Urk. 7/51) führte Prof. Dr. med. E.___ , Facharzt für Orthopädische Chirurgie und Traumatologie des Bewegungsapparates , Klinik C.___ , aus, dass die Beschwerdeführe rin v or dem Ereignis vom 1 0. November 2021 keine Beschwer den, Instabilitäten oder Krepitationen im betroffenen (rechten) Kniegelenk verspürt habe, und dass die Schmerzen und die Klick-</w:t>
      </w:r>
    </w:p>
    <w:p>
      <w:r>
        <w:t>und Reibephänomene unmittelbar nach diesem Ereignis aufgetreten seien. Da si ch i ntraoperativ in Übereinstimmung mit den Ergebnissen der MRI zudem ein frischer Knorpelscha den im Bereich der Patellarückfläche</w:t>
      </w:r>
    </w:p>
    <w:p>
      <w:r>
        <w:t>gezeigt habe, sei der Schaden (am rechten Kniegelenk der Beschwerdeführerin) aus ärztlicher Sicht als unfallbedingt zu qualifizieren . Da die Beschwerdeführerin vor dem Ereignis vom 1 0. November 2021 nicht unter Beschw erden gelitten habe , bestünden auch kein e MRI -Bilder, welche einen regulären Knorpel nachweisen könnte 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