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UV.2022.00077 vom 22. Februar 2023</w:t>
      </w:r>
    </w:p>
    <w:p>
      <w:r>
        <w:t>ZH Sozialversicherungsgericht, 2023-02-22, DE</w:t>
      </w:r>
    </w:p>
    <w:p>
      <w:r>
        <w:rPr>
          <w:b/>
        </w:rPr>
        <w:t xml:space="preserve">Quelle: </w:t>
      </w:r>
      <w:r>
        <w:t>https://mcp.opencaselaw.ch/entscheid/zh_sozialversicherungsgericht_UV.2022.00077</w:t>
      </w:r>
    </w:p>
    <w:p>
      <w:r>
        <w:t>FR: ZH_SOZIALVERSICHERUNGSGERICHT UV.2022.00077 du 22 février 2023</w:t>
      </w:r>
    </w:p>
    <w:p>
      <w:r>
        <w:t>IT: ZH_SOZIALVERSICHERUNGSGERICHT UV.2022.00077 del 22 febbraio 2023</w:t>
      </w:r>
    </w:p>
    <w:p>
      <w:pPr>
        <w:pStyle w:val="Heading2"/>
      </w:pPr>
      <w:r>
        <w:t>Erwägungen</w:t>
      </w:r>
    </w:p>
    <w:p>
      <w:r>
        <w:rPr>
          <w:b/>
        </w:rPr>
        <w:t>E. 1</w:t>
      </w:r>
    </w:p>
    <w:p>
      <w:r>
        <w:t>X.___ , geboren 1969, ist bei der Stadt Y.___</w:t>
      </w:r>
    </w:p>
    <w:p>
      <w:r>
        <w:t>als Abteilungsleiter Tiefbau angestellt und dadurch bei der Visana Versicherungen AG gegen die Folgen von Unfällen versichert, als er am 3 0. September 2019 nach einem Fehl tritt während eines Rugbyspiels ohne Fremdeinwirkung mit dem rechten Knie nach innen</w:t>
      </w:r>
    </w:p>
    <w:p>
      <w:r>
        <w:t>k nickte (Urk. 9/2). Am 1. Oktober 2019 fand die Erstunter su chung in der Hausarztpraxis von Dr. med. Z.___ , Allgemeine Innere Medizin FMH, statt, wo gestützt auf bildgebende Befunde (vgl. auch Urk. 9/1) die Diagnose einer Kniedistorsion rechts bei undislozier tem komplexem mediale m</w:t>
      </w:r>
    </w:p>
    <w:p>
      <w:r>
        <w:t>Menis kushinterhorneinriss und kleinem tibiale m</w:t>
      </w:r>
    </w:p>
    <w:p>
      <w:r>
        <w:t>Kno chen markoedem gestellt wurde (Urk. 9/12). Am 4. Dezember 2019 wurde eine Kniearthroskopie rechts mit Teil meniskektomie medial durchgeführt ( Urk. 9/52).</w:t>
      </w:r>
    </w:p>
    <w:p>
      <w:r>
        <w:t>Gestützt auf die Aktenbeurteilung von Dr. med. A.___ , Facharzt für Orthopädie und Traumatologie FMH sowie beratender Arzt der Visana, vom 8. Januar 2020 ( Urk. 9/17 ) stellte die Visana mit Schreiben vom 23. Januar 2020</w:t>
      </w:r>
    </w:p>
    <w:p>
      <w:r>
        <w:t>de n Anspruch auf Versicherungs leistungen</w:t>
      </w:r>
    </w:p>
    <w:p>
      <w:r>
        <w:t>(Taggeld und Heilkosten ) per 28. Oktober 2019 ein ( Urk. 9 / 18 ). Nachdem der Versicherte den Erlass einer einsprache fähigen Verfügung verlangt hatte (Urk. 9/24), verfügte die Visana am 13. Au gust 2020 entsprechend ihrem Schreiben vom 2 3. Januar 2020 (Urk. 9/39). Dagegen erhob der Versicherte am 4. September 2020 unter Beilage einer Stel lung nahme von Dr. med. B.___ , Orthopädische Chirurgie und Traumatologie des Be we gungs apparates FMH , vom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Hiergegen erhob der Versicherte am 2. Mai 2022 Beschwerde und be an tragte, der Einspracheentscheid vom 1 7. März 2022 sei aufzuheben und die Be schwer de geg nerin sei zu verpflichten, die gesetzlichen Versicherungs leis tun gen , insbe son dere Heilbehandlungskosten über den 2 8. Oktober 2019 hinaus, zu erbringen. Eventu aliter sei ein Gerichtsgutachten einzuholen, subeventuell sei die Ange legenheit zur Durchführung weiterer medi zinischer Abklärungen an die Be schwer degegne rin zurückzuweisen. In pro zessu a ler Hinsicht beantragte er die Durch führung eines zweiten Schriften wechsels. (Urk. 1).</w:t>
      </w:r>
    </w:p>
    <w:p>
      <w:r>
        <w:t>Die Beschwerdegegnerin schloss mit Beschwerdeantwort vom 1 1. Juli 2022 auf Abweisung der Beschwerde (Urk. 8 , unter Beilage der Versicherungsakten [Urk. 9/1-78 ]). Mit Verfügung vom 1 4. Juli 2022 wurde dem Beschwerdeführer die Be schwerde ant wort zugestellt und gleichzeitig ein zweiter Schriftenwechsel an ge ordnet (Urk. 1 0 ). Am 1 4. November 2022 reichte der Beschwerdeführer eine Re plik ein, wobei er an den bereits gestellten Rechtsbegehren festhielt (Urk. 14). Die Beschwerde geg nerin reichte am 1 4. Dezember 2022 ihre Duplik ein, in der sie auf ihre Aus führungen in der Beschwerde antwort vom 1 1. Juli 2022 verwies (Urk. 17), was dem Beschwerdeführer mit Verfügung vom 2 2. Dezember 2022 zur Kenntnis ge bracht wurde (Urk. 18).</w:t>
      </w:r>
    </w:p>
    <w:p>
      <w:r>
        <w:rPr>
          <w:b/>
        </w:rPr>
        <w:t>E. 2.1</w:t>
      </w:r>
    </w:p>
    <w:p>
      <w:r>
        <w:t>Die Beschwerdegegnerin begründete den angefochtenen Entscheid damit, dass auf die medizinische Beurteilung ihres beratenden Arztes</w:t>
      </w:r>
    </w:p>
    <w:p>
      <w:r>
        <w:t>Dr. A.___</w:t>
      </w:r>
    </w:p>
    <w:p>
      <w:r>
        <w:t>ab ge stellt werden könne. Eine Verschlimmerung der degenerativen Vorbefunde im rechten Knie habe nicht stattgefunden. Vier Wochen nach dem Unfallereignis sei der status quo sine erreicht gewesen. Die vom Beschwerdeführer ab dem 2 8. Oktober 2019 gel tend gemachten Beschwerden im Bereich des rechten Knies seien somit mit über wie gen der Wahrscheinlichkeit nicht mehr auf das Unfaller eignis vom 3 0. September 2019 zurückzuführen. Sie sei deshalb für die am 4. Dezember 2019 durchgeführte Operation nicht mehr leistungspflichtig (Urk. 2).</w:t>
      </w:r>
    </w:p>
    <w:p>
      <w:r>
        <w:rPr>
          <w:b/>
        </w:rPr>
        <w:t>E. 2.2</w:t>
      </w:r>
    </w:p>
    <w:p>
      <w:r>
        <w:t>Demgegenüber machte der Beschwerdeführer in seiner Beschwerde vom 2. Mai 2022 (Urk. 1) zusammengefasst geltend, der Unfallmechanismus sei typisch für das Vorliegen eines traumatischen Meniskusrisses. Die mediale Schmerz symp to matik an der Innenseite des Knies passe zu den im MRI und der Arthroskopie festgestellten Verletzungen. Das Femoropatellargelenk (also der degenerative Vor zustand) habe vor dem Ereignis und auch nach dem Ereignis keine Be schwer den verursacht und sei nicht symptomatisch gewesen . Dies zeige denn auch der gute Verlauf nach medialer Menis kus s anierung ohne femoropatellare Symptoma tik. Überdies fehle es an einer Knorpeldegeneration auf der Innenseite des Gelenks. Ferner deute auch der Rissverlauf (schräg mit einer typischen Lappen bildung nach zentral) auf eine traumatische Ursache hin.</w:t>
      </w:r>
    </w:p>
    <w:p>
      <w:r>
        <w:rPr>
          <w:b/>
        </w:rPr>
        <w:t>E. 3</w:t>
      </w:r>
    </w:p>
    <w:p>
      <w:r>
        <w:t>Im Rahmen einer Aktenbeurteilung am 8. Januar 2020 hielt der beratende Arzt Dr. A.___ fest, gemäss MRT habe sich zwölf Tage nach dem gemeldeten Ereignis eine komplexe degenerative Innenmeniskushinterhornläsion sowie eine femoro patel l a re Arthrose ohne Verschlimmerung gezeigt. Die degenerativen vor bestehenden Befunde seien durch das Ereignis lediglich symptomatisch geworden und spätestens vier Wochen später wieder verheilt gewesen. Strukturell objekti vier bare Unfallschäden seien dem MRT nicht zu entnehmen. Dies betreffe das femoropatell a re Kompartiment mit der unverändert vorhandenen Arthrose sowie die degenerative nicht dislozierte komplexe Innenmeniskushinterhornpathologie . Eine Verschlimmerung dieser degenerativen Befunde habe nicht stattgefunden. Der Status quo ante sei somit vier Wochen nach dem Ereignis wieder erreicht ge wesen (Urk. 9/17).</w:t>
      </w:r>
    </w:p>
    <w:p>
      <w:r>
        <w:rPr>
          <w:b/>
        </w:rPr>
        <w:t>E. 3.1</w:t>
      </w:r>
    </w:p>
    <w:p>
      <w:r>
        <w:t>Nachdem der Beschwerdeführer am 3 0. September 2019 bei einem Rugbyspiel einen Fehltritt machte und mit dem rechten Knie nach innen knickte (vgl. Unfallmeldung vom 9. Oktober 2019, Urk. 9/2), wurde er am darauffolgenden Tag in der Hausarztpraxis von Dr. Z.___ vorstellig. Der Beschwerdeführer habe angegeben, nach dem Distorsions trauma des rechten Knies sofor t Schmerzen , vor allem medial und in der Knie kehle , verspürt zu haben. D iese würden beim Gehen zunehmen und zur Blockade beim Beugen durch Schmerzen führen. Es wurde eine Röntgenauf nahme des rechten Knies ap und lateral sowie Patellae axial gemacht, welche normal erhaltene Gelenkkonturen und unauffällige ossäre Strukturen zeige (Urk. 9/12). Am 8. Oktober 2019 erfolgte eine weitere Bildge bung des rechten Knies mittels Magnetresonanztomografie (MRT). Der Radiologe Dr. med. C.___</w:t>
      </w:r>
    </w:p>
    <w:p>
      <w:r>
        <w:t>beschrieb einen undislozierten , kom plexen medialen Meniskushinter horn einriss mit unterliegend kleinem tibia le m</w:t>
      </w:r>
    </w:p>
    <w:p>
      <w:r>
        <w:t>Knochenmarkoe dem sowie ein konsekutiv leichter Reizzustand des medialen Kollateralbandkom plexes und des Pes anserinus. Als wichtigster Nebenbefund nannte er eine deut liche und lateral leicht aktivierte Retropatellararthrose mit Chon dromalazia patellae Grad 3-4 und reaktivem leichtem subchondrale m</w:t>
      </w:r>
    </w:p>
    <w:p>
      <w:r>
        <w:t>Knochen markoedem sowie eine m Kniegelenk erguss (Urk. 9/1).</w:t>
      </w:r>
    </w:p>
    <w:p>
      <w:r>
        <w:rPr>
          <w:b/>
        </w:rPr>
        <w:t>E. 3.2</w:t>
      </w:r>
    </w:p>
    <w:p>
      <w:r>
        <w:t>Aufgrund der anhaltenden Kniebeschwerden rechts wurde der Beschwerdeführer am 2 5. Oktober 2019 bei Dr. B.___ vorstellig. Dieser konstatierte, das Kniegelenk rechts sei praktisch schwellungsfrei mit leichter Schmerzangabe für die volle Flexion, Hyperextensionsschmerzen und wesentlicher Rotations-Fle xi ons schmer zen. Dr. B.___ führte aus, beim Beschwerdeführer bestehe eine post traumatische Kniebeschwerdesymptomatik rechts bei MR-technisch nachge wie se ner medialer Meniskusläsion. Daneben bestehe eine Femoropatellararthrose . Er empfehle pri mär einen konservativen Thera pie versuch mit unbelasteten Bewegungstrainings über den Hometrainer oder das Fahrrad sowie</w:t>
      </w:r>
    </w:p>
    <w:p>
      <w:r>
        <w:t>Schmerzmedikation bei Bedarf. Würde die Situation als zu belastend wahr ge nommen werden, kä me eine Knie arthroskopie mit Teilmenis kek tomie infrage (Urk. 9/13 f.). Nach dem konservati ven Therapieversuch erfolgte dann am 4. Dezember 2019 ein operative r Eingriff (Knie arthroskopie rechts mit Teilmeniskek to mie medial ; Urk. 9/52 f.). Dr. B.___ beschrieb eine Rissbildung am Hinterhorn medial mit einem Lappen gegen zent ral. Es würden sich im medialen Kompartiment auch leichte Aufrauung en</w:t>
      </w:r>
    </w:p>
    <w:p>
      <w:r>
        <w:t>am Femurcondylus zeigen. Das Tibiaplateau sei hingegen praktisch glatt, nur im hin teren Abschnitt sei eine leicht wellenförmige Knorpel ver änderung ersichtlich.</w:t>
      </w:r>
    </w:p>
    <w:p>
      <w:r>
        <w:rPr>
          <w:b/>
        </w:rPr>
        <w:t>E. 3.4</w:t>
      </w:r>
    </w:p>
    <w:p>
      <w:r>
        <w:t>und E. 3.6). I hre Ansichten gehen somit in Bezug auf die Einordnung der komplexen Meniskusschädigung als traumatisch oder degenerativ/krankhaft</w:t>
      </w:r>
    </w:p>
    <w:p>
      <w:r>
        <w:t>klar auseinander, ohne dass aufgrund der ärztlicherseits genannten Aspekte, die für oder gegen eine traumatische Genese sprechen, sich ein Sachverhalt erstellen lässt, der zumindest überwiegend wahrscheinlich ist (vgl. BGE 144 V 427 E. 3.2 , 138 V 218 E. 6). 4.</w:t>
      </w:r>
    </w:p>
    <w:p>
      <w:r>
        <w:rPr>
          <w:b/>
        </w:rPr>
        <w:t>E. 3.4.1</w:t>
      </w:r>
    </w:p>
    <w:p>
      <w:r>
        <w:t>mit Hinweisen).</w:t>
      </w:r>
    </w:p>
    <w:p>
      <w:r>
        <w:rPr>
          <w:b/>
        </w:rPr>
        <w:t>E. 3.5</w:t>
      </w:r>
    </w:p>
    <w:p>
      <w:r>
        <w:t>Dr. A.___ konstatierte am 2 2. Februar 2021 ( Urk. 9/58 ff.), betreffend die geltend gemachte Beschwerdefreiheit vor dem Ereignis vom 3 0. September 2019 seien « post hoc ergo propter hoc»-Rückschlüsse nicht zulässig, um eine natürliche Kausalität einer Meniskusläsion zu beurteilen. Unter Berücksichtigung der mass geblichen Fachliteratur seien v orliegend keine trauma tische n Zeichen eines durch das Ereignis natürlich kausal und überwiegend wahr scheinlich entstandenen Meniskusrisses erkennbar. Die Kriterien eines fixierten Beines und eines medizi nischen geforderten Traumamechanismus am bereits arthrotisch vorgeschädigten Knie des Beschwerdeführers seien hier eindeutig nicht vorhanden gewesen. Wei ter sei anzumerken, dass man beim MRT-Befund den Blick in das Meniskus ge webe erhalte und somit die Innenstruktur der Läsion wesentlich genauer und dreidimensionaler analysieren könne als der Blick d es Operateurs auf den Menis kus dies erlaube. Lappenrisse würden als degene rative Einrisse gelten, wenn sie nicht isoliert unter den geforderten klinischen Bedin gungen zustande gekom men seien (fixiertes Bein, grosse Rotationskraft - vor liegend Distorsion ohne Fremd einwirkung) und wenn sie nicht in einem völlig ge sunden Kniegelenk mit ent sprechenden Traumabegleitbefunden diagnostiziert werden würden. Beides sei hier nicht der Fall gewesen. Der MRT-Befund zeige eine komplexe, Y-förmige Degenerationszone am hinteren Innenmeniskus. Bild gebend und zeitnah impo nie re die Innenmeniskusläsion somit überwiegend wahr scheinlich als rein dege ne ra tive Rissbildung und es handle sich um ein reines S ymptomatisch -W erden von vorbestehenden Befunden. Schliesslich verwies Dr. A.___</w:t>
      </w:r>
    </w:p>
    <w:p>
      <w:r>
        <w:t>auf den Opera tions bericht vom 4. Dezember 2019, in dem Dr. B.___ den Riss als «quasi Lappen bildung» bezeichnet habe und ein «auslau fen des Glätten» durchgeführt habe. Dies erinnere mehr an die Resektion mit «Glätten» degenerativer Risse als an die ge zielte Analyse der Risszone mit Stel lung nahme und Überlegungen zur eventuellen Meniskusnaht traumatisch frisch entstandener Meni s kusrisse.</w:t>
      </w:r>
    </w:p>
    <w:p>
      <w:r>
        <w:rPr>
          <w:b/>
        </w:rPr>
        <w:t>E. 3.6</w:t>
      </w:r>
    </w:p>
    <w:p>
      <w:r>
        <w:t>Im Rahmen des Beschwerdeverfahrens wurde eine erneute Stellungnahme von Dr. B.___ vom 2. Mai 2022 ( Urk. 3) ins Recht gelegt. Dr. B.___ konstatierte, dass vor dem Ereignis eine Beschwerdefreiheit vorgelegen habe, sei als Hinweis darauf zu verstehen, dass eher keine degenerative Knieschädigung vorgelegen habe. Das Femoropatellargelenk habe vor und nach dem Ereignis keine Beschwerden ver ursacht. Dies zeige auch der gute Verlauf nach medialer Meniskus s anierung, wo keine femoroaptellare Symptomatik als Hinweis auf einen degenera ti ven Vorzu stand zurückbleibe . Beim Unfall sei es zu einer Rotation des Kniegelenks mit Sturz gekommen. Der für das Verletzungsbild erforderliche Unfallmechanismus sei daher gegeben.</w:t>
      </w:r>
    </w:p>
    <w:p>
      <w:r>
        <w:t>Weiter wies Dr. B.___ darauf hin, dass es häufige Rissformen gebe, die keine Blockierungen provozieren würden. Der von Dr.</w:t>
      </w:r>
    </w:p>
    <w:p>
      <w:r>
        <w:t>A.___ genannte Korb henkel riss sei nur eine mögliche traumatische Rissform . Der Hin weis von Dr. A.___ , wonach arthroskopisch die meniskale Substanz weniger gut einsehbar sei, sei dann korrekt, wenn die Oberflächen intakt seien. Bei einem gerissenen Meniskus jedoch , wie dies beim Beschwerdeführer vorgele gen habe , sei die Innenseite des Meniskus im Rahmen der Operation perfekt ein sehbar. Soweit Dr. A.___ die vorgenommene Teilmeniskektomie als Glätten degenerativer Risse beschreibe, sei festzuhalten, dass eine sichere Lappenbildung vorgelegen habe.</w:t>
      </w:r>
    </w:p>
    <w:p>
      <w:r>
        <w:rPr>
          <w:b/>
        </w:rPr>
        <w:t>E. 4</w:t>
      </w:r>
    </w:p>
    <w:p>
      <w:r>
        <w:t>Dr. A.___ legte in seine n ärztlichen Beurteilung en vom 8. Januar 2020 sowie vom 2 2 .</w:t>
      </w:r>
    </w:p>
    <w:p>
      <w:r>
        <w:t>Februar 2022 unter Hinweis auf die Resultate der MRI-Untersuchungen vom 8. Oktober 2019 dar, dass es sich bei der Beschwerde symp tomatik um eine arthrosebedingte Schmerzproblematik handle und es durch das Unfallereignis vom 30. September 2019 lediglich zu einem S ympto ma tisch -W er den von über wiegend wahrscheinlich degenerativ entstandenen In nen menis kus verän de run gen gekommen sei (vgl. E. 3.3 und E. 3.5). Dr.</w:t>
      </w:r>
    </w:p>
    <w:p>
      <w:r>
        <w:t>A.___ be grün dete dies im Wesentlichen damit, dass dem MRT keine strukturell objekti vier baren Unfallschäden zu entnehmen seien (E. 3.3). Vielmehr zeige sich eine femoropa tellare Arthrose respektive eine komplexe, Y-förmige Degenerations zone am hinteren Innenmeniskus. Insofern sei eine rein degenerative Rissbildung wahr scheinlich (E. 3.5). Dr. B.___</w:t>
      </w:r>
    </w:p>
    <w:p>
      <w:r>
        <w:t>erwähnte ebenfalls eine vorbestehende Femo ro pa tellar arthrose , führte jedoch aus, dass die vorliegende Symptomatologie</w:t>
      </w:r>
    </w:p>
    <w:p>
      <w:r>
        <w:t>nicht zum Sc haden an der Kniepatellarückfläche passe ( vgl. E. 3.2 und E.</w:t>
      </w:r>
    </w:p>
    <w:p>
      <w:r>
        <w:t>3.4) .</w:t>
      </w:r>
    </w:p>
    <w:p>
      <w:r>
        <w:t>Dr. B.___ begründete die Kausalität mit dem Unfallereignis vom 3 0. September 2019 im Wesentlichen damit, dass das Meniskusgewebe weiss und nicht gelb sei , auf der Innenseite des Gelenkes keine Knorpeldegeneration ersichtlich sei und ein Lappenriss vorliege, was - im Gegensatz zu einem Horizontalriss, der für eine Meniskusläsion infolge degenerativer Veränderungen im Kniegelenk typisch wäre - auf einen traumatischen Riss hindeute (E. 3.4). Diesbezüglich bemerkte Dr. A.___ , dass ein Lappenriss nur dann nicht als degenerativ gelte, wenn er isoliert (fixiertes Bein, grosse Rotationskraft) zustande komme und in einem völlig gesunden Kniegelenk mit entsprechenden Traumabegleitbefunden dia g nos tiziert werde (E. 3.5) . Diese Sicht auf einen traumatischen Meniskusschaden</w:t>
      </w:r>
    </w:p>
    <w:p>
      <w:r>
        <w:t>erachtete Dr. B.___</w:t>
      </w:r>
    </w:p>
    <w:p>
      <w:r>
        <w:t>als zu eng. Es gebe verschiedene Rissformen traumatischer Genese (E. 3.6, vgl. auch Urk. 3). Hinsichtlich des Vorbringens der Farbe des Menis kus gewebes, die gemäss Dr. B.___</w:t>
      </w:r>
    </w:p>
    <w:p>
      <w:r>
        <w:t>auf eine Traumafolge hinweise , bemerkte Dr. A.___ einzig, dass man beim MRT-Befund den Blick in das Menis kus gewebe erhalte und die Innenstruktur der Läsion genauer analysieren könne als der Operateur (E. 3.5). Angaben zur tatsächlichen Farbe des Meniskus gewebes und deren Bedeutung machte er keine. Ebenso wenig äusserte er sich zur fehlen den Knorpeldegeneration auf der Innenseite des Gelenkes.</w:t>
      </w:r>
    </w:p>
    <w:p>
      <w:r>
        <w:rPr>
          <w:b/>
        </w:rPr>
        <w:t>E. 4.1</w:t>
      </w:r>
    </w:p>
    <w:p>
      <w:r>
        <w:t>Zwischen den Parteien ist zu Recht unbestritten, dass der Fehltritt beim Rugby spiel den Unfallbegriff erfüllt (vgl. Urteil des Bundesgerichts U 362/06 vom 4. Juli 2007 E. 4.2). Strittig und zu prüfen ist die Unfallkausalität der nach Leistungs einstellung per 2 8. Oktober 2019 noch bestehenden Beschwerden im rechten Knie.</w:t>
      </w:r>
    </w:p>
    <w:p>
      <w:r>
        <w:rPr>
          <w:b/>
        </w:rPr>
        <w:t>E. 4.2</w:t>
      </w:r>
    </w:p>
    <w:p>
      <w:r>
        <w:t>Die Beschwerdegegnerin stützte sich im angefochtenen Einspracheentscheid vom 17. März 2022 ( Urk. 2) in medizinischer Hinsicht im Wesentlichen auf die versi cherungsinterne Beurteilung von Dr. A.___ vom 8. Januar 2020 (Urk. 9/17) sowie vom 2 2. Februar 2022 (Urk . 9/58 ff. ).</w:t>
      </w:r>
    </w:p>
    <w:p>
      <w:r>
        <w:t>Ein medizinischer Akten bericht als Entscheidgrundlage ist zu lässig, wenn die Akten ein vollständiges Bild über Anamnese, Verlauf und gegenwärtigen Status ergeben und diese Daten unbestritten sind; der Unter suchungs befund muss lückenlos vorliegen, damit der Experte imstande ist, sich aufgrund der vorhandenen Unterlagen ein voll stän di ges Bild zu verschaffen (Urteil des Bundesgerichts 8C_833/2009 vom 26. Januar 2010 E. 5.1 mit Hin weisen). Alleine d er Umstand, dass der versicherungsinterne Arzt keine eigene Unter su chung durchgeführt hat , vermag den Beweiswert seiner Beurteilung nicht zu schmälern, zumal es mit der Frage nach der Unfallkausalität einen feststehenden medi zinischen Sachverhalt zu erör tern galt, ohne dass zu sätzliche Untersu chun gen notwendig gewesen wären. Praxisgemäss können unter diesen Voraus setz ungen auch reine Akten gutachten voll beweiswertig sein (vgl. etwa Urteil des Bundes gerichts 8C_325/2009 vom 23.</w:t>
      </w:r>
    </w:p>
    <w:p>
      <w:r>
        <w:t>Sep tember 2009 E.</w:t>
      </w:r>
    </w:p>
    <w:p>
      <w:r>
        <w:rPr>
          <w:b/>
        </w:rPr>
        <w:t>E. 5</w:t>
      </w:r>
    </w:p>
    <w:p>
      <w:r>
        <w:t>Bestehen auch nur geringe Zweifel an der Zuverlässigkeit und Schlüssigkeit der versicherungsinternen ärztlichen Feststellungen, sind rechtsprechungsgemäss er gän zende Abklärungen vorzunehmen (BGE 139 V 225 E. 5.2; 135 V 465 E. 4.4; 125 V 351 E. 3b/ ee ). Solche geringen Zweifel sind vorliegend gegeben . Während Dr. A.___ von einer vorwiegend degenerativen Meniskus schä digung aus geht und den Standpunkt vertritt, dass die vorbestehenden Befunde durch das Unfallereignis lediglich symptomatisch geworden seien (E. 3.3 und E. 3.5), vertritt Dr. B.___ die Auffassung, dass die mediale Meniskusverletzung unfallkausal sei und nicht mit der vorbestehenden Femoropatellararthrose zu sam menhänge (E.</w:t>
      </w:r>
    </w:p>
    <w:p>
      <w:r>
        <w:rPr>
          <w:b/>
        </w:rPr>
        <w:t>E. 6</w:t>
      </w:r>
    </w:p>
    <w:p>
      <w:r>
        <w:t>Die bei den Akten befindlichen medizinischen Unterlagen lassen keine zuverläs sige Beantwortung der Fr age zu , weshalb das vorliegende Beschwerdebild besteht .</w:t>
      </w:r>
    </w:p>
    <w:p>
      <w:r>
        <w:t>D ie Sache ist deshalb an die Beschwerdegegnerin zurück zuweisen, damit sie den Kausalzusammenhang in einem externen medizinischen Gutachten beurteilen lässt und anschliessend neu verfügt. Insofern ist die Be schwerde gut zuheissen. 5.</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der vertretene Beschwerdeführer Anspruch auf eine Prozessentschädi gung hat.</w:t>
      </w:r>
    </w:p>
    <w:p>
      <w:r>
        <w:t>Diese ist gemäss</w:t>
      </w:r>
    </w:p>
    <w:p>
      <w:r>
        <w:t>Art. 61 lit . g des Bundesgesetzes über den Allgemeinen Teil des Sozialversiche rungsrechts (ATSG) in Verbindung mit §</w:t>
      </w:r>
    </w:p>
    <w:p>
      <w:r>
        <w:t>34 des Gesetzes über das Sozial ver sicherungsgericht ( GSVGer ) – ohne Rücksicht auf den Streit wert – nach der Be deutung der Streitsache, nach der Schwierigkeit des Prozesses und dem Mass des Obsiegens zu bemessen und unter Berück sichtigung der vorgenannten Bemes sungs kriterien und beim praxisgemässen Stundenansatz von Fr. 220.-- vor lie gend auf Fr. 2’000.-- (inkl. Barlauslagen und MWSt ) festzusetzen . Das Gericht erkennt: 1.</w:t>
      </w:r>
    </w:p>
    <w:p>
      <w:r>
        <w:t>Die Beschwerde wird in dem Sinne gutgeheissen, dass der Einspracheentscheid vom 2. Mai 2022 aufgehoben und die Sache an die Visana Versicherungen AG zurück ge wie sen wird, damit sie im Sinne der Erwägungen verfahre und hernach über den Leistungs anspruch neu verfüge. 2.</w:t>
      </w:r>
    </w:p>
    <w:p>
      <w:r>
        <w:t>Das Verfahren ist kostenlos. 3.</w:t>
      </w:r>
    </w:p>
    <w:p>
      <w:r>
        <w:t>Die Beschwerdegegnerin wird verpflichtet, dem Beschwerdeführer eine Prozessentschä digung von Fr. 2’000 .-- (inkl. Barauslagen und MWSt ) zu bezahlen. 4.</w:t>
      </w:r>
    </w:p>
    <w:p>
      <w:r>
        <w:t>Zustellung gegen Empfangsschein an: - Rechtsanwältin Noëlle Cerletti - Visana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