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UV.2022.00042 vom 20. Dezember 2022</w:t>
      </w:r>
    </w:p>
    <w:p>
      <w:r>
        <w:t>ZH Sozialversicherungsgericht, 2022-12-20, DE</w:t>
      </w:r>
    </w:p>
    <w:p>
      <w:r>
        <w:rPr>
          <w:b/>
        </w:rPr>
        <w:t xml:space="preserve">Quelle: </w:t>
      </w:r>
      <w:r>
        <w:t>https://mcp.opencaselaw.ch/entscheid/zh_sozialversicherungsgericht_UV.2022.00042</w:t>
      </w:r>
    </w:p>
    <w:p>
      <w:r>
        <w:t>FR: ZH_SOZIALVERSICHERUNGSGERICHT UV.2022.00042 du 20 décembre 2022</w:t>
      </w:r>
    </w:p>
    <w:p>
      <w:r>
        <w:t>IT: ZH_SOZIALVERSICHERUNGSGERICHT UV.2022.00042 del 20 dicembre 2022</w:t>
      </w:r>
    </w:p>
    <w:p>
      <w:pPr>
        <w:pStyle w:val="Heading2"/>
      </w:pPr>
      <w:r>
        <w:t>Erwägungen</w:t>
      </w:r>
    </w:p>
    <w:p>
      <w:r>
        <w:rPr>
          <w:b/>
        </w:rPr>
        <w:t>E. 1</w:t>
      </w:r>
    </w:p>
    <w:p>
      <w:r>
        <w:t>). Mit Schreiben vom 23. November 2020 teilte die Kollektiv-Krankenversicherung Mobiliar dem Versicherten mit, sie komme zum Schluss, dass die Arbeitsunfähigkeit ab dem 29. Juni 2020 im Zusammen hang mit einem Unfallereignis im Jahr 2015 oder eventuell 2013 stehe und es sich somit um Unfallfolgen handle; es bestehe kein Anspruch auf Taggeldleis tungen über die Kollektiv-Krankenversicherung . S ie stelle ihre Leistungen per 30. September 2020 ein. Auf eine Rückforderung der bereits vergüteten Taggelder vom 2 9. Juli 2020 bis 30. September 2020 verzichte sie kulanterweise . Da die Unfallereignisse vor der Anstellung bei Y.___ geschehen seien, bestehe eben falls keine Deckung über die bei der Mobiliar abgeschlossene obligatorische Unfallversicherung ( Urk. 14/4/24). Gegen die Leistungseinstellung liess X.___ , nunmehr anwaltlich vertreten, unter Beilage von Arztberichten Protest einlegen ( Urk. 14/1/5-13).</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Ein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8C_698/2021 vom 3. August 2022 E. 3.1 f.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1.4</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 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 letzt auch aufgrund der Bedeutung eines zeitlichen Anknüpfungspunktes (Versi cherungsdeckung; Zuständigkeit des Unfallversicherers; Berechnung des versi 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 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kräftige ärztliche Einschätzungen - mit dem Beweisgrad der überwiegenden Wahrscheinlichkeit - nachzuweisen, dass die fragliche Listenverletzung vorwie gend, das heisst im gesamten Ursachenspektrum zu mehr als 50</w:t>
      </w:r>
    </w:p>
    <w:p>
      <w:r>
        <w:t>%, auf Abnüt zung oder Erkrankung zurückzuführen ist. Besteht das Ursachenspektrum einzig aus Elementen, die für Abnützung oder Erkrankung sprechen, so folgt daraus unweigerlich, dass der Entlastungsbeweis des Unfallversicherers erbracht ist und sich we itere Abklärungen erübrigen (E. 8.6 ; vgl. auch Urteil des Bundesgerichts 8C_593/2021 vom 6. Januar 2022 E. 2.3 ).</w:t>
      </w:r>
    </w:p>
    <w:p>
      <w:r>
        <w:rPr>
          <w:b/>
        </w:rPr>
        <w:t>E. 1.5</w:t>
      </w:r>
    </w:p>
    <w:p>
      <w:r>
        <w:t>Praxisgemäss sind die einzelnen Umstände des Unfallgeschehens von der versi cherten Person glaubhaft zu machen. Kommt sie dieser Forderung nicht nach, indem sie unvollständige, ungenaue oder widersprüchliche Angaben macht, die das Bestehen eines unfallmässigen Schadens als unglaubhaft erscheinen lassen, besteht keine Leistungspflicht des Unfallversicherers. Im Streitfall obliegt es dem Gericht zu beurteilen, ob die einzelnen Voraussetzungen des Unfallbegriffs erfüllt sind. Der Untersuchungsmaxime entsprechend hat es von Amtes wegen die not wendigen Beweise zu erheben und kann zu diesem Zwecke auch die Parteien heranziehen. Ist aufgrund dieser Massnahmen das Vorliegen eines Unfallereig nisses nicht wenigstens mit Wahrscheinlichkeit erstellt – die blosse Möglichkeit genügt nicht –, so hat dieses als unbewiesen zu gelten, was sich zu Lasten de r versicherten Person auswirkt (BGE 116 V 136 E. 4b, 114 V 298 E. 5b ; Urteil des Bundesgerichts 8C_358/2016 vom 28. September 2016 E. 3.4 mit Hinweisen ).</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t>2.1</w:t>
      </w:r>
    </w:p>
    <w:p>
      <w:r>
        <w:t>Die Beschwerdegegnerin begründete ihren Einspracheentscheid im Wesentlichen damit, es sei zwar festgestellt worden, dass die Angaben zu f r üheren Schulterlu xationen in den verschiedenen Berichten teilweise von einander abweichen würden. Die Abweichungen würden aber nicht darauf schliessen lassen, es hätte keinen früheren Vorfall als Ursache für die später bei der MRI-Untersuchung vom 14. Juni 2020 festgestellten Schulterschäden gegeben. Es könne sprachliche Schwierigkeiten gegeben haben, jedoch nicht in einer Art, die an den Angaben zu einer früheren Schulterluxation grundsätzlich zweifeln liesse (Urk. 2 S. 11) . Der beratende Arzt sei zum Schluss gekommen, es handle sich bei den anlässlich der MRI-Untersuchung und später auch intraoperativ an der rechten Schulter erhobenen Befunde um Schäden, die vor längerer Zeit aufgrund einer Erstluxa tion verursacht worden sei en . Seine Beurteilung erweise sich vor dem Hinter grund der Angaben in den Akten als schlüssig und erfülle die von der Rechtsprechung an einen Arztbericht gestellten Anforderungen. Ein Unfall nach Art. 4 ATSG liege nicht vor. Ein Leistungsanspruch bestehe auch nicht aufgrund von Art. 6 Abs. 2 UVG. Verrenkungen von Gelenken und damit auch Schulterlu xationen würden zwar in den Anwendungsbereich dieser Bestimmung fallen. Vorliegend sei der festgestellte Schaden jedoch auf ein schon längere Zeit zurückliegendes Ereignis zurückzuführen, das sich nachweislich zu einem Zeit punkt ereignet habe , als der Beschwerdeführer nicht der obligatorischen Unfallversicherung unterstanden habe (Urk. 2 S. 12 f.). 2.2</w:t>
      </w:r>
    </w:p>
    <w:p>
      <w:r>
        <w:t>Demgegenüber machte der Beschwerdeführer geltend, es sei schlicht falsch, dass die Schulterbeschwerden auf einen Unfall aus den genannten Jahren zurückzu führen seien. Aufgrund von Verständigungsschwierigkeiten sei es zu diesem Missverständnis gekommen, so dass die Ärzte offenbar der Ansicht gewesen seien, er habe circa im Jahr 2015 eine Schulterluxation gehabt. Richtig sei, dass er sich am 10. Juni 2020 beim Verrichten der Arbeit verletzt habe. Beim Heben von schweren Getränkekisten habe er plötzlich starke Schmerz en in der Schulter verspürt. Es habe sich somit ein Verhebetrauma ereignet. Fest stehe, dass er vor der Operation im Juli 2020 nie einen operativen Eingriff an der Schulter gehabt habe. Auch seien nie Arztbesuche aufgrund von Schulterbeschwerden notwendig gewesen (Urk. 1 S. 10 f.) . Selbst wenn es einen Vorzustand gegeben hätte, w as nicht zutreffe, wäre ein neues Unfallereignis Teilursache (Urk. 1 S. 15) . 2.3</w:t>
      </w:r>
    </w:p>
    <w:p>
      <w:r>
        <w:t>Soweit de r Beschwerdeführer geltend mach t e , das rechtliche Gehör sei verletzt worden (Urk. 1 S. 4 f.) , mit der Begründung, die Akten seien weder chronologisch noch auf eine andere Art geordnet gewesen, sie seien nicht nummeriert gewesen und es bestehe kein Aktenverzeichnis, kann ihm nicht gefolgt werden. Zum einen sind die Akten chronologisch akturiert und ein Aktenverzeichnis liegt bei. Zum anderen war es ihm ohne weiteres möglich, den Einspracheentscheid sachgerecht und rechtzeitig anzufechten. 3. 1</w:t>
      </w:r>
    </w:p>
    <w:p>
      <w:r>
        <w:t>3.1.1</w:t>
      </w:r>
    </w:p>
    <w:p>
      <w:r>
        <w:t>Der Beschwerdeführer machte sinngemäss geltend, das Ereignis vom 1 0. Juni 2020 erfülle den Unfallbegriff. Allerdings vermag der Beschwerdeführer den von ihm angerufenen äusseren Faktor des «ausserordentlichen Kraftaufwandes» ( Urk. 1 S. 14) nicht plausibel zu umschreiben und ist ein solcher gestützt auf die vom Beschwerdeführer am 2 3. November 2020 unterzeichnete schriftliche Schil derung des Unfallherganges ( Urk. 14/2/1) auch nicht nachvollziehbar. Damit ein ausserordentlicher Kraftaufwand bejaht werden könnte, müsste die unmittelbare Ursache der Körperschädigung die Folge einer sinnfälligen Überanstrengung sein oder unter besonders sinnfälligen Umständen gesetzt worden sein (Urteil des Bundesgerichts 8C_395/2020 vom 2 8. September 2020 E. 4.2 mit zahlreichen Hinweisen), was vorliegend nicht zutrifft. Auch ein vom Beschwerdeführer behauptetes Verhebetrauma ( Urk. 1 S. 13 unten), das beim Heben oder Verschie ben einer Last unter ganz ausserordentlichem Kraftaufwand eintreten kann, die zu einer als Verhebetrauma bezeichneten Schädigung führt (Urteil des Bundes gerichts 8C_746 vom 2 9. Oktober 2012 E. 3.2 mit Hinweis), ist zu verneinen. Zumal bereits die behandelnden Ärzte der Universitätsklinik Z.___</w:t>
      </w:r>
    </w:p>
    <w:p>
      <w:r>
        <w:t>im Bericht vom 9. November 2020 ausführten, der Beschwerdeführer könne sich an kein Unfall ereignis erinner n , die Schmerzen seien aufgetreten, nachdem er einen schweren Gegenstand habe heben müssen, aber ein unvorhersehbares Verhebetrauma oder an einen Unfall könne er sich nicht erinnern ( Urk. 14/3/25 Ziff. 13).</w:t>
      </w:r>
    </w:p>
    <w:p>
      <w:r>
        <w:t>Ebenso wenig überzeugt die Argumentation des Beschwerdeführers: «Da aber weder im Röntgenbild noch im Alltag eine Schädigung sich in irgendeiner Art und Weise bemerkbar machte, kann mit Sicherheit nicht von einem ausgespro chen prekären Vorzustand gesprochen werden, Tatsache ist, dass es keinen Vor schaden an der Schulter gab, es handelte sich hierbei um ein sprachliches Missverständnis, selbst wenn es einen Vorzustand gegeben hätte, wäre das neue Unfallereignis Teilursache» ( Urk. 1 S. 15). Damit macht der Beschwerdeführer sinngemäss geltend, die gesundheitliche Schädigung sei durch den Unfall (mit)verursacht worden, was der Formel « post hoc ergo propter hoc» entspricht, die beweisrechtlich nicht zulässig ist und den Nachweis der Unfallkausalität nicht zu erbringen vermag (BGE 119 V 335 E. 2b/ bb , Urteil des Bundesgerichts 8C_332/2013 vom 25. Juli 2013 E. 5.1). Allein die Tatsache einer geschädigten Schulter vermag den Unfallbegriff noch nicht zu erfüllen.</w:t>
      </w:r>
    </w:p>
    <w:p>
      <w:r>
        <w:t>Ein ungewöhnlicher äusserer Faktor liegt auch nicht darin begründet, dass der Beschwerdeführer beim Vorgang des Hebens einer schweren Kiste und nachfol genden Abstellens einen komischen Ton im oberen rechten Armbereich hörte und danach plötzlich starke Schmerzen in der Schulter verspürte (Urk. 1 S. 10; Urk. 14/2/1). Das Heben der Kisten und sortieren/einräumen war in seiner Tätig keit bei der Y.___ ein alltäglicher Vorgang (vgl. Urk. 14/9/8/2). Dass er dabei zusätzlich noch eine unbeabsichtigte Bewegung gemacht habe, erwähnt er in seiner Stellungnahme vom 23. November 2020 und auch im weiteren Verlauf des Verwaltungsverfahrens nicht. 3.1.2</w:t>
      </w:r>
    </w:p>
    <w:p>
      <w:r>
        <w:t>In der vom Beschwerdeführer unterzeichneten, mutmasslich von seiner Ehefrau, die der deutschen Sprache mächtig ist, handschriftlich aufgesetzten Anmeldung zur Eidgenössischen Invalidenversicherung vom 5. Oktober 2020 machte er geltend: «Vor ca. 5 Jahren hatte ich die rechte Schulter ausgerenkt, die wurde dann wieder einge kugelt und tat nicht mehr weh. Dann seit ca. 6 Monaten kamen Schmerzen über Nacht die höllisch weh taten. Ich wartete und wartete doch sie gingen nicht weg» ( Urk. 14/9/3/6 Ziff. 6.1). Noch am 7. Juli 2020 äusserte die Ehefrau des Beschwer deführers gegenüber der Beschwerdegegnerin telefonisch, er habe keinen Unfall erlitten, es handle sich wirklich um eine Krankheit ( Urk. 14/4/6). Am 4. November 2020 äusserte sich die Ehefrau des Beschwerdeführers dahingehend, er habe ca. 2015 – damals noch im Ausland lebend – bei einem Boxtraining die Schulter ausgerenkt, wobei er keinen Sturz und keinen Schlag erlitten habe; vor Juli 2020 habe er keine Schulteroperation gehabt ( Urk. 14/4/20). Diese Angaben korrespon dieren bezüglich der Luxation mit der von den behandelnden Ärzten aufnotierten Anamnese, wonach der Beschwerdeführer am 1 8. Juni 2020 angab, er habe seit 14 Tagen Schmerzen in der rechten Schulter, in den letzten zwei Jahren sei die Schulter rechts zwei Mal ausgekugelt (Gruppenpraxis A.___ , Urk. 14/3/102), er habe seit 2018 Schmerzen gehabt (Gruppenpraxis A.___ , 19.11.2020, Urk. 14/3/103), er habe schon zwei Mal eine Schulterluxation rechts gehabt (Gruppenpraxis A.___ , 1.7.2020, Urk. 14/3/64). Am 1 7. Juli 2020 gab der Beschwerdeführer, damals von seiner Ehefrau zur Übersetzung begleitet, den Ärzten der Universitätsklinik Z.___</w:t>
      </w:r>
    </w:p>
    <w:p>
      <w:r>
        <w:t>an, er habe seit über zwei Monaten vermehrte anteriore Schulterschmerzen rechts mit teilweise blockadeartigen Phänomenen. Die Schul ter würde seit einigen Jahren Beschwerden bereiten, so fühle sie sich auch nach einer einmaligen, traumatischen beim Karate erlittenen vorderen Schulterluxa tion rechts etwas instabil an. Die Schulter sei damals ärztlich reponiert worden ( Urk. 14/3/13; vgl. auch gleichlautende Urk. 14/3/11).</w:t>
      </w:r>
    </w:p>
    <w:p>
      <w:r>
        <w:t>Vor der Ablehnung der weiteren Ausrichtung von Krankentaggeldern durch die Beschwerdegegnerin ( Urk. 14/4/24) war nie von einem stattgehabten Unfall am 1 0. Juni 2020 die Rede, einen Tag nach der Ablehnung erfolgte die Unfallmel dung ( Urk. 14/1/1-3). Selbstredend sind denn auch die aktenkundigen Druckver suche des Beschwerdeführers auf die Ärzte der Universitätsklinik Z.___</w:t>
      </w:r>
    </w:p>
    <w:p>
      <w:r>
        <w:t>im November 2020, ihre Berichte dahingehend abzuändern, dass er nie eine Schulterluxation erlitten habe ( Urk. 14/3/81; s. auch Urk. 14/3/42 f.). Dies ist – gemessen an der IV-Anmeldung ( Urk. 14/9/3) und der Anamneseerhebung im Beisein der Ehefrau vom 1 7. Juli 2020 ( Urk. 14/3/13) – entweder damit zu erklären, dass der Beschwerdeführer den medizinischen Begriff der Schulterluxation (von latei nisch: luxare = verrenken, Synonyme: Ausrenkung, Auskugelung ) nicht verstand oder bewusst seine Krankengeschichte zu manipulieren versuchte, um Versiche rungsleistungen gemäss UVG erhältlich zu machen. So oder anders ist überwie gend wahrscheinlich, dass der Beschwerdeführer in der Vergangenheit mindestens eine Schulterausrenkung mit Wiedereinkugelung ( Urk. 14/9/3 Ziff. 6.1) erlitt, was einer Schulterluxation entspricht. 3.1.3</w:t>
      </w:r>
    </w:p>
    <w:p>
      <w:r>
        <w:t>Nach dem Gesagten hat sich am 1 0. Juni 2020 mit überwiegender Wahrschein lichkeit kein Unfall im Sinne von Art. 4 ATSG zugetragen, weshalb dem Beschwerdeführer gestützt auf Art.</w:t>
      </w:r>
    </w:p>
    <w:p>
      <w:r>
        <w:rPr>
          <w:b/>
        </w:rPr>
        <w:t>E. 6</w:t>
      </w:r>
    </w:p>
    <w:p>
      <w:r>
        <w:t>Abs. 2</w:t>
      </w:r>
    </w:p>
    <w:p>
      <w:r>
        <w:t>lit . b UVG verneint. Die Beschwerde ist daher abzuweisen. 4 .</w:t>
      </w:r>
    </w:p>
    <w:p>
      <w:r>
        <w:t>4 .1</w:t>
      </w:r>
    </w:p>
    <w:p>
      <w:r>
        <w:t>Der Beschwerdeführer beantragte die Gewährung der unentgeltlichen Rechtsver beiständung (Urk. 1 S. 3 ).</w:t>
      </w:r>
    </w:p>
    <w:p>
      <w:r>
        <w:t>Nach Gesetz und Praxis sind in der Regel die Voraussetzungen für die Bewilli gung der unentgeltlichen Prozessführung und Verbeiständung erfüllt, wenn der Prozess nicht aussichtslos, die Partei bedürftig und die anwaltliche Verbeistän dung notwendig ode r doch geboten ist (BGE 135 I 1 E.</w:t>
      </w:r>
    </w:p>
    <w:p>
      <w:r>
        <w:t>7.1) . 4 .2</w:t>
      </w:r>
    </w:p>
    <w:p>
      <w:r>
        <w:t>Als aussichtslos sind nach der bundesgerichtlichen Recht sprechung Prozessbe gehren anzusehen, bei denen die Gewinnaussichten (ex ante betrachtet) beträchtlich geringer sind als die Verlustrisiken und welche deshalb kaum als ernsthaft bezeichnet werden können. Hingegen gilt ein Begehren dann nicht als aussichtslos, wenn sich Gewinnaussichten und Verlustrisiken ungefähr die Waage halten oder jene nur wenig geringer sind als diese. Massgebend ist, ob eine Partei, die über die nötigen finanziellen Mittel verfügt, sich bei vernünftiger Überlegung zu einem Prozess entschliessen würde oder nicht. Eine Partei soll einen Prozess, den sie auf eigene Rechnung und Gefahr nicht führen würde, nicht deshalb anstrengen können, weil er nichts kostet (BGE 142 III 138 E. 5 .1 mit Hin weisen). Nach der Rechtsprechung kann zudem eine mutwillige Prozessführung vorliegen, wenn die Partei Tatsachen wider besseren Wissens als wahr behauptet oder ihre Eingabe auf einen Sachverhalt abstützt, von dem sie weiss oder bei der ihr zumutbaren Sorgfalt wissen müsste, dass er unrichtig ist. Mutwillige Prozessfüh rung kann überdies angenommen werden, wenn eine Partei vor der Beschwer deinstanz an einer offensichtlich gesetzwidrigen Auffassung festhält (BGE 128 V 323 E. 1b). Die Erhebung einer aussichtslosen Beschwerde darf einer leichtsin nigen oder mut willigen Beschwerdeführung jedoch nicht gleichgesetzt werden. Das Merkmal der Aussichtslosigkeit für sich allein lässt einen Prozess noch nicht als leicht sinnig oder mutwillig erscheinen. Vielmehr bedarf es zusätzlich des sub jektiven – tadelnswerten – Elements, dass die Partei die Aussichtslosigkeit bei der ihr zumutbaren vernunftgemässen Überlegung ohne weiteres erkennen konnte, den Prozess aber trotzdem führt ( BGE</w:t>
      </w:r>
    </w:p>
    <w:p>
      <w:r>
        <w:t>128 V 323 E.1b,</w:t>
      </w:r>
    </w:p>
    <w:p>
      <w:r>
        <w:t>124 V 28</w:t>
      </w:r>
    </w:p>
    <w:p>
      <w:r>
        <w:t>5 E. 3b). 4 .3</w:t>
      </w:r>
    </w:p>
    <w:p>
      <w:r>
        <w:t>Aufgrund der Aktenlage hätte der (anwaltlich vertretene) Beschwerdeführer erkennen müssen, dass seine Beschwerde kaum Aussicht auf Erfolg hat . E r brachte vorliegend vor allem vor , es habe sich um ein sprachliches Missverständ nis gehandelt .</w:t>
      </w:r>
    </w:p>
    <w:p>
      <w:r>
        <w:t>Diese Aussage ist klar aktenwidrig, weshalb er kaum mit Erfolg saussichten rechnen konnte.</w:t>
      </w:r>
    </w:p>
    <w:p>
      <w:r>
        <w:t>I m Rahmen des IV-Anmeldeverfahrens bestätigte er selber handschriftlich, im Jahr 2015 eine Schulterluxation erlitten zu haben</w:t>
      </w:r>
    </w:p>
    <w:p>
      <w:r>
        <w:t>(Urk. 14/9/3/6) ; die IV-Akten waren der Rechtsvertreterin spätestens seit Februar 2021 bekannt ( Urk. 14/9/33) .</w:t>
      </w:r>
    </w:p>
    <w:p>
      <w:r>
        <w:t>Vorliegend haben nicht nur die behandelnden Ärzte von einer früheren Schulterluxation berichtet, sondern der Beschwerdeführer selbst notierte , dass er sich circa im Jahr 2015 die Schulter ausgerenkt hatte. Fest stand von Anfang an, dass sich am 1 0. Juni 2020 kein Unfall ereignet hatte, und dass eine Leistungspflicht der Beschwerdegegnerin gestützt auf das beweisbil dende Aktengutachten von Dr. B.___ vom 1 5. November 2021 ( Urk. 14/3/106-132) zu verneinen ist. Neue Argumente, die von dem mit Einsprache vom 1 0. März 2021 Vorgetragenen ( Urk. 14/1/34-40) abweichen, machte der Beschwerdeführer im Beschwerdeverfahren nicht geltend.</w:t>
      </w:r>
    </w:p>
    <w:p>
      <w:r>
        <w:t>Die vorstehenden Überlegungen treffen auch auf das Einspracheverfahren zu, hat der Beschwerdeführer dort doch die gleichen Argumente wie im Beschwerdever fahren vorgetragen ( Urk. 14/1/34-40). Zwar sah sich die Beschwerdegegnerin veranlasst, nach der Einsprache ein Aktengutachten bei Dr. B.___ einzuholen, der insbesondere dazu Stellung nehmen sollte, ob die Schulterbeschwerden zumin dest im Sinne einer Teilursache überwiegend wahrscheinlich im Zusammenhang mit dem geltend gemachten Ereignis vom 10. Juni 2020 zu sehen seien oder ob sie auch unabhängig von diesem erklärt werden könnten ( Urk. 14/1/86), so dass davon auszugehen ist, dass die Beschwerdegegnerin dafürhielt, der medizinische Sachverhalt sei nicht genügend abgeklärt worden. Dem ist jedoch die Tatsache entgegenzuhalten, dass der Beschwerdeführer durch seine haltlos, tatsachenwid rige Behauptung gegenüber der Beschwerdegegnerin, er habe nie eine Schulter luxation erlitten (z.B. Urk. 14/1/38) - was durch die IV-Anmeldung und die Bildgebung klar widerlegt ist -, die Verwirrung verursacht hatte und Dr. C.___ s chon vor Verfügungserlass dafür gehalten hatte, die im MRI vom 19. Juni 2020 dokumentierten intraartikulären Veränderungen seien nicht auf das Unfaller eignis vom 29. Juni 2020, sondern auf den Vorzustand zurückzuführen (Urk. 14/3/28), es fehle für eine zeitnahe Schulterluxation an Hinweisen für eine traumatische Verursachung wie zum Beispiel ein Knochenmarködem (Urk. 14/3/41). Diese Einschätzungen bestätigte Dr. B.___ . Die Beschwerdegeg nerin hat das Gesuch um unentgeltliche Verbeiständung daher zu Recht wegen Aussichtslosigkeit abgewiesen ( Urk. 14/1/92), weshalb unerheblich ist, ob die Notwendigkeit zu bejahen gewesen wäre.</w:t>
      </w:r>
    </w:p>
    <w:p>
      <w:r>
        <w:t>Zusammenfassend können die Erfolg saussichten der Beschwerde nicht als ernst haft betrachtet werden. Die Beschwer deerhebung bewegt sich daher im aussichtslosen Bereich, jedoch auch an der Grenze zur Mutwilligkeit. Mithin ist das Gesuch um unentgeltliche Rechtsverbei ständung wegen offensichtlicher Aussichtslosigkeit abzuweisen, von der Auferlegung der Prozesskosten wegen mutwilliger Prozessführung wird in diesem Verfahren jedoch abgesehen. Das Gericht beschliesst:</w:t>
      </w:r>
    </w:p>
    <w:p>
      <w:r>
        <w:t>Das Gesuch um unentgeltliche Rechtsverbeiständung vom 28. Februar 2022 (Urk. 1 S. 3) wird abgewiesen, und erkennt: 1.</w:t>
      </w:r>
    </w:p>
    <w:p>
      <w:r>
        <w:t>Die Beschwerde wird abgewiesen. 2.</w:t>
      </w:r>
    </w:p>
    <w:p>
      <w:r>
        <w:t>Das Verfahren ist kostenlos. 3.</w:t>
      </w:r>
    </w:p>
    <w:p>
      <w:r>
        <w:t>Zustellung gegen Empfangsschein an: - Rechtsanwältin Stéphanie Baur - Schweizerische Mobiliar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