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UV.2021.00240 vom 27. Dezember 2024</w:t>
      </w:r>
    </w:p>
    <w:p>
      <w:r>
        <w:t>ZH Sozialversicherungsgericht, 2024-12-27, DE</w:t>
      </w:r>
    </w:p>
    <w:p>
      <w:r>
        <w:rPr>
          <w:b/>
        </w:rPr>
        <w:t xml:space="preserve">Quelle: </w:t>
      </w:r>
      <w:r>
        <w:t>https://mcp.opencaselaw.ch/entscheid/zh_sozialversicherungsgericht_UV.2021.00240</w:t>
      </w:r>
    </w:p>
    <w:p>
      <w:r>
        <w:t>FR: ZH_SOZIALVERSICHERUNGSGERICHT UV.2021.00240 du 27 décembre 2024</w:t>
      </w:r>
    </w:p>
    <w:p>
      <w:r>
        <w:t>IT: ZH_SOZIALVERSICHERUNGSGERICHT UV.2021.00240 del 27 dicembre 2024</w:t>
      </w:r>
    </w:p>
    <w:p>
      <w:pPr>
        <w:pStyle w:val="Heading2"/>
      </w:pPr>
      <w:r>
        <w:t>Erwägungen</w:t>
      </w:r>
    </w:p>
    <w:p>
      <w:r>
        <w:rPr>
          <w:b/>
        </w:rPr>
        <w:t>E. 1.1</w:t>
      </w:r>
    </w:p>
    <w:p>
      <w:r>
        <w:t>Gemäss Art. 6 des Bundesgesetzes über die Unfallversicherung (UVG) werden – soweit das Gesetz nichts anderes bestimmt – die Versicherungsleistungen bei Berufsunfällen, Nichtberufsunfällen und Berufskrankheiten gewährt (Abs. 1).</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Referenzalters (bis</w:t>
      </w:r>
    </w:p>
    <w:p>
      <w:r>
        <w:t>31. Dezember 2023: ordentlichen Rentenalters)</w:t>
      </w:r>
    </w:p>
    <w:p>
      <w:r>
        <w:t>ereignet hat (Art. 18 Abs. 1 UVG). Der Rentenanspruch entsteht, wenn von der Fortsetzung der ärztlichen Behand lung keine namhafte Besserung des Gesundheitszustandes mehr erwartet werden kann und allfällige Eingliederungsmassnahmen der Invalidenversiche - rung abge schlossen sind. Mit dem Rentenbeginn fallen die Heilbehandlung und die Taggeldleistungen dahin (Art. 19 Abs. 1 UVG).</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w:t>
      </w:r>
    </w:p>
    <w:p>
      <w:r>
        <w:t>V</w:t>
      </w:r>
    </w:p>
    <w:p>
      <w:r>
        <w:t>286 E. 1b, je mit Hinweisen).</w:t>
      </w:r>
    </w:p>
    <w:p>
      <w:r>
        <w:rPr>
          <w:b/>
        </w:rPr>
        <w:t>E. 1.3</w:t>
      </w:r>
    </w:p>
    <w:p>
      <w:r>
        <w:t>Praxisgemäss entfällt die Leistungspflicht des Unfallversicherers bei einem durch den Unfall verschlimmerten oder überhaupt erst manifest gewordenen krank haften Vorzustand erst dann,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 fallen jeder kausalen Bedeutung von unfallbedingten Ursachen eines Gesund heitsschadens mit dem im Sozialversicherungsrecht allgemein üblichen Beweis grad der überwiegenden Wahrscheinlichkeit nachgewiesen sein. Da es sich hierbei um eine anspruchsaufhebende Tatfrage handelt, liegt die entsprechende Beweis last anders als bei der Frage, ob ein leistungsbegründender natürlicher Kausal zusammenhang gegeben ist nicht beim Versicherten, sondern beim Unfallver sicherer (BGE 150 V 188 E. 4.2, 146 V 51 E. 5.1,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w:t>
      </w:r>
    </w:p>
    <w:p>
      <w:r>
        <w:t>2018 E. 3.2.3 mit Hinweisen).</w:t>
      </w:r>
    </w:p>
    <w:p>
      <w:r>
        <w:rPr>
          <w:b/>
        </w:rPr>
        <w:t>E. 1.4</w:t>
      </w:r>
    </w:p>
    <w:p>
      <w:r>
        <w:t>Der Unfallversicherer hat die Möglichkeit, die durch Ausrichtung von Heil - be handlung (und allenfalls Taggeld) anerkannte Leistungspflicht mit Wirkung ex</w:t>
      </w:r>
    </w:p>
    <w:p>
      <w:r>
        <w:t>nunc et pro futuro ohne Berufung auf den Rückkommenstitel der</w:t>
      </w:r>
    </w:p>
    <w:p>
      <w:r>
        <w:t>Wiedererwä gung oder der prozessualen Revision einzustellen, etwa mit dem</w:t>
      </w:r>
    </w:p>
    <w:p>
      <w:r>
        <w:t>Argument, bei richtiger Betrachtung liege kein versichertes Ereignis vor (BGE 130</w:t>
      </w:r>
    </w:p>
    <w:p>
      <w:r>
        <w:t>V 380 E. 2.3.1), oder der Kausalzusammenhang zwischen Unfall und leistungsbegrün dendem Gesundheitsschaden habe gar nie bestanden oder sei dahingefallen. Eine solche Einstellung kann auch rückwirkend erfolgen, sofern der Unfallversicherer keine Leistungen zurückfordern will (nicht publ. E. 3 des Urteils BGE 146 V 51; Urteile des Bundesgerichts 8C_17/2024 vom 9. Juli 2024 E. 2.3 und 8C_62/2023 vom 16. August 2023 E. 2.2, je mit Hinweisen).</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w:t>
      </w:r>
    </w:p>
    <w:p>
      <w:r>
        <w:rPr>
          <w:b/>
        </w:rPr>
        <w:t>E. 1.6</w:t>
      </w:r>
    </w:p>
    <w:p>
      <w:r>
        <w:t>Nach den Richtlinien zur Beweiswürdigung weicht das Gericht praxisgemäss nicht ohne zwingende Gründe von Gerichtsgutachten ab (BGE 143 V 269 E. 6.2.3.2, 135 V 465 E. 4.4). Ein Grund zum Abweichen kann vorliegen, wenn die Gerichtsexpertise widersprüchlich ist oder wenn ein vom Gericht eingeholtes Obergutachten in überzeugender Weise zu anderen Schlussfolgerungen gelangt. Eine abweichende Beurteilung kann ferner gerechtfertigt sein, wenn gegensätz liche Meinungsäusserungen anderer Fachleute dem Gericht als triftig genug erscheinen, die Schlüssigkeit des Gerichtsgutachtens in Frage zu stellen, sei es, dass es die Überprüfung durch eine weitere Fachperson im Rahmen einer Ober expertise für angezeigt hält, sei es, dass es ohne eine solche vom Ergebnis des Gerichtsgutachtens abweichende Schlussfolgerungen zieht (BGE 125 V 351 E. 3b/aa; Urteil des Bundesgerichts 8C_487/2020 vom 3. November 2020 E. 4).</w:t>
      </w:r>
    </w:p>
    <w:p>
      <w:r>
        <w:rPr>
          <w:b/>
        </w:rPr>
        <w:t>E. 2</w:t>
      </w:r>
    </w:p>
    <w:p>
      <w:r>
        <w:t>Dazu gehöre nach der aktuellen Lehrmeinung auch der Verlauf nach dem inkri minierten Trauma. Gemäss der versicherungs medizinischen Literatur gehe der Verlauf einer traumatischen Schädigung der Rotatorenmanschette mit einer sofort eintretenden schmerzhaf t en Bewegungseinschränkung und anschlies sender Decrescendosymptomatik einher. Aufgrund der Schmerzen begebe sich der Explorand üblicherweise zeitnah in ärztliche Behandlung, anlässlich derer die schmerzhafte Bewegungseinschränkung dokumentiert werde. Dieses Kriterium sei in diesem Fall sicher gegeben. Der Beschwerdeführer habe sich sieben Tage nach dem Trauma in ärztliche Behandlung begeben. Er habe den Unfall ebenfalls zeitnah gemeldet, das heisst drei Wochen nach dem inkriminierten Trauma, trotz seiner offenkundigen Sprachbarriere und trotz seiner herkunftsbedingt einge schränkten Kenntnis über die administrativen Abläufe im Schweizer Gesundheits wesen. Leider liege kein detaillierter Untersuchungsbefund der Erstkonsultation bei Dr. med. G.___ , Facharzt für Allgemeine Innere Medizin, vor. Aufgrund des Decrescendocharakters der Symptomatik wäre eine weitgehende Erholung der Schulterbeweglichkeit zu diesem Zeitpunkt kein valides Indiz dafür, dass keine Läsion der Rotatorenmanschette durch das Trauma erfolgt sei. Ferner müsse auch festgehalten werden, dass der Beschwerdeführer vor dem inkrimi nierten Trauma vollständig beschwerdefrei gewesen sei und mitunter körperlich belastenden Tätigkeiten habe nachgehen können (Pflegehelfer etc.). Dies sei als weiteres Indiz dafür zu werten, dass das Trauma vom 2. März 2019 zu einer struk turellen Alteration der Rotatorenmanschette geführt habe (Urk. 20 S. 1</w:t>
      </w:r>
    </w:p>
    <w:p>
      <w:r>
        <w:rPr>
          <w:b/>
        </w:rPr>
        <w:t>E. 2.1.1</w:t>
      </w:r>
    </w:p>
    <w:p>
      <w:r>
        <w:t>I m orthopädischen Gerichtsg utachten vom 25. Juli 2023 (Urk. 20) hielten Prof. E.___ und Dr. F.___ fest, die Anamnese betreffend den Unfall - mechanismus sei widersprüchlich. Gemäss Bundesgerichtsurteil vom 25. November</w:t>
      </w:r>
    </w:p>
    <w:p>
      <w:r>
        <w:t>2021 sei es zu einem direkten Schultertrauma durch Anprall an eine Türe gekommen, die Schilderung des Beschwerdeführers vom 27. März 2023 lege hingegen eher eine indirekte Traumatisierung durch das Festhalten des Gegners nahe. Passiv erzwungene forcierte Aussen- oder Innenrotation bei anliegendem oder abgespreiztem Arm gelte als eine der anerkannten Ursachen für eine trau matische Rotatorenmanschettenläsion. Allerdings gehe die Schweizer Experten gruppe der Schulter- und Ellbogenchirurgie davon aus, dass bei einem Direkt trauma der Schulter ohne explizit ausgestreckten Arm ebenfalls eine Rotatoren manschettenläsion entstehen könne. Angesichts dieser Widersprüche sei es kaum möglich, auf Basis des Unfallmechanismus eine Entscheidung darüber zu fällen, ob die vorliegende Rotatorenmanschettenläsion degenerativer oder traumatischer Ruptur (gemeint: Genese) sei. Deshalb müsse auch in diesem Fall auf andere indirekte Hinweise zurückgegriffen werden (Urk. 20 S. 12 f.) .</w:t>
      </w:r>
    </w:p>
    <w:p>
      <w:r>
        <w:rPr>
          <w:b/>
        </w:rPr>
        <w:t>E. 2.1.7</w:t>
      </w:r>
    </w:p>
    <w:p>
      <w:r>
        <w:t>Mithin sei das Unfallereignis eine Teilursache für die aktuell vorhandenen Gesundheitsbeeinträchtigungen. Der Kausalzusammenhang sei überwiegend wahrscheinlich. Das Ereignis habe nicht zu einer vorübergehenden Verschlimme rung eines degenerativen Vorzustandes, sondern zu einer strukturellen Verlet zung geführt (Urk. 20 S. 17 Fragen 1-5). Von einem Endzustand könne ab dem 23. Dezember 2020 ausgegangen werden. Zu diesem Zeitpunkt, 15 Monate nach der Rotatorenmanschettenrekonstruktion, sei die letzte Kontrolle in der Sprech stunde der Operateurin Dr. Z.___ erfolgt (Urk. 20 S. 18 Frage 7). Der Beschwer deführer sei seit dem Sommer 2022 zu 100 % IV-berentet wegen kardialer und psychiatrischer Nebendiagnosen. Unabhängig hiervon wäre er aufgrund der persistierenden Schulterschmerzen für die bisherige Tätigkeit als Mitarbeiter Sicherheit einer Asylorganisation nicht arbeitsfähig, aus rein unfallkausaler Sicht aber wohl in einer angepassten Tätigkeit.</w:t>
      </w:r>
    </w:p>
    <w:p>
      <w:r>
        <w:rPr>
          <w:b/>
        </w:rPr>
        <w:t>E. 2.2</w:t>
      </w:r>
    </w:p>
    <w:p>
      <w:r>
        <w:t>Dr. B.___</w:t>
      </w:r>
    </w:p>
    <w:p>
      <w:r>
        <w:t>führte in seiner Rückmeldung vom 28. Aug ust 2023 zum orthopädi schen C.___ -Gutachten (Urk. 25) aus, korrekterweise werde im Gutachten vermit telt, dass man sich auf den genauen Unfallhergang nicht abstützen könne. Betreffend den gemäss Gutachtern «lückenlosen und schlüssigen Verlauf nach dem Ereignis vom 2. März 2019» könne auch eine erkrankungsbedingte Sehnen läsion die Beschwerden hervorrufen. Der Beweis, dass die Rotatorenmanschetten läsion überwiegend wahrscheinlich auf das Ereignis zurückzuführen sei, sei rein aufgrund der Beschwerden nach Erachten von Dr. B.___ nicht zulässig. Die dege nerativen Veränderungen würden sehr detailliert wiedergegeben, jedoch werde nicht näher auf die vorhandene Schwächung der Sehnenfasern durch den dege nerativen Umbau im Sinne der Tendinose eingegangen. Diese führe zu einer verminderten Reissfestigkeit (S. 1). Die Argumentation der Gutachter mit der Beschwerdefreiheit des Beschwerdeführers und des Fehlens einer Impingement problematik vor dem Ereignis entspreche nach Erachten von Dr. B.___ einem Fehlschluss «post hoc ergo propter hoc». Nur weil keine Beschwerden vor dem Ereignis bestanden hätten, müsse nicht das Ereignis schuld an den jetzigen Beschwerden sein . Für Dr. B.___ stehe nach wie vor ein degeneratives Geschehen für die Zusammenhangstrennung der Sehne der Rotatorenmanschette im Vorder grund. Hierfür spreche, dass der erste Arztbesuch 10 Tage nach dem Ereignis stattgefunden habe, aber initial keine Abklärungen wie Röntgen etc. nach sich gezogen habe. Dieses Vorgehen sei bei einer akuten Verletzung eines Gelenks nicht üblich . Normalerweise würden diese Abklärungen bei einer Verletzung notfallmässig erfolgen und nicht erst nach einem Monat nach Zuweisung in die A.___ Klinik. Weiter spreche dafür, dass als initiale Therapie in der A.___ Klinik in Kenntnis der durchgeführten MRI-Untersuchung vom 16. April 2019 eine Steroidinjektion vorgeschlagen worden sei. Normalerweise werde eine solche Therapie bei einem degenerativen Leiden und nicht bei einer akuten traumatischen Verletzung vorgeschlagen. Schliesslich würden degenera tive Veränderungen und Risikofaktoren als Ursache für eine Zusammen hangstrennung der Sehne der Rotatorenmanschette auch im Gutachten nicht verneint. Zusammenfassend sei die Läsion, welche zur Operation vom 5. September 2019 geführt habe, nicht mit überwiegender Wahrscheinlichkeit auf das Ereignis vom 2. März 2019 zurückzuführen (S . 2). Daran hielt Dr. B.___</w:t>
      </w:r>
    </w:p>
    <w:p>
      <w:r>
        <w:t>mit Stellungnahme vom 4. September 2024 fest ( vgl. Urk. 40 S. 2 f.).</w:t>
      </w:r>
    </w:p>
    <w:p>
      <w:r>
        <w:rPr>
          <w:b/>
        </w:rPr>
        <w:t>E. 2.3</w:t>
      </w:r>
    </w:p>
    <w:p>
      <w:r>
        <w:t>3</w:t>
      </w:r>
    </w:p>
    <w:p>
      <w:r>
        <w:t>Aus rein unfallkausaler Sicht – so die Gutachter weiter - wäre der Beschwerde führer in einer angepassten Tätigkeit einsatzfähig. Die aktuellen Befunde zeigten im Seitenvergleich eine leichte Einschränkung der rechten Seite (S. 2 unten). Es bestehe postoperativ insgesamt eine gute allgemeine Funktion der rechten Schulter mit einigen spezifischen Einschränkungen, leichtgradig der Flexion und Abduktion, etwas ausgeprägter der Aussenrotation. Die Schmerzen bei spezifi schen Tests deuteten auf verbleibende Reizungen hin, ohne Hinweis auf weiter gehende Schädigungen (kein Kraftdefizit). Als Profil könne deshalb definiert werden: - Heben von Lasten nicht über 5-10 kg mit dem rechten Arm . - Keine Tätigkeiten, die eine volle oder forcierte Flexion, Abduktion oder Aussenrotation erforder n (kurzzeitig möglich, aber nicht repetitiv oder langanhaltend), d.h. keine Tätigkeiten mit Überkopfbewegungen oder seit lichem Anheben / Aussenrotation des Arms unter Kraftanwendung. - U neingeschränkt möglich seien alle Tätigkeiten bis und unterhalb der Horizontalen. Auf einer Unterlage liegend könn t en auch grössere Gewichte verschoben werden .</w:t>
      </w:r>
    </w:p>
    <w:p>
      <w:r>
        <w:t>In einer so definierten angepassten Tätigkeit bestehe rein unfallkausal (rechte Schulter) eine 100%ige Arbeitsfähigkeit ab Datum des Endzustandes mit Abschluss der Behandlung per Ende Dezember 2020 (S. 4 oben). 3.</w:t>
      </w:r>
    </w:p>
    <w:p>
      <w:r>
        <w:rPr>
          <w:b/>
        </w:rPr>
        <w:t>E. 2.3.1</w:t>
      </w:r>
    </w:p>
    <w:p>
      <w:r>
        <w:t>Z ur Rückmeldung von Dr. B.___ vom 28. August 2023 ( vorstehend, E. 2.2 ) führten die Gutachter aus, beim vorliegenden Unfall, der im Rahmen eines Hand gemenges geschehen sei, sei es nachvollziehbar, dass der exakte Ablauf schwierig nachzuvollziehen sei. Deshalb hätten die Gutachter für ihre Beurteilung nicht den Unfallhergang, sondern den Verlauf nach dem Unfall herangezogen. Sie blieben bei ihrer initialen Beurteilung, wonach der lückenlose und schlüssige Verlauf nach dem Ereignis vom 2. März 2019 mit überwiegender Wahrscheinlichkeit dafür spreche, dass das inkriminierte Trauma zu einer Läsion der Rotatorenman schette geführt habe (S. 5 Punkt 1). In ihrem Gutachten bezweifelten sie nicht die degenerative Vorschädigung sowie die vorhandene Tendinopathie im MRI, sondern gingen sogar explizit darauf ein. Allerdings bleibe die Prävalenz von asymptomatischen Rotatorenmanschettenrupturen in der Altersgruppe zwischen 40 und 60 Jahren selten (24 % für Partialrupturen, 4 % für transmurale Rupturen). Deswegen lehnten die Gutachter den von Dr. B.___ erhobenen Vorwurf eines Fehlschlusses «post hoc ergo propter hoc» entschieden ab, da im Umkehr schluss im vorliegenden Fall die Wahrscheinlichkeit, dass vor dem Unfall keine Ruptur vorgelegen habe, mehr als 75 % betrage (S. 5 f. Punkt 2 und 3). Betreffend</w:t>
      </w:r>
    </w:p>
    <w:p>
      <w:r>
        <w:t>die Steroidinjektion habe Dr. Z.___ im Rahmen der Konsultation vom 17. April</w:t>
      </w:r>
    </w:p>
    <w:p>
      <w:r>
        <w:t>2019 die Infiltration nur als eine der möglichen Therapieoptionen erwähnt, habe dies aber sehr zurückhaltend formuliert und grundsätzlich die Operation empfohlen (S. 6 Punkt 6).</w:t>
      </w:r>
    </w:p>
    <w:p>
      <w:r>
        <w:rPr>
          <w:b/>
        </w:rPr>
        <w:t>E. 2.3.2</w:t>
      </w:r>
    </w:p>
    <w:p>
      <w:r>
        <w:t>Die Gutachter nannten folgende unfallkausale Diagnosen mit Einfluss auf die Arbeitsfähigkeit (S. 2 Mitte): - posttraumatische bursaseitige Partialläsion der Supraspinatussehne rechts mit deutlicher Bursitis subacromialis nach Trauma im Rahmen einer Schlägerei bei der Arbeit (Asylzentrum) am 2. März 2019 - Operation 5. September 2019 rechte Schulter: Arthroskopie, bursasei tiges Partialrepair der Supraspinatussehne in Suture Bridge Technik (Y Knot-RC medial, 2 Pushlock Anker lateral), Akromioplastik ( A.___ Klinik)</w:t>
      </w:r>
    </w:p>
    <w:p>
      <w:r>
        <w:t>Als unfallfremde Diagnose ohne Einfluss auf die Arbeitsfähigkeit nannten sie eine Akromionmorphologie Typ III nach Bigliani .</w:t>
      </w:r>
    </w:p>
    <w:p>
      <w:r>
        <w:rPr>
          <w:b/>
        </w:rPr>
        <w:t>E. 3</w:t>
      </w:r>
    </w:p>
    <w:p>
      <w:r>
        <w:t>Zum Zeitpunkt des Unfalls sei der Beschwerdeführer 49 Jahre alt gewesen. Leider existiere nur eine Studie zu Partialläsionen der Rotatorenmanschette . Gemäss der Untersuchung durch H.___ betrage die Wahrscheinlichkeit, dass bei einem zufällig ausgesuchten Individuum zwischen 40 und 60 Jahren eine asymptomatische ausgedehnte Partialruptur gefunden werden könne, maximal 25 % . Der Critical Shoulder Angle ( CS A) des Beschwerdeführers betrage mehr als 35°, nämlich 48°, somit weise er diesbezüglich ein erhöhtes Risiko für eine degenerative Rotatoren manschettenläsion auf. Seine internistischen Vorerkrankungen (arterielle Hyper tonie und Diabetes mellitus) und der inzwischen sistierte Nikotinkonsum von circa 30 py gingen ebenfalls mit einem erhöhten Risiko einer degenerativen Rotatorenmanschettenläsion einher. Des Weiteren bestehe die Vermutung, dass die Prävalenz asymptomatischer Rotatorenmanschettenläsionen bei Individuen höher sei, die ihre Schulter beruflich vermehrt belasteten. Die Datenlage hierzu sei kontrovers. Der Beschwerdeführer sei zumindest in jüngeren Jahren auf dem Bau tätig gewesen, zudem habe er bei der Firma I.___ gearbeitet, beides seien wie die Tätigkeit als Pflegehelfer sicherlich körperliche Tätigkeiten. Betrachte man die genannten Risikofaktoren, so wäre eine vorbestehende Schädigung der Rota torenmanschette als durchaus möglich zu erachten. Ob eine überwiegende Wahr scheinlichkeit für einen degenerativen Vorzustand effektiv vorliege, sei aufgrund der vorliegenden Daten kaum zu beantworten (Urk. 20 S. 14).</w:t>
      </w:r>
    </w:p>
    <w:p>
      <w:r>
        <w:t>Zusammengefasst sei ein degenerativer Vorzustand vor dem Trauma vom 2. März</w:t>
      </w:r>
    </w:p>
    <w:p>
      <w:r>
        <w:t>2019 auf Basis der epidemiologischen Daten als plausibel zu erachten (Urk. 20 S. 15 oben). 2. 1.</w:t>
      </w:r>
    </w:p>
    <w:p>
      <w:r>
        <w:rPr>
          <w:b/>
        </w:rPr>
        <w:t>E. 3.1</w:t>
      </w:r>
    </w:p>
    <w:p>
      <w:r>
        <w:t>Gemäss bundesgerichtlicher Rechtsprechung sind zur Beurteilung der Kausali-tätsfrage die Interpretation der Bildgebung, die Vorgeschichte, der Unfallhergang, der Primärbefund und der Verlauf zu berücksichtigen und in einem Gesamtbild medizinisch zu bewerten .</w:t>
      </w:r>
    </w:p>
    <w:p>
      <w:r>
        <w:t>Angesichts der Tatsache, dass in vielen Fällen – wie</w:t>
      </w:r>
    </w:p>
    <w:p>
      <w:r>
        <w:t>hier</w:t>
      </w:r>
    </w:p>
    <w:p>
      <w:r>
        <w:t>- der genaue Unfallmechanismus nicht genau rekonstruiert werden kann,</w:t>
      </w:r>
    </w:p>
    <w:p>
      <w:r>
        <w:t>wird</w:t>
      </w:r>
    </w:p>
    <w:p>
      <w:r>
        <w:t>dem Kriterium des Unfallmechanismus zur Beurteilung der Unfall - kausalität</w:t>
      </w:r>
    </w:p>
    <w:p>
      <w:r>
        <w:t>keine</w:t>
      </w:r>
    </w:p>
    <w:p>
      <w:r>
        <w:t>übergeordnete Bedeutung mehr beigemessen</w:t>
      </w:r>
    </w:p>
    <w:p>
      <w:r>
        <w:t>( Urteil e des Bunde s gerichts</w:t>
      </w:r>
    </w:p>
    <w:p>
      <w:r>
        <w:t>8C_167/2021 vom 1 6. Dezember 2021 E. 4 .1 sowie 8C_59/2020 vom 1 4. April</w:t>
      </w:r>
    </w:p>
    <w:p>
      <w:r>
        <w:t>2020 E. 5. 3- 4 ). Auch bei der Interpretation der MRI-Diagnostik zur Beurteilung der Kausalitätsfrage hand elt es sich lediglich um ein Beurteilungs - kriterium unter vielen . Mithin können zur Beurteilung der Unfallkausalität indirekte Indizien genügen (Urteil des Bundesgerichts 8C_258/2023 vom 6. Oktober 2023 E. 4.4.1).</w:t>
      </w:r>
    </w:p>
    <w:p>
      <w:r>
        <w:rPr>
          <w:b/>
        </w:rPr>
        <w:t>E. 3.2</w:t>
      </w:r>
    </w:p>
    <w:p>
      <w:r>
        <w:t>Mit Blick auf die dargelegte Rechtsprechung (E. 3. 1 ) und die diesbezüglich über einstimmende Haltung des beschwerdegegnerischen Versicherungsmediziners Dr. B.___ (E. 2.2) ist nicht zu beanstanden, dass die Gutachter ihre Beurteilung der Unfallkausalität nicht auf den widersprüchlich geschilderten Unfallsachver halt abstützten (E. 2.1.1). Mit den im MRI sowie intraoperativ erhobenen Befunden setzten sie sich detailliert auseinander. Entgegen Dr. B.___ (E. 2.2) gingen sie dabei – explizit (vgl. E. 2.3.1) - auch auf die mögliche Schwächung der Sehnenfasern durch die Tendinose und die entsprechend verminderte Reiss festigkeit ein, indem sie ausführten, gerade bei vorbestehender Impingement konstellation wären die bursaseitigen Fasern am v ulnerabelsten gewesen und wären deshalb am ehesten eingerissen; Teilrisse dürften jedoch nicht direkt mit einem degenerativen Prozess in Verbindung gebracht werden. Stimmiger W eise schlossen die Gutachter aus den objektiven Befunden, es sei ebenso eine trauma tische Schädigung wie auch eine degenerative Vorschädigung anzunehmen, am plausibelsten erscheine im Gesamtkontext eine degenerative Vorschädigung, die durch das Trauma richtunggebend verschlimmert worden sei (E. 2.1.4). Wie höchstrichterlich gefordert, betteten die Gutachter diese Beurteilung in den Gesamtkontext ein und sicherten sie so ab. 3 .3</w:t>
      </w:r>
    </w:p>
    <w:p>
      <w:r>
        <w:t>Gewicht massen die Gutachter dabei dem lückenlosen und schlüssigen Verlauf nach dem Trauma vom 2. März 2019 zu (E. 2.1.6; vgl. im Einzelnen E. 2.1.2). Ihren überzeugenden diesbezüglichen Ausführungen vermag Dr. B.___ kaum</w:t>
      </w:r>
    </w:p>
    <w:p>
      <w:r>
        <w:t>etwas entgegenzusetzen. Nachvollziehbar führten die Gutachter aus, aufgrund</w:t>
      </w:r>
    </w:p>
    <w:p>
      <w:r>
        <w:t>des Descrescendocharakters der Symptomat i k wäre eine weitgehende Erholung</w:t>
      </w:r>
    </w:p>
    <w:p>
      <w:r>
        <w:t>der Schulterbeweglichkeit zum Zeitpunkt der Erstkonsultation beim Hausarzt</w:t>
      </w:r>
    </w:p>
    <w:p>
      <w:r>
        <w:t>Dr. G.___ sieben Tage nach dem Trauma kein valides Indiz gegen</w:t>
      </w:r>
    </w:p>
    <w:p>
      <w:r>
        <w:t>eine</w:t>
      </w:r>
    </w:p>
    <w:p>
      <w:r>
        <w:t>traumabedingte Läsion gewesen (E. 2.1.2). Eine gemäss Dr. B.___</w:t>
      </w:r>
    </w:p>
    <w:p>
      <w:r>
        <w:t>bei</w:t>
      </w:r>
    </w:p>
    <w:p>
      <w:r>
        <w:t>traumatischen Rotatorenmanschettenläsionen «übliche» notfallmässige Abklärung wie Röntgen bereits in diesem Zeitpunkt (E. 2.2) erscheint daher im Rückblick nicht als zwin gend notwendig . Dr. G.___ überwies den Beschwerdeführer zeitnah zu weiteren Abklärungen an die A.___ Klinik bzw.</w:t>
      </w:r>
    </w:p>
    <w:p>
      <w:r>
        <w:t>an die Orthopädin Dr. Z.___ , welche bereits vier Wochen später stattfand.</w:t>
      </w:r>
    </w:p>
    <w:p>
      <w:r>
        <w:t>Schwach bleibt sodann das Argument von Dr. B.___ , wonach Dr. Z.___ nach der MRI-Untersuchung vom 16. April 2019 eine Steroidinjektion vorgeschlagen habe, welche indes normalerweise bei einem degenerativen Leiden angezeigt sei (E. 2.2). Es liegt auf der Hand, dass Dr. Z.___ sich zu diesem Zeitpunkt noch nicht detail liert mit der Genese der Rotatorenmanschettenläsion auseinandersetzte. Selbst mit Blick auf die Steroidinjektion war dies nicht zwingend notwendig, nachdem Dr. Z.___ ohnehin die operative Rekonstruktion der Ruptur empfahl, und betref fend die Steroidinfiltration bereits wegen des vorbestehenden Diabetes Typ 2 und</w:t>
      </w:r>
    </w:p>
    <w:p>
      <w:r>
        <w:t>der Einnahme von Plavix sehr zurückhaltend war (vgl. E. 2.3.1 sowie Urk. 2/8/12). Nach dem Gesagten konnte der beschwerdegegnerische Versiche rungsmediziner keine Zweifel an der Feststellung der Gerichtsgutachter wecken, wonach der Verlauf nach dem inkriminierten Tr a um a ein starkes Indiz dafür sei, dass das Trauma vom 2. März 2019 zu einer Verletzung der Rotatorenmanschette geführt habe (E. 2.1.6). 3 .4</w:t>
      </w:r>
    </w:p>
    <w:p>
      <w:r>
        <w:t>3.4.1</w:t>
      </w:r>
    </w:p>
    <w:p>
      <w:r>
        <w:t>Die Vorgeschichte des Beschwerdeführers beleuchteten die Gutachter ausführlich, indem sie sich detailliert mit den bei ihm bestehenden Risikofaktoren für eine degenerative Rotatorenmanschettenläsion auseinandersetzten (E. 2.1 . 3). Zur Vorgeschichte gehört auch die Beschwerdefreiheit des Beschwerdeführers vor dem Ereignis vom 2. März 2019 (E. 2.1.4) , was die Gutachter zu Recht mitberück sichtigten. Einen Fehlschluss «post hoc ergo propter hoc» begründet dies entgegen der Kritik durch Dr. B.___ nicht (E. 2.2). 3.4.2</w:t>
      </w:r>
    </w:p>
    <w:p>
      <w:r>
        <w:t>Die Argumentation nach der Formel «post hoc ergo propter hoc», nach deren Bedeutung eine gesundheitliche Schädigung schon dann als durch den Unfall verursacht gilt, weil sie nach diesem aufgetreten ist, ist beweisrechtlich nicht zulässig und vermag zum Nachweis der Unfallkausalität nicht zu genügen (BGE 119 V 335 E. 2b/bb, vgl. Urteil des Bundesgerichts 8C_244/2023 vom 19. Oktober 2023 E. 5.1 mit Hinweisen). Ärztliche Auskünfte, die allein auf dieser Argumentation beruhen, sind beweisrechtlich nicht zu verwerten (Urteil des Bundesgerichts 8C_241/2020 vom 29. Mai 2020 E. 3). 3.4.3</w:t>
      </w:r>
    </w:p>
    <w:p>
      <w:r>
        <w:t>Die Beurteilung der Unfallkausalität durch die Gerichtsgutachter erfolgte wie höchstrichterlich gefordert (E. 3.1) durch eine medizinische Bewertung des Gesamtbilds. Im Rahmen der Vorgeschichte gehört e dazu auch die Beschwerde freiheit vor dem Unfall (E. 3.4.1). Die Schlussfolgerungen der Gutachter erfolgten somit keineswegs allein gestützt darauf, dass die Beschwerden erst nach dem Unfall auftraten. Dies stellt lediglich ein Indiz von mehreren dar, welches die Gutachter zulässigerweise in ihre Argumentation einfliessen liessen. Stimmiger Weise lehnten sie den erhobenen Vorwurf eines Fehlschlusses «post hoc ergo propter hoc» in ihrer Ergänzung zum Gutachten vom 7. August 2024 entschieden ab und stellten nochmals (vgl. bereits E. 2.1.3) klar, dass die Prävalenz von asymptomatischen Partialrupturen der Rotatorenmanschette in der Altersgruppe des Beschwerdeführers bei 24 % liege und damit selten sei (E. 2.3.1).</w:t>
      </w:r>
    </w:p>
    <w:p>
      <w:r>
        <w:rPr>
          <w:b/>
        </w:rPr>
        <w:t>E. 3.5</w:t>
      </w:r>
    </w:p>
    <w:p>
      <w:r>
        <w:t>Das orthopädische Gerichtsgutachten der C.___</w:t>
      </w:r>
    </w:p>
    <w:p>
      <w:r>
        <w:t>vom 25. Juli 2023 (E. 2.1) einschliesslich der Ergänzung vom 7. August 2024 (E. 2.3) erweist sich als</w:t>
      </w:r>
    </w:p>
    <w:p>
      <w:r>
        <w:t>beweiswertig. Es ist für die streitigen Belange umfassend, beruht auf allseitigen Untersuchungen , berücksichtigt auch die geklagten Beschwerden, wurde in Kenntnis der Vorakten (Anamnese) abgegeben, leuchtet in der Darlegung der medizinischen Zusammenhänge und in der Beurteilung der medizinischen Situa tion ein</w:t>
      </w:r>
    </w:p>
    <w:p>
      <w:r>
        <w:t>und die Schlussfolgerungen der Experten sind begründet (vgl. vorste hend, E. 1.5) . Überzeugungskraft gewinnt das Gutachten insbesondere durch die einlässliche Auseinandersetzung mit den degenerativen Vorschädigungen. Dass solche durchaus bestanden, wurde bereits durch das Bundesgericht in seinem Urteil vom 16. Dezember 2021 an erkannt . Dennoch zweifelte es an der Zuverläs sigkeit und Schlüssigkeit der Verneinung eines Kausalzusammenhangs durch den versicherungsinternen Arzt Dr. B.___</w:t>
      </w:r>
    </w:p>
    <w:p>
      <w:r>
        <w:t>(Urk. 1/2 E. 6.4) . Solcherlei Zweifel bestehen am Gerichtgutachten nicht und geringe Zweifel würden auch nicht genügen, um dieses zu erschüttern. Die Kausalitätsfrage wird in Übereinstimmung mit der bundesgerichtlichen Rechtsprechung anhand des Gesamtbilds in nachvollzieh barer Weise beantwortet (vgl. E. 3.1). Die gegensätzlichen Meinungsäusserungen des beschwerdegegnerischen Versicherungsmediziners erscheinen nicht als triftig genug, die Schlüssigkeit des Gerichtsgutachtens in Frage zu stellen. Zwingende Gründe, vom Gerichtsgutachten abzuweichen, sind daher nicht ersichtlich (vgl. E. 1.6). Auf dieses ist abzustellen.</w:t>
      </w:r>
    </w:p>
    <w:p>
      <w:r>
        <w:rPr>
          <w:b/>
        </w:rPr>
        <w:t>E. 3.6</w:t>
      </w:r>
    </w:p>
    <w:p>
      <w:r>
        <w:t>Es ist somit mit dem Beweisgrad der überwiegenden Wahrscheinlichkeit erstellt, dass der Unfall vom 2. März 2019 zu einer strukturellen Verletzung in Form einer bursaseitigen Partialläsion der Supraspinatussehne rechts mit deutlicher Bursitis subacromialis als richtunggebende r Verschlimmerung eines degenerativen Vorzustandes geführt hat. Der Eingriff vom 5. September 2019 mit Rekonstruk tion der Supraspinatussehne ist auf das Ereignis vom 2. März 2019 zurückzu führen, ebenso der heutige Gesundheitszustand mit weiterhin eingeschränkter Schulterfunktion infolge einer chronischen Schmerz symptomatik. Unbestritten wurde der Endzustand am 23. Dezember 2020 mit dem Abschluss der Behandlung bei der Operateurin Dr. Z.___ erreicht (E. 2.1.7; vgl. Urk. 3</w:t>
      </w:r>
    </w:p>
    <w:p>
      <w:r>
        <w:rPr>
          <w:b/>
        </w:rPr>
        <w:t>E. 3.7</w:t>
      </w:r>
    </w:p>
    <w:p>
      <w:r>
        <w:t>In seiner Beschwerde vom 23. März 2020 beantragte der Beschwerdeführer, der Einspracheentscheid der Beschwerdegegnerin vom 12. Februar 2020 sei aufzu heben; es seien ihm die gesetzlichen Leistungen zuzusprechen, insbesondere Heil behandlung und Taggeld; unter Entschädigungsfolge (Urk. 2/1 S. 2).</w:t>
      </w:r>
    </w:p>
    <w:p>
      <w:r>
        <w:t>Der Einspracheentscheid der Beschwerdegegnerin vom 12. Februar 2020 wurde vom Bundesgericht mit Urteil 8C_355/2021 vom 25. November bereits aufge hoben ( vorstehend , Sachverhalt 1.2) . Darin hatte die Beschwerdegegnerin den natürlichen Kausalzusammenhang zwischen dem Ereignis vom 2. März 2019 und den Schulterbeschwerden nach dem 1 6. April 2019 verneint. Die Art und der Umfang der zuzusprechenden gesetzlichen Leistungen (vgl. vorstehend E. 1.1) über den 1 6. April 2019 hinaus kann vom Gericht sodann gestützt auf die Aktenlage nicht evaluiert werden .</w:t>
      </w:r>
    </w:p>
    <w:p>
      <w:r>
        <w:t>Die Beschwerde ist daher in dem Sinne gutzuheissen, dass die Sache zur neuen Verfügung über die Zusprache der gesetzlichen Leistungen ab dem 1</w:t>
      </w:r>
    </w:p>
    <w:p>
      <w:r>
        <w:rPr>
          <w:b/>
        </w:rPr>
        <w:t>E. 4</w:t>
      </w:r>
    </w:p>
    <w:p>
      <w:r>
        <w:t>Betreffend die Bildgebung und die intraoperativen Befunde seien die Zysten am Humerus kopf ein indirekter Hinweis, dass eine degenerative Vorschädigung durchaus vorbestanden habe . Hingegen sei die Akromionmorphologie Typ III nach Bigliani kein klares Indiz für eine degenerative Ursache der bursaseitigen Läsion. Dennoch sei festzuhalten, dass bursaseitige Partialrupturen durchaus als mögliche Folge einer Impingementsituation gegen das Akromion gesehen würden. Alternativ wäre eine bursaseitige Partialruptur auch als Folge einer forcierten Flexionsbewegung denkbar, ebenfalls könne eine exzentrische Belas tung zu einer Partialruptur der Rotatorenmanschette führen, weil gerade hier die schwächsten Elemente den grössten Teil der Längenausdehnung absorbierten und deshalb am ehesten einrissen. Somit wären gerade bei vorbestehender Impinge mentkonstellation die bursaseitigen Fasern am v ulnerabelsten gewesen und wären deshalb am ehesten eingerissen. Es sei also nicht statthaft, Teilrisse der Rotatorenmanschette direkt mit einem degenerativen Prozess in Verbindung zu bringen. Wie erwähnt , bleibe der genaue Unfallmechanismus ungeklärt. Im MRI bestünden keine Zeichen eines direkten Traumas, da keine B one br uise am Akro mion oder an anderen exponierten Stellen des Schultergürtels sichtbar seien. Dies erlaube im Umkehrschluss auch nicht, ein direktes Trauma als Unfallmecha nismus auszuschliessen. Angesichts dieser Unklarheiten sei der Zusammenhang zwischen dem inkriminierten Trauma und den im MRI sowie intraoperativ erho benen Befunden unsicher. Die intraoperative Morphologie der Läsion helfe in diesem Fall auch nicht weiter. Da die Operation mehr als sechs Monate nach dem inkriminierten Trauma stattgefunden habe, seien die akuten Schädigungszeichen (Hämatom am Sehnenstumpf etc.) nicht mehr nachzuweisen (Urk. 20 S. 15).</w:t>
      </w:r>
    </w:p>
    <w:p>
      <w:r>
        <w:t>Zusammengefasst sei eine traumatische Schädigung auf Basis der MRI- und der intraoperativen Befunde anzunehmen. Ebenso sei eine degenerative Vorschädi gung anzunehmen . Am plausibelsten erscheine im Gesamtkontext eine degene rative Vorschädigung, die durch das Trauma richtunggebend verschlimmert worden sei. Diese Hypothese werde durch die Tatsache unterstützt, dass der Beschwerdeführer vor dem Ereignis vom 2. März 2019 komplett beschwerde - frei</w:t>
      </w:r>
    </w:p>
    <w:p>
      <w:r>
        <w:t>gewesen sei und über keine Impingementproblematik geklagt habe (Urk. 20</w:t>
      </w:r>
    </w:p>
    <w:p>
      <w:r>
        <w:t>S. 15</w:t>
      </w:r>
    </w:p>
    <w:p>
      <w:r>
        <w:t>f.). 2. 1.</w:t>
      </w:r>
    </w:p>
    <w:p>
      <w:r>
        <w:rPr>
          <w:b/>
        </w:rPr>
        <w:t>E. 4.1</w:t>
      </w:r>
    </w:p>
    <w:p>
      <w:r>
        <w:t>Nach § 34 Abs. 1 des Gesetzes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w:t>
      </w:r>
    </w:p>
    <w:p>
      <w:r>
        <w:t>Nach ständiger Rechtsprechung gilt die Rückweisung der Sache an die Verwal tung zur weiteren Abklärung und neuen Verfügung sowohl für die Frage der Auferlegung der Gerichtskosten wie auch der Parteientschädigung als vollstän diges Obsiegen (BGE 137 V 57; vgl. auch BGE 141 V 281 E. 11.1 mit Hinweis) . Dies gilt umso mehr, wenn die Sache wie vorliegend lediglich zur genauen Fest setzung von Art und Umfang der Leistungen an die Beschwerdegegnerin zurück gewiesen wird, weshalb der vertretene Beschwerdeführer Anspruch auf eine Parteientschädigung hat.</w:t>
      </w:r>
    </w:p>
    <w:p>
      <w:r>
        <w:rPr>
          <w:b/>
        </w:rPr>
        <w:t>E. 4.2</w:t>
      </w:r>
    </w:p>
    <w:p>
      <w:r>
        <w:t>Mit Honorarnote vom 14. September 2023 machte der Rechtsvertreter des Beschwerdeführers einen Aufwand von 26 Stunden 10 Minuten für Leistungen von März 2020 bis April 2021 und von Februar 2022 bis September 2023 geltend (Urk. 27). Dies erscheint als noch angemessen. Zu ergänzen ist die Honorarnote ermessensweise um weitere 2 Stunden für Aufwand im Zusammenhang mit</w:t>
      </w:r>
    </w:p>
    <w:p>
      <w:r>
        <w:t>der</w:t>
      </w:r>
    </w:p>
    <w:p>
      <w:r>
        <w:t>Ergänzung des Gerichtsgutachtens, was insgesamt 28 Stunden und 10</w:t>
      </w:r>
    </w:p>
    <w:p>
      <w:r>
        <w:t>Minuten</w:t>
      </w:r>
    </w:p>
    <w:p>
      <w:r>
        <w:t>ergibt. Der geltend gemachte Stundenansatz von Fr. 300.- - entspricht</w:t>
      </w:r>
    </w:p>
    <w:p>
      <w:r>
        <w:t>hingegen</w:t>
      </w:r>
    </w:p>
    <w:p>
      <w:r>
        <w:t>nicht der Praxis des Sozialversicherungsgerichts. Beim praxisgemässen</w:t>
      </w:r>
    </w:p>
    <w:p>
      <w:r>
        <w:t>Stundenansatz von Fr. 2</w:t>
      </w:r>
    </w:p>
    <w:p>
      <w:r>
        <w:rPr>
          <w:b/>
        </w:rPr>
        <w:t>E. 4.3</w:t>
      </w:r>
    </w:p>
    <w:p>
      <w:r>
        <w:t>Besteht ein Zusammenhang zwischen dem Untersuchungsmangel seitens der Verwal tung und der Notwendigkeit, eine Gerichtsexpertise anzuordnen, können die Kosten eines Gerichtsgutachten s der Verwaltung auferlegt werden. Dies ist der Fall, wenn ein manifester Widerspruch zwischen den verschiedenen, akten mässig belegten ärztlichen Auffassungen besteht, ohne dass die Verwaltung diesen durch objektiv begründete Argumente entkräftet hat, und wenn die Verwaltung zur Klärung der medizinischen Situation notwendige Aspekte unbe antwortet gelassen oder auf eine Expertise abgestellt hat, welche die Anforde rungen an eine medizi nische Beurteilungsgrundlage nicht erfüllt</w:t>
      </w:r>
    </w:p>
    <w:p>
      <w:r>
        <w:t>(BGE 140 V 70 E. 6.1 -2 mit Hinweisen ).</w:t>
      </w:r>
    </w:p>
    <w:p>
      <w:r>
        <w:t>Das Bundesgericht hat in seinem Rückweisungsurteil festgehalten, dass die Abklärungsergebnisse aus dem Verwaltungsverfahren nicht ausreichend beweis wertig waren . Es b estanden mit Blick auf die diametral voneinander abwei chenden medizinischen Beurteilungen relevante Zweifel an der Zuverlässigkeit und Schlüssigkeit der versicherungsinternen ärztlichen Feststellungen. Nicht nur hinsichtlich der intraoperativen Befunde existierten erhebliche Divergenzen, auch in Bezug auf den Einfluss der durchaus bestehenden degenerativen Verände rungen auf die zur Diskussion stehenden Verletzungen gingen die fachärztlichen Ansichten weit auseinander (Urk. 1/2 E. 6.4). Damit sind die Voraussetzungen für eine Kostenüberbindung an die Beschwerdegegnerin gegeben (vgl. Urteil des Sozialversicherungsgerichts UV.2021.00121 vom 27. März 2024 E. 6). Diese ist demnach zu verpflichten, dem Gericht die Kosten des C.___ - Gerichtsgutachten s im Betrag von Fr. 5 ‘500.-- (Urk. 29 ) zu ersetzen . Das Gericht erkennt: 1.</w:t>
      </w:r>
    </w:p>
    <w:p>
      <w:r>
        <w:t>Die Beschwerde wird in dem Sinne gutgeheissen, dass die Sache zur neuen Verfügung über die Festsetzung der gesetzlichen Leistungen ab dem 16. April 2019 im Sinne der Erwägungen an die Beschwerdegegnerin zurück gewiesen wird. 2.</w:t>
      </w:r>
    </w:p>
    <w:p>
      <w:r>
        <w:t>Das Verfahren ist kostenlos. 3.</w:t>
      </w:r>
    </w:p>
    <w:p>
      <w:r>
        <w:t>Die Beschwerdegegnerin wird verpflichtet, dem Beschwerdeführer eine Parteient schä digung von Fr. 8’749 .-- (inkl. Barauslagen und MWST) zu bezahlen. 4.</w:t>
      </w:r>
    </w:p>
    <w:p>
      <w:r>
        <w:t>Die Beschwerdegegnerin wird verpflichtet, der Gerichtskasse die Kosten des Gerichts-gutachtens von Fr. 5‘500.-- zu erstatten. Rechnung und Einzahlungsschein werden der Kostenpflichtigen nach Eintritt der Rechtskraft zugestellt. 5.</w:t>
      </w:r>
    </w:p>
    <w:p>
      <w:r>
        <w:t>Zustellung gegen Empfangsschein an: - Rechtsanwalt Thomas Wyss - VAUDOISE ALLGEMEINE, Versicherungs-Gesellschaft AG - Bundesamt für Gesundheit 6.</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Grieder-MartensBoller</w:t>
      </w:r>
    </w:p>
    <w:p>
      <w:r>
        <w:rPr>
          <w:b/>
        </w:rPr>
        <w:t>E. 5</w:t>
      </w:r>
    </w:p>
    <w:p>
      <w:r>
        <w:t>Dreieinhalb Jahre nach der Operation finde sich aktuell weiterhin eine einge schränkte Schulterfunktion. Die Schulterbeweglichkeit sei sowohl aktiv wie auch passiv eingeschränkt. Die Ultraschallnachkontrollen vom 11. Dez ember 2019, 3. März 2020 und 23. Dezember 2020 hätten eine eingeheilte Sehne ergeben, so dass eine Reruptur der Rotatorenmanschette unwahrscheinlich sei. Die weiterhin vorhandene passive Bewegungseinschränkung scheine schmerzbedingt zu sein. Auch wenn nach Partialrupturen postoperative Schultersteifen prolongiert vorhanden sein könnten, so seien diese in 95 % der Fälle nach zwei Jahren abgeklungen. In den genannten Ultraschalluntersuchungen werde auch nicht von einer postoperativen Kapsulitis berichtet . Insgesamt schienen die jetzigen Beschwerden mit einer chronischen Schmerzsymptomatik zusammenzuhängen. Diese könne als Folge einer Verletzung der Rotatorenmanschette auch nach erfolgreicher Rekonstruktion auftreten, insbesondere, wenn sich der postoperative Verlauf protrahiere und das präoperative und unmittelbar postoperative Schmerz level sehr hoch gewesen sei en , wie dies im vorliegenden Fall dokumentiert sei. Die begleitende Depression des Beschwerdeführers möge ebenfalls zu den Rest beschwerden beitragen. Immerhin gebe der Beschwerdeführer an, dass die Beschwerden sich insgesamt um 50 % gebessert hätten. Eine überproportionale Schmerzverschlimmerung erscheine deshalb nicht wahrscheinlich (Urk. 20 S. 16).</w:t>
      </w:r>
    </w:p>
    <w:p>
      <w:r>
        <w:t>Somit sei der Zusammenhang zwischen der arthroskopischen Rekonstruktion der Rotatorenmanschette und der jetzigen Gesundheitseinschränkung gegeben. Die begleitende Depression sei ein begünstigender, aber nicht hauptsächlich verant wortlicher Faktor (Urk. 20 S. 16). 2. 1.</w:t>
      </w:r>
    </w:p>
    <w:p>
      <w:r>
        <w:rPr>
          <w:b/>
        </w:rPr>
        <w:t>E. 6</w:t>
      </w:r>
    </w:p>
    <w:p>
      <w:r>
        <w:t>. April 2019 im Sinne der Erwägungen an die Beschwerdegegnerin zurückzuweisen ist . 4.</w:t>
      </w:r>
    </w:p>
    <w:p>
      <w:r>
        <w:rPr>
          <w:b/>
        </w:rPr>
        <w:t>E. 8</w:t>
      </w:r>
    </w:p>
    <w:p>
      <w:r>
        <w:t>0.-- (zuzüglich Mehrwertsteuer) ist die</w:t>
      </w:r>
    </w:p>
    <w:p>
      <w:r>
        <w:t>Prozessentschädigung</w:t>
      </w:r>
    </w:p>
    <w:p>
      <w:r>
        <w:t>auf Fr. 8’749 . -- (inklusive die geltend gemachten 3%</w:t>
      </w:r>
    </w:p>
    <w:p>
      <w:r>
        <w:t>Baraus lagen</w:t>
      </w:r>
    </w:p>
    <w:p>
      <w:r>
        <w:t>und 7.7 %</w:t>
      </w:r>
    </w:p>
    <w:p>
      <w:r>
        <w:t>Mehrwertsteuer) festzusetzen und der Beschwerde - 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