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UV.2021.00232 vom 23. Dezember 2022</w:t>
      </w:r>
    </w:p>
    <w:p>
      <w:r>
        <w:t>ZH Sozialversicherungsgericht, 2022-12-23, DE</w:t>
      </w:r>
    </w:p>
    <w:p>
      <w:r>
        <w:rPr>
          <w:b/>
        </w:rPr>
        <w:t xml:space="preserve">Quelle: </w:t>
      </w:r>
      <w:r>
        <w:t>https://mcp.opencaselaw.ch/entscheid/zh_sozialversicherungsgericht_UV.2021.00232</w:t>
      </w:r>
    </w:p>
    <w:p>
      <w:r>
        <w:t>FR: ZH_SOZIALVERSICHERUNGSGERICHT UV.2021.00232 du 23 décembre 2022</w:t>
      </w:r>
    </w:p>
    <w:p>
      <w:r>
        <w:t>IT: ZH_SOZIALVERSICHERUNGSGERICHT UV.2021.00232 del 23 dicembre 2022</w:t>
      </w:r>
    </w:p>
    <w:p>
      <w:pPr>
        <w:pStyle w:val="Heading2"/>
      </w:pPr>
      <w:r>
        <w:t>Erwägungen</w:t>
      </w:r>
    </w:p>
    <w:p>
      <w:r>
        <w:rPr>
          <w:b/>
        </w:rPr>
        <w:t>E. 1</w:t>
      </w:r>
    </w:p>
    <w:p>
      <w:r>
        <w:t>Der 1984 geborene Y.___ war seit dem 16. Juli 2018 bei der Y.___ als Bauarbeiter in einem 100%-Pensum angestellt und bei der Suva obligatorisch gegen die Folgen von Unfällen versichert, als er am 8. November 2018 bei Überkopfarbeit mit einer schweren vibrierenden Maschine unter Hyperextension des Rückens eine Fraktur LWK2 Pedikel beidseits mit Bän derläsion erlitt ( Urk. 9/2, Urk. 9/5). Nach konservativer Therapie entwickelte er im Verlauf Pseudoarthrosen beidseits mit chronischen Lumbalgien, weshalb schliesslich die Indikation zur Spondylodese gestellt wurde, welche am 12. November 2019 durchgeführt wurde (Urk. 9/111). Die Suva kam für die Heil behandlung auf und richtete Taggelder aus.</w:t>
      </w:r>
    </w:p>
    <w:p>
      <w:r>
        <w:t>Am 26. Mai 2020 meldete sich der Versicherte bei der Sozialversicherungsanstalt des Kantons Zürich, IV-Stelle zum Leistungsbezug an (Verfahren IV.2022.00228 Urk. 10/3).</w:t>
      </w:r>
    </w:p>
    <w:p>
      <w:r>
        <w:t>Am 12. Juni 2020 erfolgte eine Aktenbeurteilung durch Kreisarzt Dr. med. Z.___ (Urk. 9/196-197). Am 19. Juni 2020 teilte die Suva dem Versicherten mit, die Heilkostenleistungen würden per sofort eingestellt, abgesehen von der medizinischen Trainingstherapie, welche bis Ende November 2020 übernommen werde , und die Taggeldleistungen würden sodann per 31. August 2020 eingestellt (Urk. 9/200). Mit Verfügung vom 9. Juli 2020 verneinte die Suva schliesslich einen Anspruch des Versicherten auf eine Invalidenrente und sprach ihm eine auf einer Integritätseinbusse von 5 % beruhende Integritätsentschädigung zu (Urk. 9/210). Dagegen erhob der Versicherte mit Eingabe vom 17. Juli 2020 (Urk. 9/212) und ergänzender Begründung vom 22. Februar 2021 (Urk. 9/249) Einsprache. Im Rahmen des Einspracheverfahrens wurde am 27. Mai 2021 eine kreisärztliche Untersuchung durch Dr. med. Z.___ durchgeführt (Urk. 9/276). Mit Eingabe vom 8. Oktober 2021 reichte der Versicherte seine Stellungnahme zur kreisärztlichen Beurteilung ein (Urk. 9/286). Mit Einsprache e ntscheid vom 3. November 2021 wies die Suva die Einsprache des Versicherten ab (Urk. 9/292 = Urk. 2).</w:t>
      </w:r>
    </w:p>
    <w:p>
      <w:r>
        <w:rPr>
          <w:b/>
        </w:rPr>
        <w:t>E. 1.1</w:t>
      </w:r>
    </w:p>
    <w:p>
      <w:r>
        <w:t>Gemäss Art. 6 des Bundesgesetzes über die Un fallversicherung (UVG) werden – soweit das Gesetz nichts anderes bestimmt – die Versicherungsleistungen bei Berufsunfällen, Nichtberufsunfällen und Berufskrankheiten gewährt (Abs. 1). Gemäss Art. 6 Abs. 2 UVG erbringt die Versicherung ihre Leistungen auch bei folgenden Körperschädigungen, sofern sie nicht vorwiegend auf Abnützung oder Erkrankung zurückzuführen sind: Knochenbrüche (lit. a); Verrenkungen von Gelenken (lit. b), Meniskusrisse (lit. c), Muskelrisse (lit. d), Muskelzerrungen (lit. e), Sehnenrisse (lit. f), Bandläsionen (lit. g) und Trommelfellverletzungen (lit. h).</w:t>
      </w:r>
    </w:p>
    <w:p>
      <w:r>
        <w:t>Diese Aufzählung der den Unfällen gleichgestellten Körperschädigungen ist abschliessend (BGE 146 V 51 E. 7.1 sowie BGE 116 V 136 E. 4a, 147 E. 2b, je mit Hinweisen).</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September 2014, BBl 2014 7922 7934 f.).</w:t>
      </w:r>
    </w:p>
    <w:p>
      <w:r>
        <w:t>Nach Art. 10 Abs. 1 UVG hat die versicherte Person Anspruch auf die zweckmäs sige Behandlung ihrer Unfallfolgen. Ist sie infolge des Unfalles voll oder teilweise arbeitsunfähig, so steht ihr gemäss Art. 16 Abs. 1 UVG ein Taggeld zu.</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 richts 8C_527/2020 vom 2. November 2020 E. 4.1 mit Hinweisen). In diesem Zeit 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8C_64/2021 vom 14. April 2021 E. 3.2 mit Hinweisen, insbe sondere auf BGE 134 V 109 E. 4.3). Grundlage für die Beurteilung dieser Rechts frage bilden in erster Linie die ärztlichen Auskünfte zu den therapeutischen Mög lichkeiten und der Krankheitsentwicklung, die in der Regel unter dem Begriff Prognose erfasst werden (Urteile des Bundesgerichts 8C_299/2022 vom 5. September 2022 E. 2.3 und 8C_682/2021 vom 13. April 2022 E. 5.1, je mit Hinweisen).</w:t>
      </w:r>
    </w:p>
    <w:p>
      <w:r>
        <w:rPr>
          <w:b/>
        </w:rPr>
        <w:t>E. 1.3</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 n wäre (sog. Valideneinkommen ).</w:t>
      </w:r>
    </w:p>
    <w:p>
      <w:r>
        <w:rPr>
          <w:b/>
        </w:rPr>
        <w:t>E. 1.4</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Dagegen erhob der Versicherte mit Eingabe vom 3. Dezember 2021 Beschwerde und beantragte, der angefochtene Entscheid sei aufzuheben und es seien ihm die gesetzlichen Leistungen zu gewähren, insbesondere weitere Taggelder resp. eine Invalidenrente sowie eine 5 % übersteigende Integritätsentschädigung (Urk. 1 S. 2). Zudem ersuchte er um unentgeltliche Rechtsvertretung (Urk. 1 S. 3, Urk. 7). Mit Beschwerdeantwort vom 25. Januar 2022 beantragte die Beschwerdegegnerin die Abweisung der Beschwerde (Urk. 8). Mit Eingabe vom 7. Juni 2022 reichte der Beschwerdeführer eine Stellungnahme sowie einen Bericht</w:t>
      </w:r>
    </w:p>
    <w:p>
      <w:r>
        <w:t>von Dr. med. A.___ , Facharzt für Neurologie, vom 8. Oktober 2021 ein (Urk. 16-17), was der Beschwerdegegnerin mit Verfügung vom 9. Juni 2022 zur Ken ntnis gebracht wurde (Urk. 18).</w:t>
      </w:r>
    </w:p>
    <w:p>
      <w:r>
        <w:t>Am 27. April 2022 erhob der Beschwerdeführer Beschwerde beim Sozialversiche rungsgericht des Kantons Zürich gegen die rentenabweisende Verfügung der IV-Stelle vom 15. März 2022 (Verfahren I V.2022.00228). Mit Eingabe vom 2 8. Juli 2022 reichte der Beschwerdeführer die Beschwerdeantwort der IV-Stelle vom 11. Juli 2022 im Verfahren IV.2022.00228 ein, mit welcher diese die Rückweisung zur weiteren Abklärung des Sachverhaltes beantragte , sowie eine Stellungnahme des Regionalen Ärztlichen Dienstes (RAD) vom 22. Juni 2022 (Urk. 19 und 20/1 2). Mit Urteil des Sozialversicherungsgerichts des Kantons Zürich vom 17. August 2022 im Verfahren IV.2022.00228 wurde die Sache aufgrund übereinstimmender Parteianträge zu weiteren Abklärungen an die IV-Stelle zurückgewiesen.</w:t>
      </w:r>
    </w:p>
    <w:p>
      <w:r>
        <w:t>Mit Eingabe vom 5. September 2022 reichte die Beschwerdegegnerin eine Stel lungnahme ein und hielt an ihrem Antrag auf Abweisung der Beschwerde voll umfänglich fest (Urk. 23), was dem Beschwerdeführer mit Verfügung vom 8. September 2022 zur Kenntnisnahme zugestellt wurde (Urk. 24).</w:t>
      </w:r>
    </w:p>
    <w:p>
      <w:r>
        <w:rPr>
          <w:b/>
        </w:rPr>
        <w:t>E. 2.1</w:t>
      </w:r>
    </w:p>
    <w:p>
      <w:r>
        <w:t>Im angefochtenen Entscheid erwog die Beschwerdegegnerin, nach erfolgter per sönlicher Untersuchung des Beschwerdeführers am 27. Mai 2021 habe der Kreis arzt den auf Juni 2020 attestierten stabilen medizinischen Zustand bestätigt. Diese Beurteilung sei durch die medizinische Dokumentation vollumfänglich gedeckt. Somit stehe fest, dass der medizinische Endzustand Mitte Juni 2020 erreicht gewesen sei, wobei entgegenkommenderweise die Kosten für die MTT weiterhin bis Ende November 2020 übernommen und die Taggeldleistungen per 31. August 2020 eingestellt worden seien. Auf die Zumutbarkeitsbeurteilung des Kreisarztes könne ohne weiteres abgestellt werden. Medizinische Berichte, welche dem widersprechen würden, lägen den Akten nicht bei. Der Kreisarzt habe sich einzig mit der Abweichung im Bericht von Prof. Dr. B.___ vom 5. August 2020, wonach eine adaptierte Arbeit «etwa zu 60 % sicher möglich sei», näher ausei nandersetzen müssen, welche er jedoch überzeugend zu widerlegen vermocht habe. Im Übrigen falle auf, dass Prof. Dr. B.___ in seinem früheren Bericht vom 23. April 2020 weder die genannte Einschränkung noch einen erhöhten Pausen bedarf bei einer leidensangepassten Tätigkeit erwähnt habe. Zwischen dem 23. April und dem 5. August 2020 habe sich der Gesundheitszustand jedoch in keiner Weise verschlechtert. Der Beschwerdeführer verhalte sich widersprüchlich, wenn er nun die Durchführung einer persönlichen Untersuchung durch den Kreis arzt im Einspracheverfahren kritisiere, nachdem er zuvor in seiner Einsprache die fehlende Untersuchung beanstandet habe. Das Valideneinkommen betrage für das Jahr 2020 Fr. 62'003.-- (Fr. 27.10 x</w:t>
      </w:r>
    </w:p>
    <w:p>
      <w:r>
        <w:t>1 ,</w:t>
      </w:r>
    </w:p>
    <w:p>
      <w:r>
        <w:rPr>
          <w:b/>
        </w:rPr>
        <w:t>E. 2.2</w:t>
      </w:r>
    </w:p>
    <w:p>
      <w:r>
        <w:t>Der Beschwerdeführer machte demgegenüber im Wesentlichen geltend, an der kreisärztlichen Beurteilung vom 27. Mai 2021 bestünden erhebliche Zweifel. Die vom Kreisarzt postulierte vollständige Arbeitsfähigkeit in einer Verweistätigkeit ohne jeglichen zusätzlichen Pausenbedarf werde nicht nachvollziehbar und schlüssig begründet. Der behandelnde Arzt, Prof. Dr. B.___ , habe für eine Ver weistätigkeit lediglich eine 60%ige Arbeitsfähigkeit postuliert. Zur Leistungsbe urteilung sei auf die Beurteilung von Prof. Dr. B.___ abzustellen oder eine externe gutachterliche Beurteilung einzuholen. Das Valideneinkommen sei auf rund Fr. 72'000.-- festzusetzen. Es gebe keine Anhaltspunkte dafür, dass allfällige Lohnerhöhungen bereits im Grundlohn enthalten seien. Nicht berücksichtigt habe die Beschwerdegegnerin alsdann, dass er (der Beschwerdeführer) in den Vorjahren neben der Tätigkeit bei der Y.___ auch für die C.___ tätig gewesen sei. In Bezug auf das Invalideneinkommen habe es die Beschwer degegnerin unterlassen, die Verweistätigkeit konkret zu bezeichnen. Es kämen nur noch einfache körperliche und handwerkliche Tätigkeiten in Frage, da für alle anderen einfachen Tätigkeiten gute Sprachkenntnisse nö tig seien. Es sei des halb LSE T 17 anzuwenden. Der leidensbedingte Abzug falle höher aus als die lediglich anerkannten 5 %. Es sei eine höhere Integritätsentschädigung geschul det. Im Bereich der geringen bis starken Dauerschmerzen ergebe sich ein Anspruch von 10-20 % (Urk. 1 S. 5 ff.).</w:t>
      </w:r>
    </w:p>
    <w:p>
      <w:r>
        <w:rPr>
          <w:b/>
        </w:rPr>
        <w:t>E. 2.3</w:t>
      </w:r>
    </w:p>
    <w:p>
      <w:r>
        <w:t>In ihrer Beschwerdeantwort vom 25. Januar 2022 hielt die Beschwerdegegnerin unter anderem ergänzend fest , Dr. Z.___ habe sei n e Beurteilung in Kenntnis des Berichts des behandelnden Arztes P rof. D r. B.___ vom 5. August 2020 vorge nommen und habe schlüssig dargelegt, weshalb auf die von diesem postulierte 60%ige Arbeitsfähigkeit in angepasster Tätigkeit nicht abgestellt werden könne. P rof. D r. B.___ habe die Einschränkung der Arbeitsfähigkeit auf 60 % mit keinen objektivierbaren Unfallfolgen begründet. Aus dem Bericht vom 5. August 2020 ergebe sich auch keine objektivierbare Befundänderung. Unklar sei überdies, ob ihm die Beurteilung von D r. Z.___ vom 13 . Juni 2020 überhaupt bekannt war (Urk. 8 S. 6) .</w:t>
      </w:r>
    </w:p>
    <w:p>
      <w:r>
        <w:rPr>
          <w:b/>
        </w:rPr>
        <w:t>E. 2.4</w:t>
      </w:r>
    </w:p>
    <w:p>
      <w:r>
        <w:t>In seiner Stellungnahme vom 7. Juni 2022 führte der Beschwerdeführer unter anderem ergänzend aus, nur schon aufgrund der fehlenden Auseinand ersetzung mit den durch Dr. B.___ ausgewiesenen erheblichen Einschränkungen auch in einer optimal angepassten Tätigkeit bestünden an der kreisärztlichen Beurteilung erhebliche Zweifel, weshalb darauf nicht abgestellt werden könne. Den chroni schen Verlauf und die weiterhin bestehende Schmerzsituation habe der Kreisarzt nicht resp. nur völlig ungenügend berücksichtigt . Auch D r. A.___ weise in sei nem Bericht vom 8. Oktober 2021 eine weiterhin bestehende Schmerzsituation aus. Dr. A.___ führe aus, dass nun im Gegensatz zum Voruntersucher ein sen somotorischer L5-Ausfall rechts bestehe und allenfalls ein weiterer operativer Eingriff in Betracht zu ziehen s ei (Urk. 16 S. 3 f .).</w:t>
      </w:r>
    </w:p>
    <w:p>
      <w:r>
        <w:rPr>
          <w:b/>
        </w:rPr>
        <w:t>E. 2.5</w:t>
      </w:r>
    </w:p>
    <w:p>
      <w:r>
        <w:t>In seiner Eingabe vom 28. Juli 2022 hielt der Beschwerdeführer unter Hinweis auf die RAD-Stellungnahme vom 22. Juni 2022 im Verfa hren IV.2022.00228 fest, der RAD sei zum Ergebnis gekommen, dass es erforderlich sei, die abweichenden Arbeitsunfähigkeiten in angepasster Tätigkeit durch ein externes orthopädisches Gutachten überprüfen zu lassen (Urk. 19 und Urk. 20/2).</w:t>
      </w:r>
    </w:p>
    <w:p>
      <w:r>
        <w:rPr>
          <w:b/>
        </w:rPr>
        <w:t>E. 2.6</w:t>
      </w:r>
    </w:p>
    <w:p>
      <w:r>
        <w:t>In ihrer Stellungnahme vom 5. September 2022 führte die Beschwerdegegnerin unter anderem aus, die RAD-Ärztin nehme keine eigene medizinische Würdigung vor. Somit sei auch ihre Stellungnahme nicht geeignet, auch nur geringe Zweifel an der Beurteilung von Dr.</w:t>
      </w:r>
    </w:p>
    <w:p>
      <w:r>
        <w:t>Z.___ zu erwecken . Zum neu aufgelegten Bericht von Dr.</w:t>
      </w:r>
    </w:p>
    <w:p>
      <w:r>
        <w:t>A.___ vom 8. Oktober 2021, worin neu von einem senso motorischen L5-Ausfall rechts und Hinweisen auf eine Läsion der Wurzel L5 berichtet werde, sei anzufügen, dass unfallbedingt nur der LKW2 mit anschliessender dorso ventraler Spondylodese L2/3 betroffen sei, was bildgebend ausgewiesen sei. Somit handle es sich bei dieser neuen Diagnose offensichtlich um eine unfallfremde Beeinträchtigung (Urk. 23). 3.</w:t>
      </w:r>
    </w:p>
    <w:p>
      <w:r>
        <w:rPr>
          <w:b/>
        </w:rPr>
        <w:t>E. 3</w:t>
      </w:r>
    </w:p>
    <w:p>
      <w:r>
        <w:t>Auf die Vorbringen der Parteien und die eingereichten Unterlagen ist, soweit für die Entscheidfindung erforderlich, in den nachfolgenden Erwägungen einzugehen . Das Gericht zieht in Erwägung: 1.</w:t>
      </w:r>
    </w:p>
    <w:p>
      <w:r>
        <w:rPr>
          <w:b/>
        </w:rPr>
        <w:t>E. 3.1</w:t>
      </w:r>
    </w:p>
    <w:p>
      <w:r>
        <w:t>Im provisorischen Austrittsbericht des Stadtspitals D.___ vom 20. November 2018 betreffend die Hospitalisation vom 8. bis 22. November 2018 wurde die Diagnose einer frischen Fraktur LWK 2 Pedikel beidseits mit Bänderläsion nach H eb etrauma (Überkopfarbeit mit einer schweren vibrierenden Maschine unter Hyperextension des Rückens) am</w:t>
      </w:r>
    </w:p>
    <w:p>
      <w:r>
        <w:rPr>
          <w:b/>
        </w:rPr>
        <w:t>E. 3.2</w:t>
      </w:r>
    </w:p>
    <w:p>
      <w:r>
        <w:t>Prof. Dr. med. B.___ , Facharzt Orthopädische Chirurgie und Traumatologie des Bewegungsapparates, nannte in seinem Bericht vom 12. September 2019 als Diagnose Lumboischialgien bei Pseudoarthrose im Bereich des Isthmus (Pars interarticularis L2) nach Verhebetrauma</w:t>
      </w:r>
    </w:p>
    <w:p>
      <w:r>
        <w:t>am 8. November 2018. In der CT-Untersuchung zeige sich ein sklero t i sches Areal in der Pars interarticularis beid seits . Zudem zeige sich eine Übergan g sanomalie mit sakralisiertem L5. Prof. Dr. B.___ stellte d ie Indikation zur Spondylodese ohn e Verschraubung (Urk. 9/79). Am 12. November 2019 führte er die Operation durch (Urk. 9/111).</w:t>
      </w:r>
    </w:p>
    <w:p>
      <w:r>
        <w:rPr>
          <w:b/>
        </w:rPr>
        <w:t>E. 3.3</w:t>
      </w:r>
    </w:p>
    <w:p>
      <w:r>
        <w:t>I n seinem Ber icht vom 23. D ezember 2019 nannte Prof. Dr. B.___</w:t>
      </w:r>
    </w:p>
    <w:p>
      <w:r>
        <w:t>die Diagnose eines Status nach dorsaler offener Spondylodese sowie Minilumbotomie und ventraler Spondylodese L2/3 bei Pseudoarthrose nach konservativer Therapie von isthmischen Frakturen (Pars intraarticularis ) L2 bei chronischen Lumbalgien am 12. November 2019. Er führte aus, der Beschwerdeführer gebe an, dass die Beschwerden deutlich weniger seien als vor der Operation. Er habe noch etwas Rückenschmerzen, aber die starken Schmerzen seien nicht mehr vorhanden. Es bestünden reizlose Narbenverhä l tnisse im Bereich der Lum botomie mit etwas Dysästhesien kaudal davon sowie auch noch etwas Geschwulstbildung an der kranialen Narbe dorsal. Inklination und Reklination seien schmerzfrei. Der Rö nt genbefund zeige eine gute Stellung der L2/3-Spondylodese mit ventralem Cage und keine Lockerungszeichen. Die Arbeitsunfähigkeit werde für zwei Monate bis Ende Februar 2020 ausgestellt. Im weiteren Verlauf sollte ei n e Umschulung geplant werden, allenfalls auch eine IV-Anmeldung, da der Beschwerdeführer langfristig sicher keine Tätigkeit auf dem Bau mehr ausüben könne. Es sollte eine Arbeit gefunden werden, die im Sitzen, aber auch im Stehen und ohne Tragen von schweren Lasten ausgeführt werden könne . Eine solche Tätigkeit könne zu 100 % ausgeübt werden (Urk. 9/150) .</w:t>
      </w:r>
    </w:p>
    <w:p>
      <w:r>
        <w:rPr>
          <w:b/>
        </w:rPr>
        <w:t>E. 3.4</w:t>
      </w:r>
    </w:p>
    <w:p>
      <w:r>
        <w:t>In seinem Bericht vom 23. April 2020 hielt Prof. Dr. B.___ fest, der Beschwerde führer sei recht zufrieden mit der Situation. Die vorherigen Schmerzen seien nicht mehr vorhanden. Es bestünden reizlose Narbenverhältnisse. Inklination und Reklination seien praktisch schmerzfrei. Es bestünden keine neurologischen Aus fälle . Der Zehen- und Fersengang sei möglich . Der Röntgenbefund zeige eine stabile Stabilisierung ohne Lockerungszeichen. Er empfehle einen Arbeitsversuch, wobei das Tragen von schwersten Lasten vor dem Körper eher verhindert werden sollte, aber eine Tätigkeit z.B. im Putzdienst oder eine angelernte Tätigkeit, wo nicht schwere Sachen getragen werden müssten, sicher möglich</w:t>
      </w:r>
    </w:p>
    <w:p>
      <w:r>
        <w:t>sei (Urk. 9/194) .</w:t>
      </w:r>
    </w:p>
    <w:p>
      <w:r>
        <w:rPr>
          <w:b/>
        </w:rPr>
        <w:t>E. 3.5</w:t>
      </w:r>
    </w:p>
    <w:p>
      <w:r>
        <w:t>und E.</w:t>
      </w:r>
    </w:p>
    <w:p>
      <w:r>
        <w:t>3.8).</w:t>
      </w:r>
    </w:p>
    <w:p>
      <w:r>
        <w:t>Die gesundheitlich bedingte Unmöglichkeit, weiterhin körperlich schwere Arbei ten zu verrichten, führt nicht automatisch zu einer Verminderung des hypotheti schen Invalidenlohns. Vielmehr ist der Umstand allein, dass nur mehr leichte Arbeiten zumutbar sind, auch bei - hier nicht gegebener - eingeschränkter Leis tungsfähigkeit kein Grund für einen zusätzlichen leidensbedingten Abzug, weil d er Tabellenlohn im Kompetenzniveau 1 bereits eine Vielzahl von leichten Tätig keiten umfasst (vgl. Urteil des Bundegerichts 8C_61/2018 vom 23. März 2018 E. 6.5.2 mit Hinweisen) .</w:t>
      </w:r>
    </w:p>
    <w:p>
      <w:r>
        <w:t>Dass der Beschwerdeführer aufgrund der übrigen gesund heitsbedingten Limitationen zusätzlich in seiner Leistungsfähigkeit</w:t>
      </w:r>
    </w:p>
    <w:p>
      <w:r>
        <w:t>eingeschränkt ist , hat die Beschwerdegegnerin mit einem leidensbedingten Abzug von 5 % berücksichtigt .</w:t>
      </w:r>
    </w:p>
    <w:p>
      <w:r>
        <w:t>Es kann vorliegend offen bleiben, ob das Spektrum an zumutbaren Verweistätigkeiten aufgrund der zusätzlichen Einschränkungen im in Frage kom menden K ompetenzniveau 1 bei ausgeglichener Arbeitsmarktlage derart einge grenzt wird , dass ein</w:t>
      </w:r>
    </w:p>
    <w:p>
      <w:r>
        <w:t>Abzug gerechtfertigt ist ( vgl. dazu Urteile des Bundesge richts 9C_232/2019 vom 26. Juni 2019 E. 3.2; 8C_693/ 2014 vom 22. Januar 2015 E . 4.2 . 1 mit Hinweisen ) .</w:t>
      </w:r>
    </w:p>
    <w:p>
      <w:r>
        <w:t>Die beschränkten Deutschkenntnisse vermögen keinen leidensbedingten Abzug zu begründen , wenn - wie hier - der statistische Durchschnittslohn für einfache und repetitive Tätigke iten (Kompetenzniveau</w:t>
      </w:r>
    </w:p>
    <w:p>
      <w:r>
        <w:t>1) angew endet wird (vgl. Urteil des Bundesgerichts 8C_799/2021 vom 3. März 2022 E. 4.3.3 mit Hinweisen). Dasselbe gilt für die fehlenden Berufskenntnisse in einer Verweistätigkeit (vgl. Urteil des Bundesgerichts 8C_151/2020 vom 15. Juli 2020 E. 6.3.4).</w:t>
      </w:r>
    </w:p>
    <w:p>
      <w:r>
        <w:t>Mit Blick auf den Auf enthaltsstatus ergibt sich, dass Männer mit Niederlassungsbewilligung C ohne Kaderfunktion zwar weniger als Schweizer verdienen, aber mehr als den für die Invaliditätsbemessung herangezogenen Zentralwert</w:t>
      </w:r>
    </w:p>
    <w:p>
      <w:r>
        <w:t>( vgl. Urteil des Bundesge richts 8C_301/2021 vom 23.</w:t>
      </w:r>
    </w:p>
    <w:p>
      <w:r>
        <w:t>Juni 2021 E .</w:t>
      </w:r>
    </w:p>
    <w:p>
      <w:r>
        <w:t>6.3 mit Hinweis ). Diese Kriterien recht fertigen somit keinen Abzug.</w:t>
      </w:r>
    </w:p>
    <w:p>
      <w:r>
        <w:t>Soweit der Beschwerdeführer auf die Erhebung von Egli/Filippo/Gächter/Meier :</w:t>
      </w:r>
    </w:p>
    <w:p>
      <w:r>
        <w:t>« Grundprobleme der Invaliditätsbemessung in der Invalidenversicherung » ver weist ,</w:t>
      </w:r>
    </w:p>
    <w:p>
      <w:r>
        <w:t>wonach gesundheitlich beeinträchtigte Personen grundsätzl ich 10 bis 15 % weniger verdien en als gesunde Personen in vergleichbaren Tätigkeiten (Urk. 1 S. 11), ist festzuhalten, dass das Bundesgericht in seinem Urteil vom 9. März 2022 entschieden hat, es bestehe kein ernsthafter sachlicher Grund für die Änderung der Rechtsprechung, wonach Ausgangspunkt für die Bemessung des Invaliden einkommens anhand statistischer Werte grundsätzlich die Zentral- bzw. Median werte der LSE darstell en würden .</w:t>
      </w:r>
    </w:p>
    <w:p>
      <w:r>
        <w:t>Für die korrekte Festlegung des Invaliditätsgra des seien die bisher angewandten Korrekturinstrumente von zentraler Bedeutung. Eine Änderung der Rechtsprechung sei insbesondere auch in Anbetracht der am 1. Januar 2022 in Kraft getretenen Revision des IVG und der IVV nicht opportun (BGE 148 V 174 E.</w:t>
      </w:r>
    </w:p>
    <w:p>
      <w:r>
        <w:rPr>
          <w:b/>
        </w:rPr>
        <w:t>E. 3.6</w:t>
      </w:r>
    </w:p>
    <w:p>
      <w:r>
        <w:t>Prof. Dr. B.___ , führte in seinem Bericht vom 5. August 2020 aus, der Beschwer deführer komme im Beisein eines Anwa ltes, der portugiesisch spreche und</w:t>
      </w:r>
    </w:p>
    <w:p>
      <w:r>
        <w:t>berichte , dass die Suva eine einm alige Ausschüttung zahlen wolle und davon ausgehe, dass er wieder vollständig einsatzfähig sei. Der Beschwerdeführer klage über teilweise krampfartige Schmerze n lumbal . Die schweren Schmerzen vor der Operation seien nicht mehr vorhanden. Der Zehen- und Fersengang sei möglich. Es bestehe paravertebraler Hartspann dorsal. Inklination sei schmerzbedingt praktisch nicht möglich, ebenfalls sei Reklination schmerzhaft. Eine neue Rönt genuntersuchung werde nicht durchgeführt. Es müsse davon ausgegangen wer den, dass eine schwere Arbeit mit Tragen von Lasten vor dem Körper nicht mehr möglich sei. Er empfehle intensive MTT-Therapie und auch Massagen. Eine adap tie rte Tätigkeit sei etwa zu 60 % sicher möglich. Aufgrund der Belastung durch den chronischen Verlauf sei seiner Ansicht nach eine psychiatrische Untersu chung notwendig. Eine weitere Nachkontrolle sei aktuell nicht vorgesehen (Urk. 9/226).</w:t>
      </w:r>
    </w:p>
    <w:p>
      <w:r>
        <w:rPr>
          <w:b/>
        </w:rPr>
        <w:t>E. 3.7</w:t>
      </w:r>
    </w:p>
    <w:p>
      <w:r>
        <w:t>Im Bericht der Universitätsklinik E.___ vom 22. März 2021 betreffend die Kon sultation vom 19. März 2021 wurden an der LWS inspektorisch reizlose Narben verhältnisse, ein flüssiges hinkfreies Gangbild, ein Zehen- und Fersengang ohne Absinken, kein Trendelenburg-Zeichen, sowohl Reklinations - als auch Inklinati onsschmerzen paravertebral lin k s auf Höhe L3/4, keine sensomotorischen Defizite der unteren Extremitäten, PSR beidseits symmetrisch auslösbar, Lasègue beidseits negativ sowie</w:t>
      </w:r>
    </w:p>
    <w:p>
      <w:r>
        <w:t>eine Palpation s dolenz paravertebral links auf Höhe L3/4 festgehal ten. Der Beschwerdeführer habe sich in der Wirbelsäulensprechstunde zur Zweit meinung mit der Frage nach der Entfernung der dorsalen Instrumentierung bei Spondylodese L2/3 im November 2019 vorgestellt. Der Beschwerdeführer leide an einer intermittierenden belastungsabhängigen Lumbalgie linksbetont ohne radi kuläre Schmersymptomatik. In der heutigen CT-Bildgebung der LW S habe sich eine komplette ossäre Durchbauung sowie ein intaktes Material ohne Schrauben lockerung gezeigt. Eine Besserung der aktuellen Beschwerdesymptomatik sei durch eine Spondylodesematerialentfernung nicht garantiert und der Beschwer deführer sei bezüglich eines erneuten operativen Vorgehens sehr zurückhaltend . Er berichte, dass die Schmerzen für ihn im Moment erträglich seien (Urk. 9/253).</w:t>
      </w:r>
    </w:p>
    <w:p>
      <w:r>
        <w:rPr>
          <w:b/>
        </w:rPr>
        <w:t>E. 3.8</w:t>
      </w:r>
    </w:p>
    <w:p>
      <w:r>
        <w:t>Dr. Z.___ führte in seiner</w:t>
      </w:r>
    </w:p>
    <w:p>
      <w:r>
        <w:t>Beurteilung betreffend die kreisärztliche Untersu chung vom 27. Mai 2021 aus, gleichlautend wie vor knapp einem Jahr beurteilt (Juni 2020), müsse weiterhin festgestellt werden, dass der Beschwerdeführer an chronischen Schmerzen im Ber eich der unteren Lendenwirbelsäule leide, welche überwiegend wahrscheinlich auf die läsional üblichen Beschwerden bei Status nach Spondylodese L2/3 bei vorbestehender Erkrankung der unteren Brust- und Lendenwirbelsäule zurückzuführen seien . Zeitnah zum Ereignis hätten eine anla gebedingte Erkrankung der unteren Brustwirbelsäule und der oberen Lendenwir belsäule bildgebend dargestellt werden können. Es bestünden (unfallfremd)</w:t>
      </w:r>
    </w:p>
    <w:p>
      <w:r>
        <w:t>Schmorl’sche Endplattenirregularitäten zwischen dem zehnten Brustwirbelkörper und dem zweiten Lendenwirbelkörper. Im Bereich der sogenannten Pedikel des zweiten Lendenwirbelkörpers zeige sich eine überwiegend wahrscheinlich anla gebedingte Fehlbildung, welche zu einer Ermüdungsfraktur geführt habe. Des Weiteren habe ein Diskusbulging auf Höhe L4/5 und L5/S1, ein degeneratives Verschleissleiden der Bandscheiben, dargestellt werden können . Laut Compu tertomogramm habe an den Pedikeln eine periostale Reaktion vorge legen, welche nicht auf eine 72 Stunden zuvor stattgehabte Distorsion zurückzuführen sei. Periostale Reaktionen entstünden über Wochen und Monate als körpereigene Reaktion auf knöcherne Veränderungen. Der Schaden sei als Listenverlet zung/Listendiagnose «Knochenbrüche» anerkannt worden. Wegen anhaltender Rückenbeschwerden und festgestellter persistierender Pseudoarthrose nach der isthmischen Fraktur sei der Beschwerdeführer am 12. November 2019 von Prof. Dr. B.___ operiert worden. Es sei eine Fusion zwischen zweitem und drittem Lendenwirbelkörper chirurgisch hergestellt worden, welche zuletzt im März 2021 von der Universitätsklinik E.___ als stabil verheilt attestiert worden sei . Am 12. Juni 2020 sei eine kreisärztliche Beurteilung erfolgt, wonach knapp sieben Monate nach der Operation ein stabiler medizinischer Zustand vorgelegen habe, dies unter Berücksichtigung der Verlaufsberichte des behandelnden Arztes, wel cher am 23. April 2020 attestiert habe, dass die vorherigen Schmerzen nicht mehr vorhanden seien, die Inklination und Reklination praktisch schmerzfrei sei und keine neurologischen Ausfälle vorlägen. Auf der Grundlage dieser Beurteilung sei festgehalten worden, dass der medizinische Endzustand vorgelegen habe und dass vorwiegend leichte Tätigkeiten zukünftig wieder vollzeitig zumutbar seien. Nach abgelehntem Anspruch auf eine Invalidenrente sei eine erneute Vorstellung bei Prof. Dr. B.___ erfolgt , welcher - in wahrscheinlicher Unkenntnis der Beurteilung vom Juni 2020 - im August 2020 attestiert habe, dass schweres Arbeiten nicht mehr möglich sei und in einer adaptierten Tätigkeit eine 60%ige Arbeitsfähigkeit</w:t>
      </w:r>
    </w:p>
    <w:p>
      <w:r>
        <w:t>bestehe , ohne die Art und Weise der adaptierten Tätigkeit näher zu definieren und ohne zu begründen, weshalb eine verminderte Leistungsfähigkeit in einer adaptierten Tätigkeit vorliege. Die im Juni 2020 erstellte Beurteilung, dass ein medizinischer Endzustand vorgelegen habe, müsse weiterhin bestätigt werden. Seit diesem Zeitpunkt sei knapp ein Jahr vergangen, ohne dass sich das Beschwer debild namhaft in eine Richtung verändert habe. Es sei weder eine Verbesserung noch eine Verschlechterung objektivierbar. Es liege ein gleichbleibendes Beschwerdebild vor, ein läsional übliches Beschwerdebild nach einer Fusionsope ration, erfreulicherweise ohne Zeichen einer Dekonditionierung im Bereich der oberen Extremitäten, der unteren Extremitäten und der Wirbelsäule. Es handle sich um eine isolierte funktionelle Einschränkung der Lendenwirbelsäule, welche vollumfänglich im Zumutbarkeitsprofil berücksichtigt worden sei. Zusammenfas send werde seit dem Ereignisdatum ein üblicher läsional bedingter Schmerz als Begleitsymptom der Gewebeschädigung geklagt, welcher sich durch die durchge führte Spondylodese nicht gebessert habe. Die geringe Einschränkung der Beweg lichkeit der Lendenwirb elsäule mit den geklagten Ruhe- , Belastungs-, Bewe gungs - und Nachtschmerzen bedinge eine eingeschränkte Leistungsfähigkeit, welche bereits im Juni 2020 vollumfänglich berücksichtigt worden sei und heute gleichlautend zu beurteilen sei. In Anbetracht der Unfallfolgen seien dem Beschwerdeführer leichte körperliche Tätigkeiten ohne Tätigkeiten auf Leitern und Gerüsten, welche mit Absturzgefahr verbunden seien, vollzeitig zumutbar. In Anbetracht der Tatsache, dass der Beschwerdeführer regelmässig Opioide ein nehme, seien Tätigkeiten, welche das Bedienen von Maschinen und Geräten, wel che bei Fehlbedienung mit Gefahr für Dritte verbunden seien, nicht zumutbar. Inwiefern eine niedrigere Arbeitsfähigkeit als eine 100%ige vorliegen solle, würde sich anhand eines erhöhten Pausenbedarfs in einer leichten Tätigkeit begründen . Aus den bei der Untersuchung erhobenen Befunden, der Bildgebung und dem derzeit gültigen Wissensstand lass e sich kein erhöhter Pausenbedarf in einer adaptierten Tätigkeit begründen, da bei leitliniengerecht konsequenter Durchfüh rung einer schmerzstillenden Medikation keine qualvollen Schmerzen zu erwar ten seien. In einer leichten wechselbelastenden Tätigkeit bestünden hinreichend Möglichkeiten für Ausgleichsbewegungen. Ein erhöhter Pausenbedarf in einer leichten wechselbelastenden Tätigkeit lass e sich medizinisch somit nicht begrün den und dem Beschwerdeführer sei eine vollzeitige Arbeitsfähigkeit bei voller Leistung zumutbar (Urk. 9/276) .</w:t>
      </w:r>
    </w:p>
    <w:p>
      <w:r>
        <w:rPr>
          <w:b/>
        </w:rPr>
        <w:t>E. 3.9</w:t>
      </w:r>
    </w:p>
    <w:p>
      <w:r>
        <w:t>) .</w:t>
      </w:r>
    </w:p>
    <w:p>
      <w:r>
        <w:t>Aktenkundig ist die im Bericht des Stadtspitals D.___ erwähnte anatomische Variation eines sakrali sierten LWK 5 (vgl. U rk.</w:t>
      </w:r>
    </w:p>
    <w:p>
      <w:r>
        <w:rPr>
          <w:b/>
        </w:rPr>
        <w:t>E. 3.10</w:t>
      </w:r>
    </w:p>
    <w:p>
      <w:r>
        <w:t>RAD-Ärztin Dr. med. F.___ , Fachärztin für Allgemeine Innere Medi zin, Prävention und Public Health, hielt in ihrer Stellungnahme vom 22. Juni 2022 fest, Einigkeit bestehe bei den Behandlern und beim Kreisarzt hinsichtlich der Verunmöglichung der angestammten Tätigkeit als Bauarbeiter. Hinsichtlich der Arbeitsfähigkeit in angepasster Tätigkeit lägen differierende Angaben vor. Während der behandelnde Arzt Prof. Dr. B.___ anfangs noch von einer 100%igen Arbeitsfähigkeit angepasst ausgegangen sei, habe er seine Auffassung später revidiert, indem er im August 2020 mitgeteilt habe, dass eine angepasste Tätigkeit sicher zu 60 % möglich sei. Der Kreisarzt hingegen sei bereits im Juni 2020 anlässlich der Aktenbeurteilung von einer 100%igen Arbeitsfähigkeit angepasst ausgegangen. Diese Auffassung habe er bestätigt, als er den Beschwerdeführer knapp ein Jahr später persönlich untersucht habe. Aus versicherungsmedizini scher Sicht sei es daher erforderlich, die abweichenden Arbeitsfähigkeiten in angepasster Tätigkeit durch ein externes orthopädisches Gutachten überprüfen zu lassen (Urk. 20/2). 4.</w:t>
      </w:r>
    </w:p>
    <w:p>
      <w:r>
        <w:t>4.1</w:t>
      </w:r>
    </w:p>
    <w:p>
      <w:r>
        <w:t>Die Beschwerdegegnerin qualifizierte das Ereignis vom 8. November 2018 nicht als Unfall im Rechtssinne , was vom Beschwerdeführer zu Recht nicht bestritten wurde . Kreisarzt Dr. Z.___</w:t>
      </w:r>
    </w:p>
    <w:p>
      <w:r>
        <w:t>bejahte in seiner Beurteilung vom 23. November 2018 (Urk. 9/6)</w:t>
      </w:r>
    </w:p>
    <w:p>
      <w:r>
        <w:t>indessen das Vorliegen einer Listenverletzung im Sinne von Art.</w:t>
      </w:r>
    </w:p>
    <w:p>
      <w:r>
        <w:t>6 Abs. 2 lit.</w:t>
      </w:r>
    </w:p>
    <w:p>
      <w:r>
        <w:t>a UVG (Knochenbrüche).</w:t>
      </w:r>
    </w:p>
    <w:p>
      <w:r>
        <w:t>Die Beschwerdegegnerin anerkannte sodann</w:t>
      </w:r>
    </w:p>
    <w:p>
      <w:r>
        <w:t>ihre Leistungspflicht nach Art. 6 Abs. 2 UVG . 4.2</w:t>
      </w:r>
    </w:p>
    <w:p>
      <w:r>
        <w:t>Die Beschwerdegegnerin stützt e ihren Entscheid , mit welchem sie einerseits die vorübergehenden Leistungen einstellte und andererseits einen Rentenanspruch des Beschwerdeführers verneinte, im Wesentlichen auf die kreisärztlichen Beur teilungen von Dr. Z.___ vom 12. Juni 2020 (vgl. vorne E.</w:t>
      </w:r>
    </w:p>
    <w:p>
      <w:r>
        <w:t>3.5) sowie vom 27. Mai 2021 (vgl. vorne E. 3.8).</w:t>
      </w:r>
    </w:p>
    <w:p>
      <w:r>
        <w:t>Die in Kenntnis der Vorakten und gestützt auf die den Verlauf seit dem Ereignis vom 8.</w:t>
      </w:r>
    </w:p>
    <w:p>
      <w:r>
        <w:t>November 2018 lückenlos dokumentierenden Berichte der behandelnden Ärzte sowie gestützt auf die Untersuchung vom 27. Mai 2021 vorgenommene n kreisärztliche n Beurteilung en erfüllen die von der Rechtsprechung verlangten Anforderungen an eine beweiskräftige Entscheidungsgrundlage (vgl. vorne E. 1.5) und vermögen in ihren ausführlich begründeten Sc hlussfolgerungen zu überzeugen. 4.3</w:t>
      </w:r>
    </w:p>
    <w:p>
      <w:r>
        <w:t>Der Beschwerdeführer rügt , die Untersuchung durch den Kreisarzt sei zu kurz gewesen und er habe sehr wenige F ragen gestellt (Urk. 1 S. 6) .</w:t>
      </w:r>
    </w:p>
    <w:p>
      <w:r>
        <w:t>In diesem Zusam menhang ist festzuhalten , dass es</w:t>
      </w:r>
    </w:p>
    <w:p>
      <w:r>
        <w:t>f ür den Aussagegehalt eines medizinischen Berichts nicht in erster Linie auf die Dauer der Untersuchung an kommt . Massge blich ist vielmehr, ob der Bericht inhaltlich vollständig und im Ergebnis schlüssig ist ( vgl. für psychiatrische Explorationen Urteile des Bundesgerichts 8C_127/2022 vom 8. Juli 2022 E. 5.2.2 ; 8C_29 0/2019 vom 25.</w:t>
      </w:r>
    </w:p>
    <w:p>
      <w:r>
        <w:t>September 2019 E.</w:t>
      </w:r>
    </w:p>
    <w:p>
      <w:r>
        <w:t>4.2 je mit Hinweisen) .</w:t>
      </w:r>
    </w:p>
    <w:p>
      <w:r>
        <w:t>Dies gilt auch mit Bezug auf orthopädische Begutachtungen, bei denen oftmals die klinische Untersuchung des Patienten und die Befunderhebung im Fokus stehen, so dass die Dauer der Untersuchung kein zuverlässiges Kriterium darstellt, um Rückschlüsse auf den Beweiswert des medizinischen Berichts bzw. Gutachtens zu ziehen (Urteil des Bundesgerichts 8C_316/2019 vom 24.</w:t>
      </w:r>
    </w:p>
    <w:p>
      <w:r>
        <w:t>Oktober 2019 E .</w:t>
      </w:r>
    </w:p>
    <w:p>
      <w:r>
        <w:t>5.2). Die Experten haben bei der Wahl der Untersuchungs methoden ein grosses Ermessen (vgl. Urteil des Bundesgerichts 8C_756/2016 vom 29.</w:t>
      </w:r>
    </w:p>
    <w:p>
      <w:r>
        <w:t>Dezember 2016 E.</w:t>
      </w:r>
    </w:p>
    <w:p>
      <w:r>
        <w:t>3.3.2). Den Leitlinien für orthopädische Begutachtung von swiss</w:t>
      </w:r>
    </w:p>
    <w:p>
      <w:r>
        <w:t>ort h o paedics</w:t>
      </w:r>
    </w:p>
    <w:p>
      <w:r>
        <w:t>(abrufbar unter: http://www.swissorthopaedics.ch)</w:t>
      </w:r>
    </w:p>
    <w:p>
      <w:r>
        <w:t>lässt sich – entgegen der Auffassung des Beschwerdeführers (Urk. 1 S . 6) - jedenfalls nicht entnehmen, dass eine Analyse des Schmerzverlaufs erforderlich wäre .</w:t>
      </w:r>
    </w:p>
    <w:p>
      <w:r>
        <w:t>Dass die Untersuchung nicht leitlinie ngerecht gewesen wäre , ist nicht dargetan.</w:t>
      </w:r>
    </w:p>
    <w:p>
      <w:r>
        <w:t>Soweit der Beschwerdeführer die Ausführungen des Kreisarzt es , wonach keine Zeichen einer Dekonditionierung</w:t>
      </w:r>
    </w:p>
    <w:p>
      <w:r>
        <w:t>bestünden, in Frage stellt (U rk.</w:t>
      </w:r>
    </w:p>
    <w:p>
      <w:r>
        <w:t>1 S .</w:t>
      </w:r>
    </w:p>
    <w:p>
      <w:r>
        <w:t>7), ist darauf hinzuweisen, dass keine medizinische Beurteilung vorlie gt, die dem entgegen steht . 4.4</w:t>
      </w:r>
    </w:p>
    <w:p>
      <w:r>
        <w:t>Der Kreisarzt hat in seinen Beurteilung en die Vorgeschichte korrekt zusammen gefasst und festgestellt, dass von einem stabilen medizinischen Zustand auszu gehen sei . Sodann kam er zum Schluss, in Anbetracht der Unfallfolgen sei dem Beschwerdeführer die angestammte Tätigkeit als Bauarbeiter nicht mehr zumut bar, da die Arbeit zu schwer sei . Es seien ihm leichte körperliche Tätigkeiten</w:t>
      </w:r>
    </w:p>
    <w:p>
      <w:r>
        <w:t>voll zeitig zumutbar ohne Tätigkeiten auf Leitern und Gerüsten, welche mit Absturz gefahr verbunden seien , und ohne Tätigkeiten mit rüttelnden, schlagenden oder stossenden Maschinen. Nicht zumutbar seien zudem Tätigkeiten, welche das Bedienen von Maschinen und Geräten erforderten , welche mit Gefahr für Dritte bei Fehlbedienung verbunden seien (vgl. vorne E .</w:t>
      </w:r>
    </w:p>
    <w:p>
      <w:r>
        <w:rPr>
          <w:b/>
        </w:rPr>
        <w:t>E. 08</w:t>
      </w:r>
    </w:p>
    <w:p>
      <w:r>
        <w:t>33  x 2'112 Stunden). Selbst wenn hierzu noch die im LMV vorgesehenen Lohnerhöhungen für die Jahre 2019 und 2020 von Fr. 0.45 pro Stunde hinzugerechnet würden, beliefe sich das Valideneinkom men auf l ediglich Fr. 64'062.-- (Fr. 28 x 1,08 33</w:t>
      </w:r>
    </w:p>
    <w:p>
      <w:r>
        <w:t>x 2'112 Stunden). Das Invaliden einkommen sei aufgrund der Lohnstrukturerhebung (LSE) 2018 (Tabelle TA1, Kompetenzniveau 1) zu ermitteln, was ein Jahreseinkommen von Fr. 68'92 3.60 (Fr. 5'417.—x 12 Mte. : 40 Std. x 41,7 Std. x 1,009 x 1,008 ) ergebe. Da der Beschwerdeführer gemäss kreisärztlichem Zumutbarkeitsprofil weiterhin in der Lage sei, leichte Tätigkeiten zu verrichten, sei hierfür kein Abzug vorzunehmen. Die übrigen Limitationen (keine Arbeiten auf Leitern und Gerüsten, welche mit Absturzgefahr verbunden seien, keine Tätigkeiten mit rüttelnden, schlagenden oder stossenden Maschinen bzw. mit Maschinen, bei deren Fehlbedienung eine Gefahr für Dritte bestehe) seien durch den leidensbedingten Abzug von 5 % aus reichend abgedeckt. Damit belaufe sich das hypothetische Invalideneinkommen für das Jahr 2020 auf Fr. 65'477.40 (Fr. 68'923.60 abzgl. 5 %). Da keine Invalidi tät im Erheblichkeitsgrad von mindestens 10 % gegeben sei, bestehe kein Anspruch auf eine Invalidenrente. Die gestützt auf die Suva-Tabelle 7 (Integri tätsschaden bei Wirbelsäulenaffektionen) erfolgte kreisärztliche Einschätzung der Integritätseinbusse von 5 % erweise sich als schlüssig und widerspruchsfrei. Medizinische Berichte, welche im Widerspruch hierzu stünden, lägen den Akten nicht bei (Urk. 2 S. 8 ff. 9).</w:t>
      </w:r>
    </w:p>
    <w:p>
      <w:r>
        <w:rPr>
          <w:b/>
        </w:rPr>
        <w:t>E. 8</w:t>
      </w:r>
    </w:p>
    <w:p>
      <w:r>
        <w:t>. November 2018 gestellt . Es wurde eine konservative Therapie eingeleitet (Urk. 9/5).</w:t>
      </w:r>
    </w:p>
    <w:p>
      <w:r>
        <w:rPr>
          <w:b/>
        </w:rPr>
        <w:t>E. 9</w:t>
      </w:r>
    </w:p>
    <w:p>
      <w:r>
        <w:t>/5) sowie das von Kreisarzt Dr. Z.___</w:t>
      </w:r>
    </w:p>
    <w:p>
      <w:r>
        <w:t>genannte</w:t>
      </w:r>
    </w:p>
    <w:p>
      <w:r>
        <w:t>Dis kus bulging auf Höhe L4/5 und L5/S1, wobei es sich dabei um ein degenerative s Verschleissleiden der Bandscheiben handelt (vgl. vorne E. 3.8). Da die neu aufge tretenen Beschwerden nicht auf das versicherte Ereignis zurückgeführt werden können und es damit am zeitlichen Anknüpfungspunkt fehlt, sind sie als unfall fremd zu qualifizieren und es besteht diesbezüglich keine Leistungspflicht der Beschwerdegegnerin. 5.3</w:t>
      </w:r>
    </w:p>
    <w:p>
      <w:r>
        <w:t>Eine medizinische Behandlung der Folgen des Ereignisses vom 8. November 2018 , von welcher noch eine wesentliche Verbesserung hätte erwartet werden können, steht vorliegend nicht zur Diskussion . Damit war der medizinische End zustand im Zeitpunkt der Leistungseinstellung erreicht und die Beschwerdegeg nerin hat den Fall zu Recht abgeschlossen. 6 .</w:t>
      </w:r>
    </w:p>
    <w:p>
      <w:r>
        <w:t>6 .1</w:t>
      </w:r>
    </w:p>
    <w:p>
      <w:r>
        <w:t>Zu prüfen ist weiter, ob eine für einen Ren tenanspruch massgebliche Erwerbs ein busse (mindestens 10 %, Art. 18 Abs. 1 UVG) besteht.</w:t>
      </w:r>
    </w:p>
    <w:p>
      <w:r>
        <w:t>Da der Beschwerdeführer unfallbedingt nicht mehr in seinem angestammten Beruf als Bauarbeiter arbeitsfähig ist, hat die Beschwerdegegnerin den Renten an spruch aufgrund eines Einkommensvergleichs geprüft.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t>Die Beschwerdegegnerin ging davon aus, dass der Beschwerdeführer ohne Gesundheitsschaden weiterhin für die Personalvermittlungsfirma</w:t>
      </w:r>
    </w:p>
    <w:p>
      <w:r>
        <w:t>Y.___</w:t>
      </w:r>
    </w:p>
    <w:p>
      <w:r>
        <w:t>gearbeitet hätte und stellte praxisgemäss auf den zuletzt vor dem Unfall von der Y.___ bezogenen Lohn ab . Es sind keine Anhaltspunkte ersichtlich, welche mit dem erforderlichen Beweisgrad eine abwei chende Schlussfolgerung als naheliegender erscheinen lassen würden.</w:t>
      </w:r>
    </w:p>
    <w:p>
      <w:r>
        <w:t>Soweit der Beschwerdeführer geltend macht, er sei in den Vorjahren auch für die C.___ tätig gewesen und hätte im Unfalljahr überwiegend wahrscheinlich auch dort ein Einkommen erzielt (Urk. 1 S. 10), kann ihm nicht gefolgt werden, zumal das Einkommen bei der C.___</w:t>
      </w:r>
    </w:p>
    <w:p>
      <w:r>
        <w:t>im IK-Auszug für das Jahr 2018 mit Fr. 1 beziffert wird und sich das Unfallereignis erst Ende Jahr zugetra gen hat . Dementsprechend war er im Jahr 2018 auch vor dem Ereignis vom 8. November 2018</w:t>
      </w:r>
    </w:p>
    <w:p>
      <w:r>
        <w:t>nicht für diese Firma tätig. Es ist deshalb nicht davon auszu gehen, dass er dort im Jahr 2020 ein Einkommen erzielt hätte. Im Übrigen beste hen keine Anhaltspunkte dafür, dass der Beschwerdeführer mehr als ein Vollzeit pensum geleistet hätte.</w:t>
      </w:r>
    </w:p>
    <w:p>
      <w:r>
        <w:t>Bei den 2’112 Jahresstunden gemäss Art. 24 Abs. 2 Landesmantelvertrag für das Schweizerische Bauhauptgewerbe (LMV) handelt es sich um die Bruttoarbeitszeit vor Abzug von Ferien und Feiertagen. Die Ferien- und Feiertagsentschädigungen müssen daher – wie die Beschwerdegegnerin zutre ffend festhält (Urk. 2 S. 14) - abgezogen werden, um das massgebende Erwe rbseinkommen zu ermitteln (vgl. Urteil des Bundesgerichts 8C_749/2013 vom 6. März 2014 E. 3.3.2 mit Hinwei sen). Die Beschwerdegegnerin ermittelte g estützt auf den LMV sowie die Angaben der Y.___ (Urk. 9/156) für das Jahr 20 20</w:t>
      </w:r>
    </w:p>
    <w:p>
      <w:r>
        <w:t>ein Einkommen von Fr. 62'003.-- (Fr. 27.10 x 1,0833 x 2'112 Stunden). Sofern die im LMV vor gesehenen Lohnerhöhungen für die Jahre 2019 und 2020 von je Fr. 0.45 pro Stunde in den Lohnangaben der ehemaligen Arbeitgeberin nicht bereits enthalten wären, würde das Valideneinkommen Fr. 64'062.-- (Fr. 28.—x 1,0833 x 2'112 Stunden) betragen. Für darüber hinausgehende Lohnerhöhungen bestehen kei ne rlei</w:t>
      </w:r>
    </w:p>
    <w:p>
      <w:r>
        <w:t>H inwei se .</w:t>
      </w:r>
    </w:p>
    <w:p>
      <w:r>
        <w:t>Der Beschwerdeführer macht geltend, die Verpflegungsspesen seien beim Valideneinkommen zu berücksichtigen (Urk. 16 S. 5). Wie aus dem Lohnkonto der Y.___</w:t>
      </w:r>
    </w:p>
    <w:p>
      <w:r>
        <w:t>des Jahres 2018 hervorgeht (Urk. 9/3) , wurden von den Mittagsentschädigungen von Fr. 16 .-- pro Tag (Urk. 9/ 4; vgl. Ar t 60 LMV) keine Beiträge an die Sozialversicherungen erhoben. Diese Entschä digungen zählen damit nicht zum AHV-relevanten Bruttolohn und sind bei der Bemessung des Valideneinkommens deshalb ausser Acht zu lassen (vgl. Urteil des Bundesgericht s 8C_964/2012 vom 16. September 2013 E. 4.3.2) . 6.3</w:t>
      </w:r>
    </w:p>
    <w:p>
      <w:r>
        <w:t>Hinsichtlich der Festsetzung des Einkommens, das die versicherte Person trotz ihrer gesundheitlichen Beeinträchtigung zumutbarerweise noch zu erzielen ver möchte (Invalideneinkommen), ist rechtsprechungsgemäss primär von der beruf lich-erwerblichen Situation auszugehen, in welcher sie konkret steht. Übt sie nach Eintritt der Invalidität keine oder jedenfalls keine ihr an sich zumutbare Erwerbs tätigkeit mehr aus, so können Tabellenlöhne gemäss den vom Bundesamt für Statistik periodisch herausgegebenen Lohnstrukturerheb ungen (LSE) herange zo gen werden (BGE 129 V 472 E. 4.2.1 mit Hinweisen).</w:t>
      </w:r>
    </w:p>
    <w:p>
      <w:r>
        <w:t>Die Beschwerdegegnerin hat das Invalideneinkommen auf der Grundlage der LSE 2018 bestimmt. Dabei ist sie vom monatlichen Bruttolohn für Männer für Tätig keiten im Kompetenzniveau 1 in sämtlichen Wirtschaftszweigen des privaten Sektors ausgegangen (Fr. 5'417.--, Tabelle TA1) und hat ein erzielbares Einkom men von Fr. 68' 923.60 (Fr. 5'417.-- x 12 Mte. :</w:t>
      </w:r>
    </w:p>
    <w:p>
      <w:r>
        <w:t>40 Std. x 41,7 Std. x 1,009 x 1,008 ) ermittelt.</w:t>
      </w:r>
    </w:p>
    <w:p>
      <w:r>
        <w:t>Auf den Wert «Total Privater Sektor» abzustellen rechtfertigt sich namentlich dort, wo der versicherten Person die angestammte Tätigkeit nicht mehr zumutbar ist und sie darauf angewiesen ist, ein neues Betätigungsfeld zu suchen, wobei grund sätzlich der ganze Bereich des Arbeitsmarktes zur Verfügung steht (vgl. in BGE 133 V 545 nicht publizierte E. 5.2 des Urteil s des Bundesgerichts 9C_237/2007 vom 24. August 2007 ; vgl. auch Urteile des Bundesgerichts 8C_227/2018 vom 14. Juni 2018 E. 4.2.1; 8C_458/2017 vom 6. August 2018 E. 6.2.3 ) . Davon abzu weichen besteht hier - entgegen der Auffassung des Beschwerdeführers (Urk. 1 S. 11) - kein Anlass , zumal eine Hilfstätigkeit und nicht eine branchenspezifische Berufstätigkeit betroffen ist.</w:t>
      </w:r>
    </w:p>
    <w:p>
      <w:r>
        <w:t>Der</w:t>
      </w:r>
    </w:p>
    <w:p>
      <w:r>
        <w:t>Tabellenlohn ist rechtsprechungsgemäss zu kürzen, wenn persönliche und berufliche Merkmale, wie Art und Ausmass der Behinderung, Lebensalter, Dienst jahre, Nationalität oder Aufenthaltskategorie und Beschäftigungsgrad Auswir kungen auf die Lohnhöhe haben (BGE 124 V 321 E. 3b/ aa ). Ein Abzug</w:t>
      </w:r>
    </w:p>
    <w:p>
      <w:r>
        <w:t>soll aber nicht automatisch, sondern nur dann erfolgen, wenn im Einzelfall Anhaltspunkte dafür bestehen, dass die versicherte Person wegen eines oder mehrerer dieser Merkmale</w:t>
      </w:r>
    </w:p>
    <w:p>
      <w:r>
        <w:t>ihre gesundheitlich bedingte (Rest-)Arbeitsfähigkeit auf dem allgemei nen Arbeitsmarkt nur mit unterdurchschnittlichem Einkommen verwerten kann (vgl. zum Ganzen BGE 126 V 75). Der Abzug ist unter Würdigung der Umstände im Einzelfall nach pflichtgemässem Ermessen gesamthaft zu schätzen und darf 25 % nicht übersteigen (BGE 134 V 322 E. 5.2; Urteil des Bundesgerichts 8C_361/2011 vom 20. Juli 2011 E. 6.1 mit weiteren Hinweisen). Die Rechtspre chung gewährt insbesondere dann einen Abzug auf dem Inva lideneinkommen, wenn eine versi cherte Person selbst im Rahmen körperlich leichter Hilfsarbeiter tätigkeit in ihrer Leistungsfähigkeit eingeschränkt ist (BGE 148 V 174 E. 6.3, 126 V 75 E. 5a/ bb ).</w:t>
      </w:r>
    </w:p>
    <w:p>
      <w:r>
        <w:t>Gemäss dem von Kreisarzt D r. Z.___ festgelegten Belastungsprofil sind dem Beschwerdeführer leichte körperlich e</w:t>
      </w:r>
    </w:p>
    <w:p>
      <w:r>
        <w:t>Tätigkeiten</w:t>
      </w:r>
    </w:p>
    <w:p>
      <w:r>
        <w:t>vollzeitlich zumutbar ohne Tätigkeiten auf Leitern und Gerüsten, welche mit Absturzgefahr verbunden sind , ohne Tätigkeiten mit rüttelnden, schlag enden oder stossenden Maschinen und</w:t>
      </w:r>
    </w:p>
    <w:p>
      <w:r>
        <w:t>ohne Tätigkeiten mit Bedienen von Maschinen und Geräten, welche mit Gefahr für Dritte bei Fehlbedienung verbunden sind (vgl. vorne E.</w:t>
      </w:r>
    </w:p>
    <w:p>
      <w:r>
        <w:rPr>
          <w:b/>
        </w:rPr>
        <w:t>E. 9.1</w:t>
      </w:r>
    </w:p>
    <w:p>
      <w:r>
        <w:t>Der Beschwerdeführer stellte ein Gesuch um Bewilligung der unentgeltlichen Rechtsvertretung für das vorliegende Verfahren (Urk.</w:t>
      </w:r>
    </w:p>
    <w:p>
      <w:r>
        <w:t>1 S. 3).</w:t>
      </w:r>
    </w:p>
    <w:p>
      <w:r>
        <w:rPr>
          <w:b/>
        </w:rPr>
        <w:t>E. 9.2</w:t>
      </w:r>
    </w:p>
    <w:p>
      <w:r>
        <w:t>Da die Vorau ssetzungen</w:t>
      </w:r>
    </w:p>
    <w:p>
      <w:r>
        <w:t>gemäss</w:t>
      </w:r>
    </w:p>
    <w:p>
      <w:r>
        <w:t>§</w:t>
      </w:r>
    </w:p>
    <w:p>
      <w:r>
        <w:t>16 Abs.</w:t>
      </w:r>
    </w:p>
    <w:p>
      <w:r>
        <w:t>1 und Abs. 2 des Gesetzes über das Sozialversicherungsgericht (GSVGer) erfüllt sind, ist dem Beschwerdeführer</w:t>
      </w:r>
    </w:p>
    <w:p>
      <w:r>
        <w:t>antragsgemäss</w:t>
      </w:r>
    </w:p>
    <w:p>
      <w:r>
        <w:t>in der Person von Rechtsanwalt Kaspar Gehring ein unentgeltli cher Rechtsvertreter für das vorliegende Verfahren zu bestellen, welcher aus der Gerichtskasse zu entschädigen ist.</w:t>
      </w:r>
    </w:p>
    <w:p>
      <w:r>
        <w:t>Gemäss §</w:t>
      </w:r>
    </w:p>
    <w:p>
      <w:r>
        <w:t>16 Abs.</w:t>
      </w:r>
    </w:p>
    <w:p>
      <w:r>
        <w:t>4 GSVGer ist der Beschwer deführer zur Nachzahlung verpflichtet, sobald er dazu in der Lage ist.</w:t>
      </w:r>
    </w:p>
    <w:p>
      <w:r>
        <w:t>Da der unentgeltliche Rechtsvertreter dem Gericht keine Honorarnote eingereicht hat, ist die Entschädigung androhungsgemäss nach Ermessen festzusetze n (vgl. Urk.</w:t>
      </w:r>
    </w:p>
    <w:p>
      <w:r>
        <w:rPr>
          <w:b/>
        </w:rPr>
        <w:t>E. 9.3</w:t>
      </w:r>
    </w:p>
    <w:p>
      <w:r>
        <w:t>) . Nach der Praxis des Bundesgerichts gilt der zur bis 31. Dezember 2021 geltenden Rechtslage im Bereich der Invalidenversi cherung ergangene BGE 148 V 174 infolge des Grundsatzes der Einheitlichkeit des Invaliditätsbegriffs auch für den Bereich der Unfallversicherung (Urteile des Bundesgerichts 8C_541/2021 vom 18. Mai 2022 E. 5.2.1, 8C _193/2022 vom 16. September 2022 E. 5.1).</w:t>
      </w:r>
    </w:p>
    <w:p>
      <w:r>
        <w:t>Somit kann auf das von der Beschwerdegegnerin ermitt elte Invalideneinkommen von Fr. 68'923.60 beziehungsweise von Fr. 65'477.40 ( unter Berücksichtigung eines leidensbedingten Abzuges von 5 % )</w:t>
      </w:r>
    </w:p>
    <w:p>
      <w:r>
        <w:t>abgestellt werden. 6.4</w:t>
      </w:r>
    </w:p>
    <w:p>
      <w:r>
        <w:t>Da</w:t>
      </w:r>
    </w:p>
    <w:p>
      <w:r>
        <w:t>beim Vergleich des Valideneinkommens von höchstens Fr. 64'062. -- mit dem Invalideneinkommen von Fr. 65'477.40 keine Erwerbseinbusse resultiert, hat der Beschwerdeführer keinen Anspruch auf eine Invalidenrente. 7.</w:t>
      </w:r>
    </w:p>
    <w:p>
      <w:r>
        <w:t>7.1</w:t>
      </w:r>
    </w:p>
    <w:p>
      <w:r>
        <w:t>Zu prüfen ist schliesslich , ob die Beschwerdegegnerin den Integri tätsschaden des Beschwerdeführers zu Recht auf 5 % festsetzte. 7.2</w:t>
      </w:r>
    </w:p>
    <w:p>
      <w:r>
        <w:t>Zur Beurteilung der Integritätseinbusse ist auf die Beurteilung des K reisarztes Dr. Z.___ vom 12. Juni 2020 abzustellen. Dieser bezifferte den Integritätsscha den mit 5 %. Dazu führte er aus, beim Beschwerdeführer bestehe ein Zustand nach ventraler und dorsaler Spondylodese L2/3, bildgebend sei kein e vermehrte Kyphosierung dokumentiert. Die Spondylodese sei stabil und der Beschwerd efüh rer habe mässige Beanspruch ungsschmerzen, sodass gemäss Tabelle 7 (Integri tätsschaden bei Wirbelsäulenaffektionen) ein Integritätsschaden zwischen 0 und 5 % ausgewiesen sei. In Anbetracht der zu erwartenden geringen Progression sei der höchstmögliche Integritätsschaden von 5 % angemessen bei im Übrigen regel rechtem Befund (Urk. 9/196) .</w:t>
      </w:r>
    </w:p>
    <w:p>
      <w:r>
        <w:t>Der Beschwerdeführer moniert, es sei eine höhere Integritätsentschädigung geschuldet. D ie Annahm e ledi g l ich mässiger Beanspruchungsschmerzen sei nicht zutreffend. Die persönliche U ntersuchung durch den Kreisarzt habe ergeben, dass Dauerschmerzen bestünden, welche einer regelmässigen medikamentösen Behandlung mittels Opiaten bedürften (Urk. 1 S. 13 ).</w:t>
      </w:r>
    </w:p>
    <w:p>
      <w:r>
        <w:t>Die Bemessung der Integritätsentschädigung richtet sich laut</w:t>
      </w:r>
    </w:p>
    <w:p>
      <w:r>
        <w:t>Art.</w:t>
      </w:r>
    </w:p>
    <w:p>
      <w:r>
        <w:t>25 Abs.</w:t>
      </w:r>
    </w:p>
    <w:p>
      <w:r>
        <w:t>1 UVG</w:t>
      </w:r>
    </w:p>
    <w:p>
      <w:r>
        <w:t>nach der Schwere des Integritätsschadens.</w:t>
      </w:r>
    </w:p>
    <w:p>
      <w:r>
        <w:t>Diese beurteilt sich nach dem medizi nischen Befund. Der von Kreisarzt Dr. Z.___ geschätzte Wert basiert auf der dokumentierten geringen</w:t>
      </w:r>
    </w:p>
    <w:p>
      <w:r>
        <w:t>Funktionseinschränkung sowie den dokumentierten subjektiven Schmerzangabe n des Beschwerdeführers - unter Ausklammerung unfallfremder Faktoren. Was beschwerdeweise dagegen eingewendet wird, ist mangels fachlich-medizinischer Abstützung nicht stichhaltig . Medizinische Unterlagen, die die Einschätzung des Kreisarztes in Frage zu stellen vermöchten, werden nicht vorgebracht und sind auch nicht ersichtlich.</w:t>
      </w:r>
    </w:p>
    <w:p>
      <w:r>
        <w:t>Im Rahmen der Unter suchung vom 27. Mai 2021 hielt Dr. Z.___ fest, es liege ein übliches läsional bedingtes Beschwerdebild nach Fusionsoperation ohne Zeichen einer Dekonditi onierung vor (Urk. 9/276 S. 11) . W ährend der einstündigen Exploration hätten sich keine Zeichen von qualvollen Ruheschmerzen oder Schmerzen beim längeren Verharren in einer Position gefunden (Urk. 9/276 S. 3).</w:t>
      </w:r>
    </w:p>
    <w:p>
      <w:r>
        <w:t>Im Übrigen erweist sich ein Integritätsschaden von 5 % s elbst dann als angemessen, wenn gemäss T abelle 7 von «geringen Dauerschmerzen, bei Belastung verstärkt, auch in Ruhe» ausgegangen würde. 7.3</w:t>
      </w:r>
    </w:p>
    <w:p>
      <w:r>
        <w:t>Somit ist die von der Beschwerdegegnerin festgesetzte Integritätsen t schädigung nicht zu beanstanden. 8.</w:t>
      </w:r>
    </w:p>
    <w:p>
      <w:r>
        <w:t>Z usammenfassend erweist sich d ie Beschwerde als unbegründet und ist abzuwei sen.</w:t>
      </w:r>
    </w:p>
    <w:p>
      <w:r>
        <w:rPr>
          <w:b/>
        </w:rPr>
        <w:t>E. 10</w:t>
      </w:r>
    </w:p>
    <w:p>
      <w:r>
        <w:t>). Unter Berücksichtigung der Bedeutung der Streitsache und der Schwie rigkeit des Prozesses ist Rechtsanwalt Kaspar Gehring mit Fr. 2’300 .-- (inkl. Bar auslagen und Mehrwertsteuer) aus der Gerichtskasse zu entschädigen. Das Gericht beschliesst:</w:t>
      </w:r>
    </w:p>
    <w:p>
      <w:r>
        <w:t>In Bewilligung des Gesuchs vom 3. Dezember 2021 wird dem Beschwerdeführer Rechts anwalt</w:t>
      </w:r>
    </w:p>
    <w:p>
      <w:r>
        <w:t>Kaspar Gehring als unentgeltliche r Rechtsvertreter für das vorliegende Verfah ren bestellt, und erkennt: 1.</w:t>
      </w:r>
    </w:p>
    <w:p>
      <w:r>
        <w:t>Die Beschwerde wird abgewiesen. 2.</w:t>
      </w:r>
    </w:p>
    <w:p>
      <w:r>
        <w:t>Das Verfahren ist kostenlos. 3.</w:t>
      </w:r>
    </w:p>
    <w:p>
      <w:r>
        <w:t>Der unentgeltliche Rechtsverteter</w:t>
      </w:r>
    </w:p>
    <w:p>
      <w:r>
        <w:t>des Beschwerdeführer s, Rechtsanwalt Kaspar Gehring, wird mit Fr .</w:t>
      </w:r>
    </w:p>
    <w:p>
      <w:r>
        <w:t>2'300. -- (inkl. Barauslagen und MWSt ) aus der Gerichtskasse ent schädigt . Der Beschwerdeführer wird auf die Nachzahlungspflicht gemäss § 16 Abs. 4 GSVGer hingewiesen. 3.</w:t>
      </w:r>
    </w:p>
    <w:p>
      <w:r>
        <w:t>Zustellung gegen Empfangsschein an: - Rechtsanwalt Kaspar Gehring - Suva - Bundesamt für Gesundheit sowie an: - Gerichtskasse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