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UV.2021.00213 vom 25. Mai 2023</w:t>
      </w:r>
    </w:p>
    <w:p>
      <w:r>
        <w:t>ZH Sozialversicherungsgericht, 2023-05-25, DE</w:t>
      </w:r>
    </w:p>
    <w:p>
      <w:r>
        <w:rPr>
          <w:b/>
        </w:rPr>
        <w:t xml:space="preserve">Quelle: </w:t>
      </w:r>
      <w:r>
        <w:t>https://mcp.opencaselaw.ch/entscheid/zh_sozialversicherungsgericht_UV.2021.00213</w:t>
      </w:r>
    </w:p>
    <w:p>
      <w:r>
        <w:t>FR: ZH_SOZIALVERSICHERUNGSGERICHT UV.2021.00213 du 25 mai 2023</w:t>
      </w:r>
    </w:p>
    <w:p>
      <w:r>
        <w:t>IT: ZH_SOZIALVERSICHERUNGSGERICHT UV.2021.00213 del 25 maggio 2023</w:t>
      </w:r>
    </w:p>
    <w:p>
      <w:pPr>
        <w:pStyle w:val="Heading2"/>
      </w:pPr>
      <w:r>
        <w:t>Erwägungen</w:t>
      </w:r>
    </w:p>
    <w:p>
      <w:r>
        <w:rPr>
          <w:b/>
        </w:rPr>
        <w:t>E. 1</w:t>
      </w:r>
    </w:p>
    <w:p>
      <w:r>
        <w:t>S. 2 f., Urk. 11/A1, Urk. 11/A3-4, Urk. 11/A7, Urk. 11/A94 S. 2) .</w:t>
      </w:r>
    </w:p>
    <w:p>
      <w:r>
        <w:t>Gemäss Arbeitsvertrag</w:t>
      </w:r>
    </w:p>
    <w:p>
      <w:r>
        <w:t>vo m 2 5. Mai 2018</w:t>
      </w:r>
    </w:p>
    <w:p>
      <w:r>
        <w:t>war</w:t>
      </w:r>
    </w:p>
    <w:p>
      <w:r>
        <w:t>A.___ ab dem 1. September 2018 bei der C.___ AG</w:t>
      </w:r>
    </w:p>
    <w:p>
      <w:r>
        <w:t>angestellt ( Urk. 11/A8 7 ) .</w:t>
      </w:r>
    </w:p>
    <w:p>
      <w:r>
        <w:t>Für dieses Arbeitsverhältnis</w:t>
      </w:r>
    </w:p>
    <w:p>
      <w:r>
        <w:t>war grundsätzlich neu die AXA Versicherungen AG (nachfolgend AXA) als obligatorisch er</w:t>
      </w:r>
    </w:p>
    <w:p>
      <w:r>
        <w:t>U nfall versicher er zuständig</w:t>
      </w:r>
    </w:p>
    <w:p>
      <w:r>
        <w:t>( Urk.</w:t>
      </w:r>
    </w:p>
    <w:p>
      <w:r>
        <w:rPr>
          <w:b/>
        </w:rPr>
        <w:t>E. 2</w:t>
      </w:r>
    </w:p>
    <w:p>
      <w:r>
        <w:t>/ P</w:t>
      </w:r>
    </w:p>
    <w:p>
      <w:r>
        <w:rPr>
          <w:b/>
        </w:rPr>
        <w:t>E. 3</w:t>
      </w:r>
    </w:p>
    <w:p>
      <w:r>
        <w:t>S. 2, Urk. 12/P</w:t>
      </w:r>
    </w:p>
    <w:p>
      <w:r>
        <w:rPr>
          <w:b/>
        </w:rPr>
        <w:t>E. 3.1</w:t>
      </w:r>
    </w:p>
    <w:p>
      <w:r>
        <w:t>Versichert sind gemäss Art. 6 Abs. 1 UVG, soweit das Gesetz nichts anderes bestimmt, sowohl Berufs- als auch Nichtberufsunfälle.</w:t>
      </w:r>
    </w:p>
    <w:p>
      <w:r>
        <w:t>Gemäss Art. 3 Abs. 1 UVG ,</w:t>
      </w:r>
    </w:p>
    <w:p>
      <w:r>
        <w:t>in der seit 1. Januar 2017 in Kraft stehenden Fassung, beginnt die Versicherung an dem Tag, an dem das Arbeitsverhältnis anfängt oder erstmals Lohnanspruch besteht, in jedem Fall aber im Zeitpunkt, da der Arbeit nehmer sich auf den Weg zur Arbeit begibt. Für arbeitslose Personen beginnt sie mit dem Tag, an dem erstmals die Anspruchsvoraussetzungen nach Artikel 8 des Bundesgesetz es über die obligatorische Arbeitslosenversicherung und die Insol venzentschädigung (AVIG)</w:t>
      </w:r>
    </w:p>
    <w:p>
      <w:r>
        <w:t>erfüllt sind oder Entschädigungen nach Artikel 29 AVIG bezogen werden.</w:t>
      </w:r>
    </w:p>
    <w:p>
      <w:r>
        <w:t>Die Versicherung endet mit dem 3 1. Tag nach dem Tag, an dem der Anspruch auf mindestens den halben Lohn aufhört und für arbeitslose Personen mit dem 3 1. Tag nach dem Tag, an dem letztmals die Anspruchsvoraussetzungen nach Artikel 8 AVIG erfüllt oder Entschädigungen nach Artikel 29 AVIG bezogen wor den sind ( Art. 3 Abs. 2 UVG) .</w:t>
      </w:r>
    </w:p>
    <w:p>
      <w:r>
        <w:rPr>
          <w:b/>
        </w:rPr>
        <w:t>E. 3.2</w:t>
      </w:r>
    </w:p>
    <w:p>
      <w:r>
        <w:t>Der freiwilligen Abredeversicherung nach Art. 3 Abs. 3 UVG, mit welcher die Versicherung bis zu sechs Monate verlängert werden kann, kommt wie auch der Nachdeckung gemäss Art. 3 Abs. 2 UVG lediglich Auffangcharakter zu. Bezweckt wird damit die Verhinderung von Versicherungslücken für Personen , die nach Beendigung eines Arbeitsverhältnisses und nach Ablauf der Nachdeckung gemäss Art. 3 Abs. 2 UVG keine neue Stelle antreten, da sie ohne Abrede über keinen Versicherungsschutz für Nichtberufsunfälle verfügen würden . Sobald indessen wiederum ein solcher Schutz vorhanden ist, ist die neue Versicherung zuständig, selbst wenn im Unfallzeitpunkt eine Abredeversicherung besteht, da diese damit nicht mehr nötig ist (Urteil des Bundesgerichts U 286/02 vom 1 6. September 2003 E. 3.1; vgl. auch das Urteil des Bundesgerichts U 84/03 vom 8. März 2004 E. 1) . 4 . 4 .1</w:t>
      </w:r>
    </w:p>
    <w:p>
      <w:r>
        <w:t>Strittig und zu prüfen ist, ob für den Todesfall vom 9. September 2018 gestützt auf Art. 3 Abs. 1 UVG Versicherungsschutz bei der AXA besteht , wobei im Besonderen die Auslegung dieser Gesetzesbestimmung umstritten ist. 4.2</w:t>
      </w:r>
    </w:p>
    <w:p>
      <w:r>
        <w:t>Ausgangspunkt jeder Gesetzesa uslegung bildet der Wortlaut einer Bestimmung (grammatikalisches Element) . Vom klaren, das heisst eindeutigen und unmissver ständlichen Wortlaut darf nur ausnahmsweise abgewichen werden, unter ande rem dann, wenn triftige Gründe dafür vorliegen, dass der Wortlaut nicht den wahren Sinn der Norm wiedergibt. Solche Gründe können sich aus der Entste hungsgeschichte der Bestimmung (historisch) , aus ihrem Sinn und Zweck (teleo logisch) oder aus dem Zusammenhang mit ander e n Vorschriften ergeben (syste matisch) , so namentlich, wenn die grammatikalische Auslegung zu einem Ergebnis führt, das der Gesetzgeber nicht gewollt haben kann .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w:t>
      </w:r>
    </w:p>
    <w:p>
      <w:r>
        <w:t>(BGE 145 V 289 E. 4.1; 144 V 224 E. 4.1 mit weiteren Hinweisen). 4 . 3</w:t>
      </w:r>
    </w:p>
    <w:p>
      <w:r>
        <w:t>A ufgrund des eingesetzten Verbindungswortes «oder» beginnt</w:t>
      </w:r>
    </w:p>
    <w:p>
      <w:r>
        <w:t>die Unfallversiche rungsdeckung nach dem Wortlau t von Art. 3 Abs. 1 erster Satz zweiter Teilsatz UVG entweder am</w:t>
      </w:r>
    </w:p>
    <w:p>
      <w:r>
        <w:t>Tag des vertraglich festgesetzten Beginns des Arbeitsverhält nisses oder aber mit der Entstehung des erstmaligen Lohnanspruchs.</w:t>
      </w:r>
    </w:p>
    <w:p>
      <w:r>
        <w:t>Für die Mehrzahl der Fälle, bei denen der vertragliche Arbeitsbeginn mit dem Beginn des Lohnanspruchs zusammen fällt</w:t>
      </w:r>
    </w:p>
    <w:p>
      <w:r>
        <w:t>(vgl. Matter/ Helmle , in: Basler Kommentar, Unfallversicherungsgesetz, Basel 2019, Art. 3 Rz 6; Riemer-Kafka/ Lischer , in: Kommentar zum schweizerischen Sozialversicherungsrecht [KOSS ] UVG, hrsg. von Hürzeler /Kieser, Bern 2018, Art. 3 N 7 ) , führt diese Regelung zu keinen Anwendungsproblemen. Art. 3 Abs. 1 UVG äussert sich indessen nicht dazu ,</w:t>
      </w:r>
    </w:p>
    <w:p>
      <w:r>
        <w:t>wel cher der beiden Anknüpfungspunkte Vorrang hat, falls diese zeitlich auseinander fallen ( und sowohl ein Arbeitsv ertrag zustande gekommen ist als auch ein Lohnanspruch entstanden beziehungsweise prospektiv zu erwarten ist ; vgl. zu denk baren Konstellationen Riemer-Kafka/ Lischer , a.a.O., Art. 3 Rz</w:t>
      </w:r>
    </w:p>
    <w:p>
      <w:r>
        <w:t>11, und Mat ter/ Helmle , a.a.O. Art. 3 Rz 6 f. ) .</w:t>
      </w:r>
    </w:p>
    <w:p>
      <w:r>
        <w:t>Entgegen der Ansicht der Beschwerdeführerin nen kann nicht ohne Weiteres davon ausgegangen werden, dass für den Versicherungsbeginn immer auf dasjenige Kriterium abzustellen sei, welches zeitlich früher eintr itt . Z ur Klärung dieser Frage ist zu prüfen , weshalb der Gesetzgeber diese Formulierung wählte beziehungsweise was er</w:t>
      </w:r>
    </w:p>
    <w:p>
      <w:r>
        <w:t>mit dieser Bestimmung bezweckte. 4 . 4</w:t>
      </w:r>
    </w:p>
    <w:p>
      <w:r>
        <w:t>4 . 4 .1</w:t>
      </w:r>
    </w:p>
    <w:p>
      <w:r>
        <w:t>Der vo m 1. Januar 1984 bis zum 3 1. Dez e mber 2016 in Kraft gestandene und durch die aktuell gültige Fassung von Art. 3 Abs. 1 UVG abgelöste a Art . 3 UVG lautete folgendermassen:</w:t>
      </w:r>
    </w:p>
    <w:p>
      <w:r>
        <w:t>« Die Versicherung beginnt an dem Tag, an dem der Arbeitnehmer aufgrund der</w:t>
      </w:r>
    </w:p>
    <w:p>
      <w:r>
        <w:t>Anstellung die Arbeit antritt oder hätte antreten sollen, in jedem Falle aber im Zeitpunkt,</w:t>
      </w:r>
    </w:p>
    <w:p>
      <w:r>
        <w:t>da er sich auf den Weg zur Arbeit begibt ( Abs. 1). Sie endet mit dem 3 0. Tag nach dem Tage, an dem der Anspruch auf mindestens</w:t>
      </w:r>
    </w:p>
    <w:p>
      <w:r>
        <w:t>den halben Lohn aufhört ( Abs. 2) .»</w:t>
      </w:r>
    </w:p>
    <w:p>
      <w:r>
        <w:t>Nach de r zu a Art . 3 Abs. 1 UVG ergangenen Rechtsprechung begann die Unfall deckung nicht ab dem Ta g, an welchem gemäss Arbeitsvertrag das Arbeitsver hältnis begann, sondern an dem Tag, an d em die Arbeit tatsächlich aufgenommen wurde.</w:t>
      </w:r>
    </w:p>
    <w:p>
      <w:r>
        <w:t>Bezog die fraglich versicherte Person zu Beginn des Arbeitsverhältnisses Ferien, bestand die Versicherungsdeckung erst ab dem Tag, an dem sie nach den Ferien die Arbeit</w:t>
      </w:r>
    </w:p>
    <w:p>
      <w:r>
        <w:t>tatsächlich antrat. War die arbeitnehmende Person vertraglich verpflichtet, schon vor dem eigentlichen Antritt der Arbeit vorbereitende Tätig keiten zu entfalten, so trat sie die Arbeit an dem Tag an, an welchem sie erstmals diesen vertraglichen Obliegenheiten nachkam und war ab dann gegen Unfälle versichert. Dieser Tag konnte vor dem arbeitsvertraglich festgesetzten Beginn des Arbeitsverhältnisses liegen. Für den Fall, dass die angestellte Person die Arbeit nicht am vereinbarten Tag antreten konnte, war zur Beantwortung der Frage, an welchem Tag sie die Arbeit hätte antreten sollen, entgegen der von der Beschwer deführerin 1 vertretenen Auffassung (vgl. Urk. 1 S. 5) ebenfalls nicht das im Arbeitsvertrag festgesetzte Datum ausschlaggebend . Vielmehr war danach zu fragen, an welchem Tag die angestellte Person</w:t>
      </w:r>
    </w:p>
    <w:p>
      <w:r>
        <w:t>die Arbeit tatsächlich angetreten hätte, wenn sie nicht verunfallt wäre. Eine Unfallversicherungsdeckung bestand nur, wenn ein Unfall ereignis (nicht jedoch ein anderer Grund wie beispielsweise Krankheit)</w:t>
      </w:r>
    </w:p>
    <w:p>
      <w:r>
        <w:t>nach Mitternacht des Tages, an welchem die Arbeit ohne Unfall ange treten worden wäre, den Arbeitsantritt verhindert hatte (vgl. dazu Schürer , Der</w:t>
      </w:r>
    </w:p>
    <w:p>
      <w:r>
        <w:t>Beginn</w:t>
      </w:r>
    </w:p>
    <w:p>
      <w:r>
        <w:t>des</w:t>
      </w:r>
    </w:p>
    <w:p>
      <w:r>
        <w:t>Versicherungsschutzes nach dem Unfallversicherungsgesetz, in: Schaffhauser/ Schlauri [ Hrsg.], Sozialversicherungsrechtstagung 2002, St. Gallen 2002, S. 168 ff. mit Hinweisen ; vgl. auch Riemer-Kafka/ Lischer , a.a.O., S. 48). 4 . 4 .2</w:t>
      </w:r>
    </w:p>
    <w:p>
      <w:r>
        <w:t>Die mit dieser Praxis verbundenen Deckungslücken bei Stellenwechsel n stiessen in der Lehre auf Kritik (vgl. Schürer, a.a.O., S. 172 ff.). Den Materialien zur UVG-Revision, die per 1. Januar 2017 in Kraft getretenen ist , kann entn ommen werde n, dass zunächst beabsichtigt war, Art. 3 Abs. 1 UVG nicht zu ändern ( BBl 2008 5424) . Im Vernehmlassungsverfahren führte dies zur Kritik, dass das Problem des Beginns der Versicherungsdeckung nicht gelöst sei, wenn der erste Tag der Anstellung ein Samstag oder ein Feiertag sei ( vgl. Zusammen fassung der Ver nehmlassungsergebnisse zur Revision des UVG [Ergebnisbericht], 2007 , S. 6). Deshalb sollte dem Bundesrat die Kompetenz eingeräumt werden, den Beginn der Versicherung in Sonderfällen zu regeln, beispielsweise wenn das Arbeitsverhält nis mit Ferien oder Feiertagen beginnt (wobei namentlich an Lehrkräfte gedacht wurde, deren Vertrag ab 1. August läuft, die jedoch ihre Berufstätigkeit erst am Ende der Schulferien aufnehmen [ BBl 2008 5424]). Nachdem das Parlament die erste Vorlage zur Änderung des UVG an den Bundesrat zur Überarbeitung zurückgewiesen hatte, wurden die Dachverbände der Sozialpartner und die Versicherer eingeladen, Vorschläge zum Inhalt der Gesetzesrevision einzubringen ( BBl 2014 7913). Diese reichten ihre Vorschläge Ende 2013 als sozialpartner schaftlicher Kompromissvorschlag ein ( BBl 2014 7913 und 7917 ). Laut Zusatzbotschaft zur Änderung des UVG vom 1 9. September 2014 bestand die Zielsetzung der Neudefinition des Versicherungsbeginns darin, bestehende Deckungslücken zu schliessen. Entgegen der bisherigen Konzeption, wonach das Versicherungsverhältnis grundsätzlich mit dem faktischen Arbeitsbeginn begrün det worden sei, solle neu « der arbeitsvertragliche Arbeitsbeginn beziehungsweise die Entstehung des erstmaligen Lohnanspruchs » massgebend sei n ( BBl 2014 7918). Weiter wird in der Zusatzbotschaft festgehalten, dass die bisherige Rege lung zu unliebsamen Deckungslücken führen könne, wenn das Arbeitsverhältnis mit Ferien oder einem Feiertag beginne . Um künftig solche Deckungslücken zu schliessen, solle die Versicherung neu an dem Tag beginnen, « an dem das Arbeitsverhältnis anfängt oder erstmals Lohnanspruch besteht» ( BBl 2014 7921 f.).</w:t>
      </w:r>
    </w:p>
    <w:p>
      <w:r>
        <w:t>Diese Neudefinition des Versicherungsbeginns war bereits im vorangegange nen Vernehmlassungsverfahren begrüsst worden, weil sich damit stossende Deckungslücken schliessen liessen (vgl. Zusammenfassung der Vernehmlassungs ergebnisse</w:t>
      </w:r>
    </w:p>
    <w:p>
      <w:r>
        <w:t>zur Revision des UVG [Ergebnisbericht], 2014, S. 4 f. und S. 9; vgl. auch BBl 2014 7920) . 4 . 4 .3</w:t>
      </w:r>
    </w:p>
    <w:p>
      <w:r>
        <w:t>Aus der Entstehungsgeschichte ergibt sich nur, dass der Gesetzgeber durch die Umformulierung von Art. 3 Abs. 1 UVG konkret benannte Lücken ( Beginn des Arbeitsverhältnisses mit Ferien oder an einem Samstag, Sonn- oder Feiertag) fül len wollte. Angesichts dieser Zielsetzung ist nicht anzunehmen, dass er die nach bisheriger Praxis bestehende Deckung ein zu engen beabsichtigte . Dies bedeutet , dass die bisher von der Rechtsprechung anerkannte Unfalldeckung bei arbeits vertraglich vereinbarten Vorbereitungsarbeiten , die vor dem vertraglich festge setzte n</w:t>
      </w:r>
    </w:p>
    <w:p>
      <w:r>
        <w:t>Anfang des Arbeitsverhältnisses und vor der Entstehung eines Lohnan spruchs</w:t>
      </w:r>
    </w:p>
    <w:p>
      <w:r>
        <w:t>ausgeführt werden, auch nach neuem Recht gilt (vgl.</w:t>
      </w:r>
    </w:p>
    <w:p>
      <w:r>
        <w:t>Matter/ Helmle , a.a.O. Art. 3 Rz 8, Riemer-Kafka/ Lischer , a.a.O., Art. 3 Rz 9 ) . Bereits dieses Beispiel ver deutlich t , dass der Sinn von Art. 3 Abs. 1 UVG dem Wortlaut teilweise widerspricht, da eine Interpretation der Norm, die sich eng an den Wortlaut hält, eine Deckung in solchen Fällen ausschliessen würde.</w:t>
      </w:r>
    </w:p>
    <w:p>
      <w:r>
        <w:t>Entgegen der Ansicht der Beschwerdeführerinnen enthalten die Materialien kei nerlei Hinweise, dass der Gesetzgeber und die Vernehmlassungsteilnehmer die Unfalldeckung noch weiter ausdehnen wollte n . Die erwähnten konkreten Deckungslücken betreffen allesamt Konstellationen, in welchen mit dem vertrag lichen Beginn des Arbeitsverhältnisses auch der Lohnanspruch und damit die UVG-Beitragspflicht ( Art. 91 UVG) einsetzt (so auch Riemer-Kafka/ Lischer , a.a.O., Art. 3 Rz 7 ). Situationen wie der hier interessierende Fall, dass vertraglicher Beginn des Arbeitsverhältnisses und Entstehung des Lohnanspruchs auseinander fallen (vgl. nachfolgende E. 4.5 ) , werden nicht thematisiert , obwohl sie ebenfalls zu Deckungslücken führen können, die im Vorfeld bereits von der Lehre diskutiert worden waren (vgl. etwa Schürer, a.a.O., S. 174) .</w:t>
      </w:r>
    </w:p>
    <w:p>
      <w:r>
        <w:t>D ie Neuformulierung von Art. 3 Abs. 1 UVG beruht e</w:t>
      </w:r>
    </w:p>
    <w:p>
      <w:r>
        <w:t>auf einem sozialpartnerschaftlichen Kompromissvorschlag , der auch von den Versicherern mitgetragen w u rd e ( BBl</w:t>
      </w:r>
    </w:p>
    <w:p>
      <w:r>
        <w:t>2014 7917) . Deshalb</w:t>
      </w:r>
    </w:p>
    <w:p>
      <w:r>
        <w:t>kann nicht ohne Weiteres angenommen werden, dass auch nicht explizit genannte Konstellationen, die bei einem Stellenwechsel zu Deckungslücken führen können, vom gesetzgeberischen Änderungswillen erfasst wurden</w:t>
      </w:r>
    </w:p>
    <w:p>
      <w:r>
        <w:t>(a.M. Matter/ Helmle , a.a.O. ,</w:t>
      </w:r>
    </w:p>
    <w:p>
      <w:r>
        <w:t>Art. 3 Rz 6 ).</w:t>
      </w:r>
    </w:p>
    <w:p>
      <w:r>
        <w:t>Das im Unfallversicherungsrecht geltende Äquivalenzprinzip spricht demgegenüber grundsätzlich dafür, in Zweifelsfällen den Beginn der Ver sicherungsdeckung von der Entstehung eines beitragspflichtigen Lohnanspruchs abhängig zu machen (vgl. Riemer-Kafka/ Lischer , a.a.O., Art. 3 Rz 7; Rieder, Arbeitsunfähigkeit bei Stellenantritt, JaSo 2020, S. 157 Fn 55 ;</w:t>
      </w:r>
    </w:p>
    <w:p>
      <w:r>
        <w:t>siehe auch BGE 97 V 205 E. 2 mit weiteren Hinweisen) . Nichts daran zu ändern vermag der Umstand, dass das Äquivalenzprinzip im Unfallversicherungsrecht nicht konsequent umge setzt wird (etwa bei der Nachdeckung nach Art. 3 Abs. 2 UVG), worauf die Beschwerdeführerinnen grundsätzlich zu Recht hinweisen ( Urk. 13/1 S. 10).</w:t>
      </w:r>
    </w:p>
    <w:p>
      <w:r>
        <w:t>Die Auslegung von Art. 3 Abs. 1 UVG führt damit zu folgendem Ergebnis: Grund sätzlich gilt die bisherige Praxis, wonach die Unfalldeckung mit dem Antritt der Arbeit beginnt, ab welchem Zeitpunkt in der Regel auch ein Lohna nspruch besteht (aber etwa bei vorbereitenden Tätigkeiten nicht zwingend) . Neu beginnt d ie Versicherung bereits</w:t>
      </w:r>
    </w:p>
    <w:p>
      <w:r>
        <w:t>am vertraglich festgesetzten Anfang des Arbeitsverhält nisses, wenn dieser auf einen Samstag, Sonn- oder Feiertag fällt oder die arbeit nehmende Person zunächst Ferien bezieht , zumal sie während dieser Zeit übli cherweise bereits Lohn bezieht und UVG-Prämien bezahlt . Mangels gegenteiliger Anhaltspunkte in den Materialien sind demgegenüber</w:t>
      </w:r>
    </w:p>
    <w:p>
      <w:r>
        <w:t>Zeiträume , während welcher die Person die Arbeit wegen einer unfall- oder krankheitsbedingten Arbeits unfähigkeit nicht wie vereinbart aufnehmen kann und deshalb auch keinen Lohnanspruch hat (vgl. nachfolgende E. 4.5 ) , wie bisher von der Deckung ausge nommen (so auch Riemer-Kafka/ Lischer , a.a.O., Art. 3 Rz</w:t>
      </w:r>
    </w:p>
    <w:p>
      <w:r>
        <w:t>11) . In entsprechenden Konstellationen ist die Entstehung des Lohnanspruchs und nicht der frühere Beginn des Arbeitsverhältnisses für den Unfallversicherungsbeginn massgebend. Vor Entstehung des Lohnanspruchs dürf t en solche Unfälle im Übrigen meistens durch die obligatorische Versicherung des früheren Arbeitgebers (Nachdeckung gemäss Art. 3 Abs. 2 UVG) oder eine Abredeversicherung</w:t>
      </w:r>
    </w:p>
    <w:p>
      <w:r>
        <w:t>nach Art. 3 Abs. 3 UVG gedeckt sein (vgl. Rieder, a.a.O., S. 156 sowie vorstehend E. 3.2 ). 4 . 5</w:t>
      </w:r>
    </w:p>
    <w:p>
      <w:r>
        <w:t>Der verstorbene A.___</w:t>
      </w:r>
    </w:p>
    <w:p>
      <w:r>
        <w:t>war im Zeitpunkt des formellen Beginns des Arbeitsverhältnisses bei der C.___ AG am 1. September 2018 aufgrund der Folgen des nicht bei der AXA versicherten Fahrradu nfalls vom 1 0. August 2018 vollständig arbeitsunfähig (vorstehend E. 2). An dieser Situation hatte sich bis zum Ereignis vom 9. September 2018 mit Todesfolge nichts geändert. Ob er in diesem Zeitraum einen Lohnanspruch hatte, is t entgegen der Ansicht der Beschwerdeführerinnen</w:t>
      </w:r>
    </w:p>
    <w:p>
      <w:r>
        <w:t>( Urk. 1 S. 5) mangels stichhaltiger Gegenar gumente</w:t>
      </w:r>
    </w:p>
    <w:p>
      <w:r>
        <w:t>anhand der</w:t>
      </w:r>
    </w:p>
    <w:p>
      <w:r>
        <w:t>konkreten arbeitsvertraglichen Lohnmodalitäten zu beurteilen (vgl. Riemer-Kafka/ Lischer , a.a.O., Art. 3 Rz</w:t>
      </w:r>
    </w:p>
    <w:p>
      <w:r>
        <w:t>8 und</w:t>
      </w:r>
    </w:p>
    <w:p>
      <w:r>
        <w:rPr>
          <w:b/>
        </w:rPr>
        <w:t>E. 6</w:t>
      </w:r>
    </w:p>
    <w:p>
      <w:r>
        <w:t>S. 2 ).</w:t>
      </w:r>
    </w:p>
    <w:p>
      <w:r>
        <w:t>Gemäss Gutachten des Instituts für Rechtsmedizin (IRM) vom 2 5. April 2019 war A.___ am 9. September 2018 durch Verbluten aufgrund einer Verlet zung der rechten Oberschenkelschlagader verstorben ( Urk. 12/P6 S. 4 ).</w:t>
      </w:r>
    </w:p>
    <w:p>
      <w:r>
        <w:t>Nachdem ihr dieses Ereignis als Unfall gemeldet worden war ( Urk. 11/A1-2), klärte die AXA ihre Leistungspflicht ab (vgl. Urk. 11/A66 , Urk. 11/A 83-95) .</w:t>
      </w:r>
    </w:p>
    <w:p>
      <w:r>
        <w:t>Mit Verfügung vom 2 3. September 2020 verneinte sie diese . Zur</w:t>
      </w:r>
    </w:p>
    <w:p>
      <w:r>
        <w:t>B egründ ung führte sie an , bei ihr habe gar keine Deckung für das Ereignis vom 9. September 2018 bestanden. Selbst wenn eine solche bejaht würde, wäre ein Leistungs anspruch zu verneinen, da es sich beim geltend gemachten Ereignis um einen Suizid und nicht um einen Unfall handle ( Urk. 11/A96 ; vgl. auch Urk. 11/A73 ). Die sowohl von der Zürich Versicherung s -Gesellschaft AG ( Urk. 11/A103 -104 ) als auch von den Töchtern und der geschiedenen Ehefrau von A.___ sel.</w:t>
      </w:r>
    </w:p>
    <w:p>
      <w:r>
        <w:t>( Urk. 11/A105 ) dagegen erhobenen Einsprachen wies die AXA mit Einspracheentscheid vom 1. Oktober 2021 ab ( Urk. 2). 2.</w:t>
      </w:r>
    </w:p>
    <w:p>
      <w:r>
        <w:t>Dagegen erhob die Zürich Versicherung s -Gesellschaft AG mit Eingabe vom 1. November 2021 Beschwerde mit dem Rechtsbegehren , die AXA sei zur Aus richtung der gesetzlichen Leistungen zu verpflichten; eventualiter sei die Sache unter Bejahung einer Deckung nach dem Bundesgesetz über die Unfallversiche rung (UVG) zu weiteren Abklärungen (Gutachten) an die Beschwerdegegnerin zurückzuweisen ( Urk. 1 S. 2). Am 2. November 2021 erhoben auch die geschie dene Ehefrau von A.___ sel. X.___ und die Töchter Y.___ und Z.___ , gesetzlich vertreten durch X.___ , alle vertreten durch Rechtsanwalt Kaspar Gehring, Beschwerde gegen den Einspracheentscheid der AXA vom 1. Oktober 202 1. Sie beantragten , die Beschwerdegegnerin sei zu verpflichten, ihnen die gesetzlichen Leistungen zu gewähren, insbesondere Hinterlassenenrenten ( Prozess-Nr. UV.2021.00214; Urk. 13/1 S. 2). Mit Beschwerdeantwort vom 1. Februar 2022 beantragte die AXA die Abweisung der beiden Beschwerden vom 1. und 2. November 2021 ( Urk.</w:t>
      </w:r>
    </w:p>
    <w:p>
      <w:r>
        <w:rPr>
          <w:b/>
        </w:rPr>
        <w:t>E. 9</w:t>
      </w:r>
    </w:p>
    <w:p>
      <w:r>
        <w:t>S. 2 , Urk. 13/</w:t>
      </w:r>
    </w:p>
    <w:p>
      <w:r>
        <w:rPr>
          <w:b/>
        </w:rPr>
        <w:t>E. 10</w:t>
      </w:r>
    </w:p>
    <w:p>
      <w:r>
        <w:t>und Matter/ Helmle , a.a.O., Art. 3 Rz 6 ). An der Sache vorbei geht sodann das Argument der Beschwer deführerinnen, dass auch bei einem objektiv verschuldet oder unverschuldet verhinderten Arbeitnehmer der Lohnanspruch mit dem vertraglichen Arbeitsbe ginn entstehe, jedoch um die nicht geleistete Arbeitszeit gekürzt werde ( Urk. 1 S. 5 f.) ; denn beim V erstorbenen bestand mit der unfallbedingten Arbeitsunfähig keit ab dem 1. September 2018 kein objektiver, sondern ein subjektiver Arbeits verhinderungsgrund .</w:t>
      </w:r>
    </w:p>
    <w:p>
      <w:r>
        <w:t>Wird der Arbeitnehmer aus Gründen, die in seiner Person liegen, wie etwa Unfall, ohne sein Verschulden an der Arbeitsleistung verhindert, so hat ihm der Arbeitgeber für eine beschränkte Zeit den darauf entfallenden Lohn zu entrichten, samt einer angemessenen Vergütung für ausfallenden Naturallohn, sofern das Arbeits verhältnis mehr als drei Monate gedauert hat oder für mehr als drei Monate eingegangen ist ( Art. 324a OR). W enn ein unbefristete r</w:t>
      </w:r>
    </w:p>
    <w:p>
      <w:r>
        <w:t>Arbeitsv ertrag eine Probezeit vors ieht , welche eine Kündigungsmöglichkeit vor Ablauf der drei Monate erlaub t , besteht für die ersten drei Monate kein Lohnfortzahlungsan spruch</w:t>
      </w:r>
    </w:p>
    <w:p>
      <w:r>
        <w:t>im Sinne von Art. 324a OR. Die Lohnfortzahlungspflicht beginnt solchen falls erst ab dem ersten Tag des vierten Anstellungsmonats ( vgl. Streiff / von Kaenel /Rudolph, Arbeitsvertrag, Praxiskommentar zu Art. 319-362 OR, 7. Auf lage 2012, Art. 324a/b N2 mit Hinweisen ; Portmann/Rudolph, in: Basler Kommentar zum Obligationenrecht I, 7. Auflage, Basel 20 20 , Art. 324a N 9; Rieder, a.a.O., S. 150 ) .</w:t>
      </w:r>
    </w:p>
    <w:p>
      <w:r>
        <w:t>Der Arbeitsvertrag von A.___</w:t>
      </w:r>
    </w:p>
    <w:p>
      <w:r>
        <w:t>vom 2 5. Mai 2018 war unbefristet und sah eine Probezeit von 3 Monaten vor ( Urk. 11/A87 S. 5). Die Probezeit beginnt mit dem effektiven Stellenantritt, das heisst am Tag der tat sächlichen Arbeitsaufnahme. Nicht massgebend ist folglich der Vertragsbeginn oder der vertraglich vereinbarte Antrittstermin. Für einen Arbeitnehmer, der bei Stellenantritt zu 100 % arbeitsunfähig ist, bedeutet das, dass die Probezeit faktisch gar nicht zu laufen beginnt, obschon das Arbeitsvertragsverhältnis trotz Arbeitsunfähigkeit mit dem vereinbarten Vertragsbeginn zu laufen beginnt (Rieder , a.a.O., S. 145 f.).</w:t>
      </w:r>
    </w:p>
    <w:p>
      <w:r>
        <w:t>Mangels abweichender arbeitsvertraglicher Vereinbarung betrug die Kündigungs frist während der Probezeit sieben Tage ( Art. 335 Abs. 1 OR). Mithin erlaubte der Arbeitsvertrag die Kündigung vor Ablauf der ersten drei Monate des Arbeitsver hältnisses. Deshalb hatte der von Anfang an arbeitsunfähige A.___ am Ereignistag ( vom 9. September 2018) keinen Lohnfortzahlungsanspruch . Mangels eines Lohnanspruchs bestand für dieses Ereignis folglich keine Unfallversiche rungsdeckung bei der AXA. Dies führt zur Abweisung der Beschwerde n , ohne dass geprüft werden müsste, ob ein Unfall im Rechtssinne vorliegt .</w:t>
      </w:r>
    </w:p>
    <w:p>
      <w:r>
        <w:t>Das Gericht erkennt: 1.</w:t>
      </w:r>
    </w:p>
    <w:p>
      <w:r>
        <w:t>Die Beschwerde n w erden abgewiesen. 2.</w:t>
      </w:r>
    </w:p>
    <w:p>
      <w:r>
        <w:t>Das Verfahren ist kostenlos. 3.</w:t>
      </w:r>
    </w:p>
    <w:p>
      <w:r>
        <w:t>Zustellung gegen Empfangsschein an: - Zürich Versicherungs-Gesellschaft AG - Rechtsanwalt Kaspar Gehring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