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UV.2021.00173 vom 8. September 2022</w:t>
      </w:r>
    </w:p>
    <w:p>
      <w:r>
        <w:t>ZH Sozialversicherungsgericht, 2022-09-08, DE</w:t>
      </w:r>
    </w:p>
    <w:p>
      <w:r>
        <w:rPr>
          <w:b/>
        </w:rPr>
        <w:t xml:space="preserve">Quelle: </w:t>
      </w:r>
      <w:r>
        <w:t>https://mcp.opencaselaw.ch/entscheid/zh_sozialversicherungsgericht_UV.2021.00173</w:t>
      </w:r>
    </w:p>
    <w:p>
      <w:r>
        <w:t>FR: ZH_SOZIALVERSICHERUNGSGERICHT UV.2021.00173 du 8 septembre 2022</w:t>
      </w:r>
    </w:p>
    <w:p>
      <w:r>
        <w:t>IT: ZH_SOZIALVERSICHERUNGSGERICHT UV.2021.00173 del 8 settembre 2022</w:t>
      </w:r>
    </w:p>
    <w:p>
      <w:pPr>
        <w:pStyle w:val="Heading2"/>
      </w:pPr>
      <w:r>
        <w:t>Erwägungen</w:t>
      </w:r>
    </w:p>
    <w:p>
      <w:r>
        <w:rPr>
          <w:b/>
        </w:rPr>
        <w:t>E. 1</w:t>
      </w:r>
    </w:p>
    <w:p>
      <w:r>
        <w:t>X.___ , geboren 1963, war seit dem 1 8. April 2016 als Sachbearbeiterin Registratur bei der Y.___ AG (ehemals: Z.___ Kollektivgesellschaft) angestellt und damit bei der Branchen Versicherung Genossenschaft (nachfolgend: Branchen Versicherung) obligato risch unfallversichert. Am 8. März 2021 meldete die Arbeitgeberin der Branchen Versicherung, die Versicherte sei am 1 6. Februar 2021 beim Spazieren auf einem Eisfeld ausgerutscht u nd hingefallen und habe sich am rechten Arm/ der rechten Schulter verletzt ( Urk. 9/K1) . In der am 2 6. März 2021 im Spital A.___ durch geführten MR- Arthrographie der rechten Schulter wurde ein artikularseitiger ansatznaher Riss in der Supraspinatus - und der superioren</w:t>
      </w:r>
    </w:p>
    <w:p>
      <w:r>
        <w:t>Infraspinatussehne objektiviert ( Urk. 9/M4 S. 2 Mitte ) . Dieser wurde a m 1 7. Mai 2021 im Spital A.___</w:t>
      </w:r>
    </w:p>
    <w:p>
      <w:r>
        <w:t>operativ saniert (vgl. Urk. 9/M8).</w:t>
      </w:r>
    </w:p>
    <w:p>
      <w:r>
        <w:t>Nachdem die Branchen Versicherung bei der Versicherten ergänzende Angaben zum Unfa llhergang eingeholt ( Urk. 9/K8) und die medizinischen Akten ihrem Vertrauensarzt zur Beurteilung unterbreitet hatte ( Urk. 9/M7 ), stellte sie mit Verfügung vom 1 6. Juni 2021 ( Urk. 9/K15) ihre bis dahin erbrachten Leistungen betreffend die Schulterbeschwerden rechts rückwirkend per 1 6. März 2021 ein, mit der Begründung, dass der Status quo ante vel sine spätestens vier Wochen nach dem Unfallereignis erreicht gewesen sei.</w:t>
      </w:r>
    </w:p>
    <w:p>
      <w:r>
        <w:t>Die von der Versicherten dagegen am 8. Juli 2021 erhobene Einsprache ( Urk. 9/ K20) wies die Branchen Versiche rung nach erneuter Konsultation ihres Vertrauensarztes ( Urk. 9/M13 ) mit Einspracheentscheid vom 1 5. Juli 2021 ( Urk. 9/K22 = Urk. 2) ab.</w:t>
      </w:r>
    </w:p>
    <w:p>
      <w:r>
        <w:t>Mit E-Mail vom 1 8. Mai 2021 ( Urk. 9/K14) hatte die Branchen Versicherung zudem das Spital A.___ darüber in Kenntnis gesetzt, dass das Kostengut sprachegesuch betreffend den Eintritt der Versicherten vom 1 7. Mai 2021 (vgl. Urk. 9/K13) abgewiesen werde, da die geplante Operation nicht im Zusammen hang mit dem versicherten Unfallereignis vom 1 6. Februar 2021 stehe.</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 sofern sie nicht vorwiegend auf Abnützung oder Erkrankung zurückzuführen sind.</w:t>
      </w:r>
    </w:p>
    <w:p>
      <w:r>
        <w:t>Nach Art. 10 Abs. 1 UVG hat die versicherte Person Anspruch auf die zweckmäs sige Behandlung der Unfallfolgen.</w:t>
      </w:r>
    </w:p>
    <w:p>
      <w:r>
        <w:rPr>
          <w:b/>
        </w:rPr>
        <w:t>E. 1.2</w:t>
      </w:r>
    </w:p>
    <w:p>
      <w:r>
        <w:t>Ein Unfall ist gemäss Art. 4 des Bundesgesetz es über den Allgemeinen Teil des Sozialversicherungsrechts (ATSG) die plötzliche, nicht beabsichtigte schädigende Einwirkung eines ungewöhnlichen äusseren Faktors auf den menschlichen Körper, die eine Beeinträchtigung der körperlichen, geistigen oder psychischen Gesundheit oder den Tod zur Folge hat.</w:t>
      </w:r>
    </w:p>
    <w:p>
      <w:r>
        <w:rPr>
          <w:b/>
        </w:rPr>
        <w:t>E. 1.3</w:t>
      </w:r>
    </w:p>
    <w:p>
      <w:r>
        <w:t>Die Leistungspflicht eines Unfallversicherers gemäss UVG setzt voraus, dass zwischen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1.</w:t>
      </w:r>
    </w:p>
    <w:p>
      <w:r>
        <w:rPr>
          <w:b/>
        </w:rPr>
        <w:t>E. 1.5</w:t>
      </w:r>
    </w:p>
    <w:p>
      <w:r>
        <w:t>Gemäss BGE 146</w:t>
      </w:r>
    </w:p>
    <w:p>
      <w:r>
        <w:t>V 51 hat der Unfallversicherer nach Meldung einer Listenver letzung gemäss Art. 6 Abs. 2 UVG in der seit 1. Januar 2017 geltenden Fassung die genauen Begleitumstände abzuklären. Ist die Listenverletzung auf ein U nfall ereignis im Sinne von Art.</w:t>
      </w:r>
    </w:p>
    <w:p>
      <w:r>
        <w:rPr>
          <w:b/>
        </w:rPr>
        <w:t>E. 2</w:t>
      </w:r>
    </w:p>
    <w:p>
      <w:r>
        <w:t>Gegen den Einspracheentscheid vom 1 5. Juli 2021 ( Urk. 2) erhob die Versicherte am 7. September 2021 Beschwerde und beantragte, in dessen Aufhebung sei die Beschwerdegegnerin zu verpflichten, auch über den 1 7. März 2021 hinaus für die Behandlungskosten einzustehen, insbesondere für die Kosten der Operation vom 1 7. Mai 2021 und die daran anschliessende Nachbehandlung ( Urk. 1 S. 2 oben).</w:t>
      </w:r>
    </w:p>
    <w:p>
      <w:r>
        <w:t>Die Branchen Versicherung schloss mit Beschwerdeantwort vom 2 5. Oktober 2021 ( Urk. 8) auf Abweisung der Beschwerde. Dies wurde der Beschwerdeführerin mit Verfügung vom 2 7. Oktober 2021 ( Urk. 11) zur Kenntnis gebracht. Das Gericht zieht in Erwägung: 1.</w:t>
      </w:r>
    </w:p>
    <w:p>
      <w:r>
        <w:rPr>
          <w:b/>
        </w:rPr>
        <w:t>E. 2.1</w:t>
      </w:r>
    </w:p>
    <w:p>
      <w:r>
        <w:t>Die Beschwerdegegnerin ging im angefochtenen Entscheid ( Urk. 2) gestützt auf die ihres Erachtens nachvollziehbare und schlüssige medizinische Beurteilung durch ihren Vertrauensarzt davon aus, dass die Beschwerden an der rechten Schulter ab dem 1 6. März 2021 nicht mehr auf den Unfall vom 1 6. Februar 2021 zurückzuführen seien. Die Beschwerden (beziehungsweise der die Beschwerden verursachende Gesundheitsschaden) seien überwiegend wahrscheinlich vorbe stehend und degenerativer Natur (S. 4 oben).</w:t>
      </w:r>
    </w:p>
    <w:p>
      <w:r>
        <w:rPr>
          <w:b/>
        </w:rPr>
        <w:t>E. 2.2</w:t>
      </w:r>
    </w:p>
    <w:p>
      <w:r>
        <w:t>Die Beschwerdeführerin machte demgegenüber vorab geltend ( Urk. 1) , indem die Beschwerdegegnerin das Spital A.___ , nicht jedoch sie direkt über die Ablehnung der Kostenübernahme informiert habe, habe die Beschwerdegegnerin ihre Aufklärungspflicht verletzt. Hätte sie (die Beschwerdeführerin) von der Leistungsverweigerung gewusst, hätte sie veranlasst, ausschliesslich nach KVG-Tarif behandelt zu werden. Bereits nach dem Prinzip von Treu und Glauben sei die Beschwerdegegnerin daher zu verpflichten, die von der Krankenkasse nicht übernommenen Kosten zu decken (S. 3 Ziff. 3). In materieller Hinsicht sei zu berücksichtigen, dass der behandelnde Arzt einen massgebenden Kausalzusam menhang zwischen dem Ereignis und der daran anschliessend eingetretenen medizinischen Beeinträchtigung bejahe. Zu berücksichtigen sei auch, dass sie sich bereits zwei Tage nach dem Ereignis in die hausärztliche Behandlung begeben habe und vom Hausarzt praktisch nahtlos zur fachärztlichen Behandlung ins Spital überwiesen worden sei. Der Sturz sei damit zweifellos ursächlich oder zumindest teilursächlich und die Beschwerdegegnerin damit leistungspflichtig. Da unstreitig eine Listenverletzung vorliege, könne sie sich nicht von ihrer Leistungspflicht entlasten, zumal die Ausführungen des behandelnden Arztes nicht widerlegt seien (S. 3 Ziff. 4).</w:t>
      </w:r>
    </w:p>
    <w:p>
      <w:r>
        <w:rPr>
          <w:b/>
        </w:rPr>
        <w:t>E. 2.3</w:t>
      </w:r>
    </w:p>
    <w:p>
      <w:r>
        <w:t>S trittig und zu prüfen ist , ob die Beschwerdegegnerin zu Recht einen über den 1 6. März 2021 hinausgehenden Anspruch der Beschwerdeführerin auf die gesetz lichen Versicherungsleistungen verneinte, mit der Begründung, dass die über diesen Zeitpunkt hinaus</w:t>
      </w:r>
    </w:p>
    <w:p>
      <w:r>
        <w:t>geklagten rechtsseitigen Schulterbeschwerden nicht mehr in ein em</w:t>
      </w:r>
    </w:p>
    <w:p>
      <w:r>
        <w:t>natürlich kausale n Zusammenhang z um Ereignis vom 1 6. Februar 2021 standen . 3. 3.1</w:t>
      </w:r>
    </w:p>
    <w:p>
      <w:r>
        <w:t>Im Bericht vom 1 5. März 2021 über die am 1 8. Februar 2021 erfolgte Erstbehand lun g ( Urk. 9/M3) nannte Dr. med. B.___ , Facharzt für Allgemeine Innere Medizin, als vorläufige Diagnose einen Verdacht auf eine Rotatorenmanschetten verletzung rechts und eine Kontusio Clavicula ( Ziff. 5) und führte aus, er habe die Beschwerdeführerin an den Spezialisten weiterverwiesen ( Ziff. 7). 3.2</w:t>
      </w:r>
    </w:p>
    <w:p>
      <w:r>
        <w:t>Im Bericht vom 4. März 2021 über die am Vortag durchgeführte Sprechstunde ( Urk. 9/M2) nannte Dr. med. C.___ , Leitender Arzt, Spital A.___ , Orthopädische Klinik, als Diagnose einen Verdacht auf eine Bursitis subakromialis rechts bei Status nach Sturzereignis auf die rechte Schulter bei Glatteis am 1 4. (richtig: 16.) Februar 202 1. Er führte aus, die Beschwerdeführerin habe anfangs wenig Beschwerden gehabt und die Bewegung sei nicht eingeschränkt gewesen. Im Verlauf sei es zu einer deutlichen Schmerzzunahme vor allem in der Nacht und zu einer Bewegungseinschränkung gekommen. Die Röntgenunter suchung der rechten Schulter vom 3. März 2021 (vgl. Urk. 9/M1) habe einen unauffälligen ossären Gelenkstatus ergeben. Er habe die rechte Schulter am Untersuchungstag infiltriert. 3.3</w:t>
      </w:r>
    </w:p>
    <w:p>
      <w:r>
        <w:t>Die am 2 6. März 2021 im Spital A.___ durchgeführte MR- Arthrographie der Schulter rechts ( Urk. 9/M4) ergab gemäss Beurtei lung durch den Radiologen einen artikula rseitigen ansatznahen Riss in der Supraspinatus - und der superioren</w:t>
      </w:r>
    </w:p>
    <w:p>
      <w:r>
        <w:t>Infraspinatussehne mit transmuraler Riss-Komponente und Kontrastmittelüber tritt in die Bursa subdeltoidea . Eine Sehnenretraktion habe nicht bestanden. Ferner habe sich eine fettige Atrophie Goutallier Grad I des</w:t>
      </w:r>
    </w:p>
    <w:p>
      <w:r>
        <w:t>Supraspinatus - und Infraspinatus muskels gezeigt (S. 2). 3.4</w:t>
      </w:r>
    </w:p>
    <w:p>
      <w:r>
        <w:t>Am 1 0. Mai 2021 nahm Dr. med. D.___ , Facharzt für Orthopädie und Traumatologie und beratender Arzt der Beschwerdegegnerin, im Rahmen einer Aktenbeurteilung Stellung zu den ihm von der Beschwerdegegnerin unter breiteten Fragen ( Urk. 9/M7). Er führte aus, eine akute Bursitis subakromialis sei ein orthopädisches Krankheitsbild, dessen s ymptomatisch W erden nicht mit überwiegender Wahrscheinlichkeit in einem natürlichen Kausalzusammenhang zum Ereignis vom 1 6. Februar 2021 stehe. Dies gelte auch für den in der MR- Arthrographie vom 2 6. März 2021 objektivierten Befund einer artikularseitigen</w:t>
      </w:r>
    </w:p>
    <w:p>
      <w:r>
        <w:t>Rotatorenmanschettenteilruptur bei Verfettung der Muskulatur der betroffenen Sehnen nach Goutallier Grad I ohne transmuralen und frischen hämatösen Riss. Bei einem reinen s ymptomatisch W erden nach einer Schulterkontusion am 1 6. Februar 2021 sei der Status quo ante vel sine spätestens vier Wochen danach erreicht gewesen ( Ziff. 1). 3.5</w:t>
      </w:r>
    </w:p>
    <w:p>
      <w:r>
        <w:t>Am 1 7. Mai 2021 unterzog sich die Beschwerdeführerin im Spital A.___ einer durch Dr. C.___ (vorstehend E. 3.2 ) durchgeführten Schulteroperation. Im Operationsbericht vom 1 9. Mai 2021 ( Urk. 9/M8) nannte dieser als Diagnosen eine Rotatorenmanschettenruptur ( Supraspinatus -, Infraspinatus - und partial Subsk apularis sehne ), eine Bizepsinstabilität bei SLAP II-III° und Pully-Läsion, eine Synovialitis</w:t>
      </w:r>
    </w:p>
    <w:p>
      <w:r>
        <w:t>anterior , eine Bursitis subakromialis sowie ein</w:t>
      </w:r>
    </w:p>
    <w:p>
      <w:r>
        <w:t>s ubakromiales</w:t>
      </w:r>
    </w:p>
    <w:p>
      <w:r>
        <w:t>Impingement rechts (S. 1 Mitte).</w:t>
      </w:r>
    </w:p>
    <w:p>
      <w:r>
        <w:t>Dr. C.___ führte aus, bei Einbringen der Optik habe sich glenohumeral keine wesentliche Chondropathie gezeigt. Das vordere Labrum habe sich degenerativ verändert, stabil, und der Bizepsanker deutlich degenerativ verändert mit einer Instabilität im Sinne eines SLAP II-III° präsentiert . Die Subsk apularissehne habe ei ne partielle Ruptur aufgewiesen. Die Retraktion sei gering gewesen. Die Supra spinatus - und Infraspinatussehne hätten sich mit einer ansatznahen Ruptur präsentiert. Die Retraktion sei gering gewesen. Subak romial habe sich eine Bursitis suba k romialis</w:t>
      </w:r>
    </w:p>
    <w:p>
      <w:r>
        <w:t>dargestellt . Die Supra- und Infraspinatussehne hätten keine wesentliche Retraktion gezeigt</w:t>
      </w:r>
    </w:p>
    <w:p>
      <w:r>
        <w:t>(S. 2 Mitte) . 3.6</w:t>
      </w:r>
    </w:p>
    <w:p>
      <w:r>
        <w:t>In seinem Schreiben vom 5. Juli 2021 an den Vertrauensarzt der Beschwerdegeg nerin ( Urk. 9/M11) führte Dr. C.___ aus, vor dem Ereignis vom 1 6. Februar 2021 hätten bei der Beschwerdeführerin keine Schulterprobleme bestanden. Intraope rativ hätten sich keine chondropathischen Veränderungen und keine wesent lichen allgemeinen degenerativen Veränderungen gezeigt. Es hätten lediglich Anzeichen der Ruptur bestanden, welche seit dem Sturzereignis vom Februar vorliege. Somit bestehe aus fachorthopädischer Sicht ein Kausalzusammenhang zwischen dem Sturzereignis und der Rotatorenmanschettenruptur . Für einen degenerativen Prozess hätten sich intraoperativ keine strukturellen Verände rungen gezeigt. 3.7</w:t>
      </w:r>
    </w:p>
    <w:p>
      <w:r>
        <w:t>Dr. B.___ (vorstehend E. 3.1 ) führte in seinem Schreiben vom 9. Juli 2021 ( Urk. 9/M12) aus, aufgrund der Gesamtsituation mit doch sehr schmerzhaftem Verlauf und erfolgloser konservativer Therapie sei die Beurteilung des Vertrau ensarztes nicht zutreffend . 3.8</w:t>
      </w:r>
    </w:p>
    <w:p>
      <w:r>
        <w:t>Am 1 3. Juli 2021 nahm Dr. D.___ im Rahmen einer weiteren Aktenbeur teilung erneut Stellung ( Urk. 9/M13). Er hielt an seiner Beurteilung gemäss Stellungnahme v om 1 0. Mai 2021 (vorstehend E. 3.4) fest, wonach die artikular seitige</w:t>
      </w:r>
    </w:p>
    <w:p>
      <w:r>
        <w:t>Rotatorenmanschettenteilruptur bei Verfettung der Muskulatur der betroffenen Sehnen nach Goutallier Grad I ohne transmuralen und frischen hämatösen Riss rein degenerativer Natur sei. Dies habe sich auch intraoperativ bestätigt, indem deutliche degenerative Abnutzungserscheinungen an der rechten Schulter beschrieben worden seien. So habe sich neben der Muskulaturverfettung</w:t>
      </w:r>
    </w:p>
    <w:p>
      <w:r>
        <w:t>Goutallier Grad I eine Degeneration des Labrums mit deutlich degenerativ verändertem Bizepsanker gezeigt und sei eine direkte Sehnenfixation am Tuber culus</w:t>
      </w:r>
    </w:p>
    <w:p>
      <w:r>
        <w:t>Majus schwierig gewesen (vgl. auch Urk. 9/M8 S. 2) . Die Infraspinatussehne habe augmentiert werden müssen und alle Rotatorenmanschettensehnen seien debridiert worden (S. 4 Mitte) . Die Schreiben von Dr. C.___</w:t>
      </w:r>
    </w:p>
    <w:p>
      <w:r>
        <w:t>vom 5. Juli 2021 und von Dr. B.___ vom 9. Juli 2021 änderten nichts an s e iner B eurteilung. Sie seien nicht geeignet, eine natürliche Kausalität mit überwiegender Wahrschein lichkeit nach z uweisen. Z u berücksichtigen seien auch die gutach t erlichen Vorga ben zur Frage, welche Mechanismen geeignet seien, eine tra u matische R otatoren manschett e nru pt u r herbeizuf ühren. Gemäss einschlägiger Fachl iteratur setze eine Rotatorenmanschettenschädigung voraus, dass das Schultergelenk unter Einsatz der Rotatorenmanschette unmittelbar vor der Einwirkung muskulär fixiert gewesen sei und es müsse eine plötzliche passive Bewegung hinzukommen, die überfallartig eine Zugbelastung der Sehnen der Rotatorenmanschette bewirke. Ein u ngeeignet er Hergang sei dagegen die direkte Krafteinwir k ung auf die S chul t er</w:t>
      </w:r>
    </w:p>
    <w:p>
      <w:r>
        <w:t>(Sturz, Prellun g , Schlag), da die R otatorenmansch ette durch den knöchernen Schutz der Schulterhöhe ( Akromion )</w:t>
      </w:r>
    </w:p>
    <w:p>
      <w:r>
        <w:t>und den Delta-Muskel gut abgeschirmt sei (S. 4 unten).</w:t>
      </w:r>
    </w:p>
    <w:p>
      <w:r>
        <w:t>U nter Berücksichtigung der Tatsache, dass hier unzweifelhaft eine Schulterkontusion vorliege, sowie mit Blick auf die klaren degenerativen Befunde mit im MRT objektivierter Muskelatrophie sowie auch intraoperativ ersichtlichen degenerativen Veränderung en sei nicht mit überwiegender Wahrscheinlichkeit von einer unfallkausalen Rotatorenmanschettenläsion auszugehen (S. 4 zweit letzter Absatz, S. 5 oben) . 4.</w:t>
      </w:r>
    </w:p>
    <w:p>
      <w:r>
        <w:rPr>
          <w:b/>
        </w:rPr>
        <w:t>E. 4</w:t>
      </w:r>
    </w:p>
    <w:p>
      <w:r>
        <w:t>ATSG erfüllt, so wird der Unfallversicherer für eine Listenverletzung nach Art. 6 Abs. 2 UVG grundsätzlich leistungspflichtig, sofern er nicht den Nachweis dafür erbringt, dass die Verletzung vorwiegend auf Abnützung oder Erkrankung zurückzuführen ist (E. 9.1). Der Entlastungsbeweis des Unfallversicherers ist erbracht, wenn die Listendiagnose zu mehr als 50 % auf Abnützung oder Erkrankung beruht (E. 8.2.2.1, E. 8.6). 1.</w:t>
      </w:r>
    </w:p>
    <w:p>
      <w:r>
        <w:rPr>
          <w:b/>
        </w:rPr>
        <w:t>E. 4.1</w:t>
      </w:r>
    </w:p>
    <w:p>
      <w:r>
        <w:t>Die Beschwerdegegnerin hat das Ereignis vom 1 6. Februar 2021 als Unfall im Sinne von Art. 4 ATSG anerkannt und für dessen Folgen zunächst Leistungen erbracht. Dass der Sturz auf Glatteis vom 1 6. Februar 2021 den Unfallbegriff gemäss Art. 4 ATSG erfüllt , ist unbestritten.</w:t>
      </w:r>
    </w:p>
    <w:p>
      <w:r>
        <w:rPr>
          <w:b/>
        </w:rPr>
        <w:t>E. 4.2</w:t>
      </w:r>
    </w:p>
    <w:p>
      <w:r>
        <w:t>Gestützt auf die Aktenb eurteilungen ihres Vertrauensarzt es</w:t>
      </w:r>
    </w:p>
    <w:p>
      <w:r>
        <w:t>Dr. D.___</w:t>
      </w:r>
    </w:p>
    <w:p>
      <w:r>
        <w:t>vom 1 0. Mai 2021 (vorstehend E. 3.4) und vom 1 3. Juli 2021 (vorstehend E. 3.8)</w:t>
      </w:r>
    </w:p>
    <w:p>
      <w:r>
        <w:t>ging die Beschwerdegegnerin davon aus , dass spätestens ab dem 1 6. März 2021 keine unfallkausalen Bes chwerden mehr vorlagen , und stellte ihre Leistungen (rückwir kend) auf diesen Zeitpunkt hin ein.</w:t>
      </w:r>
    </w:p>
    <w:p>
      <w:r>
        <w:t>Praxisgemäss kann auf Aktenberichte abgestellt werden, wenn ein</w:t>
      </w:r>
    </w:p>
    <w:p>
      <w:r>
        <w:t>lückenloser</w:t>
      </w:r>
    </w:p>
    <w:p>
      <w:r>
        <w:t>Befund vorliegt und es im Wesentlichen nur um die ärztliche Beurteilung eines an sich feststehenden medizinischen Sachverhalts geht (Urteil des Bundesgerichts 8C_476/2021 vom 2. März 2022 E. 5.1 mit Hinweisen). Diese Voraussetzungen sind hinsichtlich der Berichte von Dr. D.___ erfüllt. A nhand der ihm von der Beschwerdegegnerin zur Verfügung gestellten Vorakten</w:t>
      </w:r>
    </w:p>
    <w:p>
      <w:r>
        <w:t>(vgl.</w:t>
      </w:r>
    </w:p>
    <w:p>
      <w:r>
        <w:t>Urk. 9/M13 S. 2 ff.) konnte er sich ein vollständiges Bild zur Anamnese, den Befunden und dem Behandlungsverlauf verschaffen. Dabei nahm er insbesondere Einsicht in die Ergebnisse der Bildgebung vom 2 6. März 2021 (vorstehend E. 3.3) sowie den Operationsbericht vom 1 9. Mai 2021 (vorstehend E. 3.5 ). Als Orthopäde und Traumatologe verfügte Dr. D.___ zudem über die konkret notwendige fa chliche Qualifikation zur Beurteilung der strittigen Fragen.</w:t>
      </w:r>
    </w:p>
    <w:p>
      <w:r>
        <w:t>Dr. D.___ gelangte zum Schluss, dass die am 1 7. Mai 2021 operativ sanierte artikularseitige</w:t>
      </w:r>
    </w:p>
    <w:p>
      <w:r>
        <w:t>Rotatorenmanschettenteilruptur rein degenerative Natur sei . Er begründete dies unter Hinweis auf die sowohl in der Bildgebung vom 2 6. März 2021 als auch intraoperativ erhobenen degenerativen Befunde, nament lich eine Verfettung der Muskulatur der betroffenen Sehnen nach Gout a llier Grad I ohne trans m uralen und frischen hämatösen Riss sowie eine Degeneration des L abrums mit de u t lich degenerativ verändert e m B izepsanker . Im Zusammenhang mit Letzterer wies er auch</w:t>
      </w:r>
    </w:p>
    <w:p>
      <w:r>
        <w:t>auf die im Operationsbericht beschriebenen Schwierig keiten bei der Sehnenfixation am Tuberculus</w:t>
      </w:r>
    </w:p>
    <w:p>
      <w:r>
        <w:t>Majus (vgl. Urk. 9/M8 S. 2 zweitletzter Absatz) hin. Des Weiteren bezog Dr. D.___</w:t>
      </w:r>
    </w:p>
    <w:p>
      <w:r>
        <w:t>auch den Unfallmecha nismus in seine Würdigung mit ein. Ausgehend davon, dass die Beschwerdefüh rerin anlässlich des Sturzes vom 1 6. Februar 2021 eine Schulterkontusion erlitten habe, legte er unter Hinweis auf die Fachliteratur nachvollziehbar dar, dass der Hergang beziehungsweise der Verletzungs mechanismus nicht geeignet gewesen sei, die in Frage stehende Rotatoren manschettenruptur herbeizuführen (vgl. Mehrtens/Valentin/Schön berger, Arbeitsunfall und Berufskrankheit, 9. Aufl., Berlin 2017, S. 431 ff. Ziff. 8.2.5.2, insb. S. 433 Mitte; vgl. auch Urteil des Bundesgerichts 8C_446/2019 vom 2 2. Oktober 2019 E. 5.2.3).</w:t>
      </w:r>
    </w:p>
    <w:p>
      <w:r>
        <w:t>In diesem Zusammenhang gilt es anzumerken, dass vorliegend in der Unfall meldung bei der Unfallbeschreibung</w:t>
      </w:r>
    </w:p>
    <w:p>
      <w:r>
        <w:t>lediglich ausgeführt wurde, die Beschwerdefüh rerin sei ausgerutscht und hingefallen ( Urk. 9/K1 Ziff. 6), und dass die Beschwer deführerin auch in den ergänzend eingeholten Angaben zum Unfallhergang vom 1 5. März 2021 nicht explizit erwähnte, auf die rechte Schulter gestürzt zu sein ( Urk. 9/K8 Ziff. 1) . Dass sie wohl (auch) auf die rechte Schulter gefallen ist, davon ist vor dem Hintergrund der Ausführungen von Dr. B.___ im Bericht über die Erstbehandlung vom 1 5. März 2021 ( « auf glattem Boden ausgerutscht S chu l t er und Oberschenkel rechts » ; Urk. 9/M3 Ziff. 2 ) sowie der von Dr. C.___ im Bericht vom 4. März 2021</w:t>
      </w:r>
    </w:p>
    <w:p>
      <w:r>
        <w:t>(vorstehend E. 3.2) gestellte n Diagnose ( « Verdacht auf eine Bursitis subakromialis rechts bei Status nach Sturzereignis auf die rechte Schulter bei Glatteis am 1 4. Februar 2021 » ) a ber wohl auszugehen. Dass hingegen ein Verletzungsmechanismus vorlag, wie er</w:t>
      </w:r>
    </w:p>
    <w:p>
      <w:r>
        <w:t>in der Literatur als zur Verursachung eines Riss es der Rotatorenmanschette p otentiell geei g ne t beschrieben wird (vgl. Mehrtens/Valentin/Schönberger, a.a.O. , S. 432 f.) , davon</w:t>
      </w:r>
    </w:p>
    <w:p>
      <w:r>
        <w:t>kann mit Dr. D.___ nicht ausgegangen werden.</w:t>
      </w:r>
    </w:p>
    <w:p>
      <w:r>
        <w:t>Allerdings darf dem Kriterium des Unfallmechanismus rechtsprechungsgemäss keine übergeordnete Bedeutung</w:t>
      </w:r>
    </w:p>
    <w:p>
      <w:r>
        <w:t>zur Beurteilung der Unfallkausalität mehr bei ge messen</w:t>
      </w:r>
    </w:p>
    <w:p>
      <w:r>
        <w:t>werden (Urteil des Bundes gerichts 8C_167/2021</w:t>
      </w:r>
    </w:p>
    <w:p>
      <w:r>
        <w:t>vom 1 6. Dezember 2021 E. 4.1) . D r. D.___ hat dementsprechend bei seiner Beurteilung den Unfallhergang als ein einzelnes Indiz gewertet , aber darüber hinaus die bildgebenden und intraoperativen Befunde mitberücksichtigt .</w:t>
      </w:r>
    </w:p>
    <w:p>
      <w:r>
        <w:t>Zudem fällt ins Gewicht, dass keine sofortige ,</w:t>
      </w:r>
    </w:p>
    <w:p>
      <w:r>
        <w:t>unverzüglich nach dem Ereignis vom 1 6. Februar 2021 aufgetretene erhebliche</w:t>
      </w:r>
    </w:p>
    <w:p>
      <w:r>
        <w:t>F unktionseinbusse des Gelenks dokumentiert ist. Die Beschwerdeführerin suchte erst am zweiten Tag nach dem Vorfall ihren Hausarzt auf. Im Bericht des Spitals A.___ vom 4. M ärz 2021 ist die Rede von anfänglich wenigen Beschwerden und uneingeschränkter Beweglichkeit</w:t>
      </w:r>
    </w:p>
    <w:p>
      <w:r>
        <w:t>und einer Schmerzzunahme im Verlauf ( Urk. 9/M2) , was recht sprechungsgemäss gegen eine akute Zusammenhangstrennung einer Sehne der Rotatorenmanschette spricht ( Urteil des Bundesgerichts 8C_43/2022 vom 24. Mai 2022 E. 5.1 ) .</w:t>
      </w:r>
    </w:p>
    <w:p>
      <w:r>
        <w:t>Die von</w:t>
      </w:r>
    </w:p>
    <w:p>
      <w:r>
        <w:t>Dr. D.___</w:t>
      </w:r>
    </w:p>
    <w:p>
      <w:r>
        <w:t>in Würdigung der ge ge benen</w:t>
      </w:r>
    </w:p>
    <w:p>
      <w:r>
        <w:t>Umstände gezogene Schlussfolgerung, wonach nicht mit überwiegender W a h rscheinlichkeit von e iner unfallkausalen Rotatorenmanschettenläsion auszugehen und der Status quo ante vel sine bei reinem s ymptomatisch W erden</w:t>
      </w:r>
    </w:p>
    <w:p>
      <w:r>
        <w:t>späte stens vier Wochen nach dem Ereignis vom 1 6. Februar 2021 erreicht gewesen sei , erweist sich als schlüssig und nachvollziehbar begründet. Dies gilt auch für den postulierten Status quo sine vel ante der diagnostizie rten</w:t>
      </w:r>
    </w:p>
    <w:p>
      <w:r>
        <w:t>akuten</w:t>
      </w:r>
    </w:p>
    <w:p>
      <w:r>
        <w:t>Bursitis subakromialis , bei welche r es sich gemäss überzeugender B eur teilung d u r ch Dr. D.___ um ein orthopä d isches K ra nkheitsbild handle und deren s ymptomatisch W erden nicht mit überwiegender Wahrscheinlichkeit in einem natürlichen Kausalzusammenhang zum Ereignis vom 1 6. Februar 2021 stehe .</w:t>
      </w:r>
    </w:p>
    <w:p>
      <w:r>
        <w:rPr>
          <w:b/>
        </w:rPr>
        <w:t>E. 4.3</w:t>
      </w:r>
    </w:p>
    <w:p>
      <w:r>
        <w:t>Die Schreiben von Dr. C.___ vom 5. Juli 2021 (vorstehend E. 3.6) und von Dr. B.___ vom 9. Juli 2021 (vorstehend E. 3.7) sind nicht geeignet, auch nur geringe Zweifel an der vertrauensärztlichen Beurteilung durch Dr. D.___ zu wecken.</w:t>
      </w:r>
    </w:p>
    <w:p>
      <w:r>
        <w:t>Dr. C.___ verneinte unter Verweis auf den intraoperativ erhobenen Befund</w:t>
      </w:r>
    </w:p>
    <w:p>
      <w:r>
        <w:t>einen</w:t>
      </w:r>
    </w:p>
    <w:p>
      <w:r>
        <w:t>degenerativen Prozess . Dies e Argumentation</w:t>
      </w:r>
    </w:p>
    <w:p>
      <w:r>
        <w:t>steht allerdings im Widerspruch zu seinem Operationsbericht vom 1 7. Mai 2021 (vorstehend E. 3.5), in welchem er ein degenerativ verändertes vorderes Labrum und einen deutlich degenerativ veränderten Bizepsanker beschrieb.</w:t>
      </w:r>
    </w:p>
    <w:p>
      <w:r>
        <w:t>Soweit Dr. C.___ eine seit dem Sturzereignis vorliegende Ruptur postulierte, ist damit die Kausalität nicht hinreichend dargetan (Urteil des Bundesgerichts U 263/06 vom 2 3. Juli 2007 E. 4.2) . Zum Nachweis der Unfallkausalität ebenfalls nicht zu genügen vermag der Umstand, dass die Beschwerdeführerin gemäss den Ausführungen von Dr. C.___ vor dem Ereignis keine Schulterprobleme gehabt habe, denn diese Argumentation erschöpft sich in der beweisrechtlich nicht zulässigen</w:t>
      </w:r>
    </w:p>
    <w:p>
      <w:r>
        <w:t>Argumen tation nach der Formel « post hoc ergo propter hoc», nach deren Bedeutung eine gesundheitliche Schädigung schon dann als durch den Unfall verursacht gilt, weil sie nach diesem aufgetreten ist (BGE 119 V 335 E. 2b/ bb , Urteil des Bundesge richts 8C_332/2013 vom 25. Juli 2013 E. 5.1).</w:t>
      </w:r>
    </w:p>
    <w:p>
      <w:r>
        <w:t>Dr. B.___ wiederum äus serte sich nur zum Verlauf und es ist nicht ersichtlich, wie sich daraus Rückschlüsse hinsichtlich des Kau salzusammenhangs ziehen lassen.</w:t>
      </w:r>
    </w:p>
    <w:p>
      <w:r>
        <w:rPr>
          <w:b/>
        </w:rPr>
        <w:t>E. 4.4</w:t>
      </w:r>
    </w:p>
    <w:p>
      <w:r>
        <w:t>Nach dem Gesagten ist nicht zu beanstanden, dass die Beschwerdegegnerin auf die vertrauensärztliche Beurteilung durch Dr. D.___</w:t>
      </w:r>
    </w:p>
    <w:p>
      <w:r>
        <w:t>abgestellt und ihre Leistungen per 1 6. März 2021 eingestellt hat. Zu diesem Zeitpunkt war in Bezug auf die rechte Schulter</w:t>
      </w:r>
    </w:p>
    <w:p>
      <w:r>
        <w:t>der Status quo ante vel sine m it überwiegender Wahrscheinlichkeit erreicht. 5. 5.1</w:t>
      </w:r>
    </w:p>
    <w:p>
      <w:r>
        <w:t>Soweit die Beschwerdeführer in eine Leistungspflicht der Beschwerdegegnerin gestützt auf Art.</w:t>
      </w:r>
    </w:p>
    <w:p>
      <w:r>
        <w:rPr>
          <w:b/>
        </w:rPr>
        <w:t>E. 6</w:t>
      </w:r>
    </w:p>
    <w:p>
      <w:r>
        <w:t>Der angefochtene Einspracheentscheid vom 1 5. Juli 2021 ( Urk. 2)</w:t>
      </w:r>
    </w:p>
    <w:p>
      <w:r>
        <w:t>erweist sich nach dem Gesagten als rechtens, was zur Abweisung der dagegen erhobenen Beschwerde führt. Das Gericht erkennt: 1.</w:t>
      </w:r>
    </w:p>
    <w:p>
      <w:r>
        <w:t>Die Beschwerde wird abgewiesen. 2.</w:t>
      </w:r>
    </w:p>
    <w:p>
      <w:r>
        <w:t>Das Verfahren ist kostenlos. 3.</w:t>
      </w:r>
    </w:p>
    <w:p>
      <w:r>
        <w:t>Zustellung gegen Empfangsschein an: - Rechtsanwalt Michael Ausfeld - Rechtsanwalt Gilles Benedick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