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UV.2021.00151 vom 4. August 2022</w:t>
      </w:r>
    </w:p>
    <w:p>
      <w:r>
        <w:t>ZH Sozialversicherungsgericht, 2022-08-04, DE</w:t>
      </w:r>
    </w:p>
    <w:p>
      <w:r>
        <w:rPr>
          <w:b/>
        </w:rPr>
        <w:t xml:space="preserve">Quelle: </w:t>
      </w:r>
      <w:r>
        <w:t>https://mcp.opencaselaw.ch/entscheid/zh_sozialversicherungsgericht_UV.2021.00151</w:t>
      </w:r>
    </w:p>
    <w:p>
      <w:r>
        <w:t>FR: ZH_SOZIALVERSICHERUNGSGERICHT UV.2021.00151 du 4 août 2022</w:t>
      </w:r>
    </w:p>
    <w:p>
      <w:r>
        <w:t>IT: ZH_SOZIALVERSICHERUNGSGERICHT UV.2021.00151 del 4 agosto 2022</w:t>
      </w:r>
    </w:p>
    <w:p>
      <w:pPr>
        <w:pStyle w:val="Heading2"/>
      </w:pPr>
      <w:r>
        <w:t>Erwägungen</w:t>
      </w:r>
    </w:p>
    <w:p>
      <w:r>
        <w:rPr>
          <w:b/>
        </w:rPr>
        <w:t>E. 1</w:t>
      </w:r>
    </w:p>
    <w:p>
      <w:r>
        <w:t>Der 1964 geborene X.___</w:t>
      </w:r>
    </w:p>
    <w:p>
      <w:r>
        <w:t>war se it März 2019 bei der Y.___ als Chauffeur angestellt und als solcher bei der Suva obliga torisch gegen die Folgen von Unfällen versichert. Am 25. September 2019 verletzte sich der Versicherte beim Aussteigen aus dem Lastwagen an der rechten Schulter, dem Rücken sowie beiden Hüftgelenken als er auf der nassen und rutschigen Aussteigetreppe ausrutschte und herunterfiel (Schadenmeldung vom 3. Oktober 2019, Urk. 8/1). Der Versicherte war ab dem 26. September 2019 zu 100 % arbeitsunfähig (Urk. 8/2). Die Suva erbrachte die gesetzlichen Versiche rungsleistungen (Heilbehandlung und Taggeld, Urk. 8/4). Der Versicherte wurde wegen einer Rotatorenmanschetten -Massenruptur rechts (Supra-/ Infraspinatus ) am 2 1. Oktober 2 019 im Kantonsspital Z.___</w:t>
      </w:r>
    </w:p>
    <w:p>
      <w:r>
        <w:t>operativ behandelt und vom 2 1. bis 2 3. Oktober 2019 hospitalisiert (Urk. 8/14). Nachdem der Kreisarzt der Suva Stellung genommen hatte (Urk. 8/46), teilte die Suva dem Versicherten mit Schreiben vom 4. Mai 2020 mit, die noch bestehenden Schulterbeschwerden links (richtig rechts) seien nicht mehr unfallbedingt, weshalb der Fall per 2 2. Mai 2020 abgeschlossen werde und kein Anspruch auf weitere Versicherungsleistun gen mehr bestehen würde; die bisherigen Leistungen (Taggeld und Heilkosten) würden auf diesen Zeitpunkt eingestellt (Urk. 8/47). Der Versiche rte liess dagegen Einwendungen v orbringen ( Urk. 8/64), infolgedessen der Kreisarzt eine weitere Aktenbeurteilung vornahm (Urk. 8/66). Nachdem der Versicherte erneut Einwen dung en vor gebracht (Urk. 8/70) und der Kreisarzt der Suva eine weitere Beurtei lung vorgenommen hatte (Urk. 8/71), verfügte die Suva am 19. Februar 2021 im angekündigten Sinne und stellte die Leistungen (Heilkosten und Taggeld) betref fend die rechtsseitigen Schulterbeschwerden per 22. Mai 2020 ein (Urk. 8/76). Dagegen liess der Versicherte am 1 9. März 2021 Einsprache erheben (Urk. 8/84). Nach Einholung weiterer Abklärungen zum Unfallhergang (Urk. 8/91 , 8/97 ) sowie einer konsiliaris chen Beurteilung durch Dr. med. A.___ , Facharzt Radiologie, (Urk. 8/95) und einer kreisärztlichen Beurteilung (Urk. 8/99) wies die Suva die Einsprache mit Entscheid vom 20. Juli 2021 ab (Urk. 2 [= Urk. 8/101]).</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 destens 10 % invalid, so hat sie Anspruch auf eine Invalidenrente, sofern sich der Unfall vor Erreichen des ordentlichen Rentenalters ereignet hat (Art. 18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Dagegen liess der Versicherte am 2 7. Juli 2021 Beschwerde erheben und bean tragen, der angefochtene Einspracheentscheid sei aufzuheben und die Beschwer degegnerin habe für die Folgen des Unfalls vom 25. September 2019 auch nach dem 2 2. Mai 2020 die gesetzlichen Versicherungsleistungen zu erbringen; even tualiter sei die Sache an die Beschwerdegegnerin zur Durchführung einer versi cherungsexternen Begutachtung zurückzuweisen (Urk. 1 S. 2). Die Beschwerde gegnerin schloss mit Beschwerdeantwort vom 7. Oktober 2021 au f Abweisung der Beschwerde (Urk. 7), worüber der Beschwerdeführer mit Verfügung vom 13. Oktober 2021 in Kenntnis gesetzt wurde (Urk. 10).</w:t>
      </w:r>
    </w:p>
    <w:p>
      <w:r>
        <w:rPr>
          <w:b/>
        </w:rPr>
        <w:t>E. 2.1</w:t>
      </w:r>
    </w:p>
    <w:p>
      <w:r>
        <w:t>Die Beschwerdegegnerin begründete ihren Entscheid damit, es bestehe kein Anlass, die mehrfach vorgenommene, umfassend und schlüssig begründete Ein schätzung des Kreisarztes in Frage zu stellen, weshalb darauf ohne weiteres abgestellt werden könne. Seine Beurteilung, worin auf die klinisch und bildge bend erhobenen Befunde sowie die geklagten Besch werden Bezug genommen worden sei , sei in Kenntnis der gesamten Aktenlage abgegeben worden. Zudem habe er sich eingehend mit der Stellungnahme von Dr. B.___ auseinandergesetzt (Urk. 2 S. 12). Mit dem Beweisgrad der überwiegenden Wahrscheinlichkeit sei erstellt, dass das Unfallereignis vom 25. September 2019 nicht mehr Ursache des Gesundheitsschadens darstelle und der Status quo sine vel ante spätestens zwölf Wochen danach erreicht gewesen</w:t>
      </w:r>
    </w:p>
    <w:p>
      <w:r>
        <w:t>sei . Die danach noch bestehenden Schulterbe schwerden rechts seien nicht mehr unfallbedingt, sondern ausschliesslich krank heitsbedingt . Sie habe demnach zu Recht die Versicherungsleistungen (Taggeld und Heilkosten) per 22. Mai 2020 eingestellt, wobei sie entgegenkommenderweise auf eine Rückforderung der seit dem 18. Dezember 2019 zu viel ausbezahlten Leistungen verzichte (Urk. 2 S. 13) .</w:t>
      </w:r>
    </w:p>
    <w:p>
      <w:r>
        <w:rPr>
          <w:b/>
        </w:rPr>
        <w:t>E. 2.2</w:t>
      </w:r>
    </w:p>
    <w:p>
      <w:r>
        <w:t>Dagegen brachte der Beschwerdeführer vor, Dr. A.___ habe zwar Vorschä den im Bereich der Supra- und Infraspinatussehne</w:t>
      </w:r>
    </w:p>
    <w:p>
      <w:r>
        <w:t>befundet , er habe jedoch klar festgehalten, dass das Ödem im kaudalen Anteil der Infraspinatussehne übergrei fend auf den Teres minor zu einer frischen Läsion passe. Der Kreisarzt habe dies entgegen der klaren Aussage des Radiologen als Zerrung der Muskulatur inter pretiert, obwohl Dr. A.___ von einer frischen Läsion im kaudalen Anteil der Infraspinatussehne gesprochen habe. Der Kreisarzt vermöge mit seiner Beurtei lung die Widersprüche nicht genügend zu erklären (Urk. 1 S.</w:t>
      </w:r>
    </w:p>
    <w:p>
      <w:r>
        <w:t>3). Bei Zweifeln an der Zuverlässigkeit und Schlüssigkeit der versicherungsinternen Feststellungen seien ergänzende Abklärungen vorzunehmen . Ein solches Gutachten sollte klä ren, ob der Unfall zu einer strukturellen Schädigung an der vorgeschädigten Schulter des Beschwerdeführers geführt habe. Es sei vorliegend nicht Sache des Beschwerdeführers, eine Unfallkausalität nachzuweisen. Vielmehr habe die Beschwerdegegnerin nachzuweisen, dass der Unfall i m Beschwerdebild des Beschwerdeführers keine Rolle mehr spiele (Urk. 1 S. 5).</w:t>
      </w:r>
    </w:p>
    <w:p>
      <w:r>
        <w:rPr>
          <w:b/>
        </w:rPr>
        <w:t>E. 3</w:t>
      </w:r>
    </w:p>
    <w:p>
      <w:r>
        <w:t>Auf die Vorbringen der Parteien und die eingereichten Unterlagen wird, soweit erforderlich , in den nachfolgenden Erwägungen eingegangen. Das Gericht zieht in Erwägung: 1.</w:t>
      </w:r>
    </w:p>
    <w:p>
      <w:r>
        <w:rPr>
          <w:b/>
        </w:rPr>
        <w:t>E. 3.1</w:t>
      </w:r>
    </w:p>
    <w:p>
      <w:r>
        <w:t>Aus dem Bericht vom 2. Oktober 2019 des Z.___ über die gleich entags durchge führte MR- Arthrographie der Schulter rechts geht hervor, dass eine voluminöse transmurale Ruptur der Supraspinatussehne praktisch über die ganze Sehnen breite mit bis zu zweitg radiger Sehnenretraktion, eine v oluminöse artikularseitige und interstitielle Partialruptur der kranialen und überwiegenden mittleren Anteile der Infraspinatussehe mit partieller Sehnenretraktion bis knapp auf Höhe der hin teren Glenoidkontur , eine Oberrand-Läsion der ansatznahen Subscapularissehne bei Friktion mit der leicht medialisierten und entsprechend leicht tendi opathisch veränderten langen Bi zepssehne , eine leichtgradige Atrophie und fettige Degene ration (bis Goutallier Grad I) des Musculus</w:t>
      </w:r>
    </w:p>
    <w:p>
      <w:r>
        <w:t>supraspinatus sowie des kranialen und d es</w:t>
      </w:r>
    </w:p>
    <w:p>
      <w:r>
        <w:t>mittleren Abschnitts des Musculus</w:t>
      </w:r>
    </w:p>
    <w:p>
      <w:r>
        <w:t>infraspinatus bei ansonsten normaler Manschetten- Trophik , eine Labrumdegeneration ohne höhergradige Knorpelschä den , bei Zeichen einer adhäsiven Kapsulitis festgestellt werden konnten (Urk. 8/16). Im Bericht vom 3. Oktober 2019 über die ambulante Behandlung am</w:t>
      </w:r>
    </w:p>
    <w:p>
      <w:r>
        <w:t>Z.___ wurde sodann ergänzend festgehalten , der Beschwerdeführer habe sich nach einem Sturz vom LKW aus eineinhalb Metern Höhe am 25. September 2019 am 26. September 2019 notfallmässig selbst zugewiesen. Der Beschwerdeführer habe sich beim Sturz mit dem rechten Arm festgehalten. Dabei sei der Arm nach aussen rotiert und abduziert worden. Anschliessend sei es zu einem Sturz mit direkter Kontusion der rechten Schulter gekommen. Der Beschwerdeführer habe bereits vorbestehende Schmerzen im Bereich der rechten Schulter bei Rotationsbewe gungen beschrieben (Urk. 8/39). Im Bericht vom 11. Oktober 2019 des Z.___</w:t>
      </w:r>
    </w:p>
    <w:p>
      <w:r>
        <w:t>führten die Behandler als Diagnose eine Rotatorenmanschetten -Massenruptur rechtsdominant ( Supraspinatus , Infra spinatus ) bei Status nach Arbeitsu nfall vom 25. September 2019 an . Der Beschwerdeführer sei am 26. September 2019 (richtig 25. September 2019) beim Aussteigen aus der Führerkabine seines Lastwagens aus circa eineinhalb Metern zu Boden gestürzt. Initial habe er den Sturz mit der rechten oberen Extremität auffangen können. Dabei habe er jedoch einen einschiessenden Schmerz und in der Folge einen praktisch vollständigen F unktionsausfall s eines rechten S chulter gelenks verspürt. Bei persistierenden S chmerzen habe er sich auf der Notfallsta tion vorgestellt. Befundmässig führten die Behandler ein symmetrisches, kräftiges Schulterrelief ohne sichtbare Atrophie auf. Es hätten keine relevanten Druck schmerzpunkte und keine Hinweise auf eine relevante Kapsulitis festgestellt wer den können . Eine deutliche Schwäche habe hingegen für die Aussenrotation in Neutralstellung des Armes bestanden. Der Jobe -Test sei nicht konklusiv beurteil bar , die Innenrotation hingegen kräftig gewesen. Die Ärzte führten aus, der Beschwerdeführer habe klinisch eine deutliche Schwäche für den posterosuperio ren Anteil der Rotatorenmanschette gezeigt. MR-tomographisch liege eine 2-Sehnenläsion mit vollständiger Ruptur der Supra- und partiell des Infraspinatus vor. Die Sehnenstümpfe seien weit nach medial retrahiert . Beide Muskelbäuche hätten eine gute Trophik mit allenfalls diskreter Atrophie, jedoch ohne relevante fettige Degeneration gezeigt. Die Reparabilität sei noch knapp gegeben, was aber erst intraoperativ abschliessend beurteilt werden könne. Aus diesem Grund sei dem Beschwerdeführer eine Rekonstruktion respektive ein Rekonstruktionsver such angeboten worden. Der Beschwerdeführer sei sich bewusst, dass die Sehnen allenfalls nicht mehr reparabel sein würden (Urk. 8/15). Im Austrittsbericht des Z.___ vom 30. Oktober 2019 wurde</w:t>
      </w:r>
    </w:p>
    <w:p>
      <w:r>
        <w:t>a ls Therapie eine Schul t erarthroskopie mit subacromialer Dekompression, Bicepstenotomie sowie einer suture Bridge Rekonstruktion des Supra- und Infraspinatus rechts am 21. Oktober 2021 beschrieben . Unter der postoperativen Analgesie sei der Beschwerdeführer schmerzkompensiert gewesen , weshalb er mit reizlosen Wund verhältnissen habe entlassen werden können (Urk. 8/14). Aus dem Arztbericht vom 2. Dezember 2019 des Z.___</w:t>
      </w:r>
    </w:p>
    <w:p>
      <w:r>
        <w:t>geht sodann hervor, dass der Beschwerdeführer zur ersten Verlaufskontrolle sechs Wochen nach der Seh nenrekonstruktion vorstellig geworden war. Er sei mit dem Verlauf zufrieden und insgesamt relativ schmerzarm</w:t>
      </w:r>
    </w:p>
    <w:p>
      <w:r>
        <w:t>gewesen. Der Beschwerdeführer habe sechs Wo chen postoperativ einen planmässig en Rehabilitationsstand gezeigt, weshalb die Abduktionsschiene weggelassen und mit der eigentlichen Physiorehabilitation begonnen werden könne . Bis zur nächsten Kontrolle am 10. Januar 2020 sei der Beschwerdeführer 100 % arbeitsunfähig (Urk. 8/23). Mit Bericht vom 1 3. Januar 2020 führten die Behandler des Z.___ aus, drei Monate nach der Sehnenrekonstruktion sei eine weitere Verlaufskontrolle durchgeführt worden. Der Beschwerdeführer sei mit dem Verlauf bezüglich der Schulter recht s zufrieden, er habe allerdings noch über deutliche funktionelle Einschränkung en bei mässigen Schmerzen berichtet. Die Situation im Bereich seiner ipsilateralen Hand habe sich etwas akzentuiert, es bestehe die Verdachtsdiagnose eines CRPS. Diesbezüglich sei der Beschwerdeführer bereits in ergotherapeutischer Behand lung. Der Beschwerdeführer habe bezüglich der Schulter im Rahmen einer leich ten Kapsulitis ein leichtes Rehabilitationsdefizit gezeigt. Zu dieser Diagnose passe das ipsilaterale handbetonte CRPS. Eine Verlaufskontrolle sei in zwei Monaten geplant; bis zu diesem Zeitpunkt bleibe der Beschwerdefüh rer arbeitsunfähig (Urk. 8/29). Am 16. März 2020 berichteten die Behandler des Z.___ von der Verlaufskontrolle viereinhalb Monate nach der Sehnenrekonstruktion. Der Beschwerdeführer sei mit dem Verlauf mässig zufrieden; er habe zwar über eine sich kontinuierlich verbessernde Schulterfunktion bei sehr undulierendem Schmerzverlauf berichtet ;</w:t>
      </w:r>
    </w:p>
    <w:p>
      <w:r>
        <w:t>e r gehe weiterhin zur Physiotherapie. Die Therapie werde weitergeführt und in einem Monat werde nochmals klinisch nachkontrolliert. Allenfalls sei dann ent weder subakromial oder intraartikulär eine Steroidinfiltration durchzuführen. Als Chauffeur bleibe er bis zur Kontro lle arbeitsunfähig (Urk. 8/33). Aus dem Bericht vom 2 0. April 2020 des Z.___ geht hervor, dass der Beschwerde führer sechs Monate postoperativ mit dem Verlauf insgesamt sehr zufrieden sei, in Ruhe als auch nachts sei er praktisch schmerzfrei. Etwas Mühe würden ihm Überkopfbewegungen bei eingeschränkter Beweglichkeit bereiten. Auch verspüre er bei Rotationsbewegungen in der Elevation unregelmässige einschiessende Schmerzen. In Anbetracht des Ausmasses der ursprünglichen Läsion sei der Rehabilitationsstand trotz allem jedoch termingerecht. Für die Wiederaufnahme der Arbeit als Lastwagenchauffeur sei der Zeitpunkt nach wie vor verfrüht (Urk. 8/58).</w:t>
      </w:r>
    </w:p>
    <w:p>
      <w:r>
        <w:rPr>
          <w:b/>
        </w:rPr>
        <w:t>E. 3.2</w:t>
      </w:r>
    </w:p>
    <w:p>
      <w:r>
        <w:t>Am 30. April 2020 nahm Kreisarzt med. pract . C.___ , Arzt für Allgemein medizin , Stellung. Er erklärte, der Unfall habe mit überwiegender Wahrschein lichkeit nicht zu zusätzlichen strukturellen Läsionen geführt. Insbesondere sei der Schaden, der am 2 1. Oktober 2019 operiert worden sei , nicht mit überwiegender Wahrscheinlichkeit auf den Unfall zurückzuführen. Es handle sich um degenera tive Rupturen mit Retraktion bis zum Glenoid . Unfallfolgen würden vier bis zwölf Wochen nach dem Unfallereignis keine Rolle mehr spielen ( Urk. 8/46).</w:t>
      </w:r>
    </w:p>
    <w:p>
      <w:r>
        <w:rPr>
          <w:b/>
        </w:rPr>
        <w:t>E. 3.3</w:t>
      </w:r>
    </w:p>
    <w:p>
      <w:r>
        <w:t>Dr. med. B.___ , Facharzt Orthopädische Chirurgie und Traumatologie des Bewegungsapparates und Chefarzt des Z.___ , berichtete am 8. Juni 2020, der Beschwerdeführer habe anlässlich eines Arbeitsunfalls (Sturz aus seinem Lastwa gen) eine Massenruptur der</w:t>
      </w:r>
    </w:p>
    <w:p>
      <w:r>
        <w:t>Rotatorenmanschette erlitten, welche am 21. Oktober 2019</w:t>
      </w:r>
    </w:p>
    <w:p>
      <w:r>
        <w:t>arthroskopisch rekonstruiert worden sei. Der Verlauf habe sich bis dato erfreulich gestaltet, allenfalls würde der Beschwerdeführer im Moment noch ein leichtes Rehabilitationsdefizit zeigen. In einem schulterunbelasteten Arbeitsum feld wäre der Beschwerdeführer mit Sicherheit bereits wieder arbeitsfähig. Für die Tätigkeit als Lastwagenchauffeur mit häufigem Ein- und Aussteigen aus der Füh rerkabine sowie der sehr häufig manuellen Tätigkeit beim Be - und Entladen des Lastwagens sei die Arbeitsfähigkeit noch nicht gegeben. Der aktuelle Zustand sei aber noch im normalen, zeitgerechten Rahmen der Verletzung respektive der Nachbehandlung zu sehen (Urk. 8/60).</w:t>
      </w:r>
    </w:p>
    <w:p>
      <w:r>
        <w:rPr>
          <w:b/>
        </w:rPr>
        <w:t>E. 3.4</w:t>
      </w:r>
    </w:p>
    <w:p>
      <w:r>
        <w:t>Am 7. Juli 2020 berichteten die Behandler des Z.___ , der Beschwerdeführer sei zu seiner Abschlusskontrolle acht Monate nach der Sehnenrekonstruktion vorstellig geworden. Der Beschwerdeführer sei mit dem Operationsresultat zunehmend sehr zufrieden, er habe über eine zunehmend normalisierende Schulterfunktion bei praktisch weitgehender Schmerzfreiheit berichtet. Dem Beschwerdeführer sei die Arbeitsstelle gekündigt worden, weshalb er aktuell auf dem RAV gemeldet sei. Damit sich der Beschwerdeführer beruflich wieder neu orientieren könne, sei er ab dem 6. Juli 2020 zu 50 % und per 3. August 2020 zu 100 % arbeitsfähig (Urk. 8/63).</w:t>
      </w:r>
    </w:p>
    <w:p>
      <w:r>
        <w:rPr>
          <w:b/>
        </w:rPr>
        <w:t>E. 3.5</w:t>
      </w:r>
    </w:p>
    <w:p>
      <w:r>
        <w:t>Mit Beurteilung vom 1 6. Juli 2020 hielt med. pract .</w:t>
      </w:r>
    </w:p>
    <w:p>
      <w:r>
        <w:t>C.___ fest, bei den im MRI vom 2. Oktober 2019 vorgefundenen und am 2 1. Oktober 2019 operierten Befun den handle es sich mit überwiegender Wahrscheinlichkeit um ausschliesslich vor bestehende, degenerative Veränderungen und nicht um Folgen oder Teilfolgen des geltend gemachten Ereignisses. Die Befunde seien als Zufallsbefunde im Rah men der Abklärung der schmerzhaft eingeschränkten Schulterbeweglichkeit zu werten. Als Begründung führte med. pract .</w:t>
      </w:r>
    </w:p>
    <w:p>
      <w:r>
        <w:t>C.___ aus, es sei geltend gemacht worden, der Beschwerdeführer sei beim Aussteigen aus dem LKW ausgerutscht und heruntergefallen. Der Arm sei beim Festhalten nach aussen rotiert und abduziert worden. Gemäss diesen Angaben sei der Arm somit nach oben und hinten gezogen worden. Eine Verletzung und insbesondere ein Abriss des M. infraspinatus , der bei dieser Bewegung passiv verkürzt und nicht gedehnt werde, sei mit an Sicherheit grenzender Wahrscheinlichkeit auszuschliessen. Abgesehen davon, dass der Path omechanismus nicht geeignet gewesen sei , den M. infra spinatus zu schädigen, spreche auch die Retraktion bis zum Glenoidrand mit ent sprechender Verklebung und Verkürzung der Muskulatur (der Muskel habe nur unter Zug reponiert werden können ) für eine länger vorbestehende degenerative Ruptur (Urk. 8/66 S. 3). D er Kreisarzt ergänzte, unter Referenzierung der einschlä gigen medizinischen Literatur, die Würdigung der Gesundheitsschäden im Bereich des Schultergelenks müsse in Kenntnis erfolgen, dass die Degene ration der Strukturen des Subak romialraums einem physiologischen Prozess entspreche, der früher oder später im Leben symptomatisch werde. Die Hypotrophie bezie hungsweise M uskelverschmächtigung sowie die fettige Infiltration des Muskels seien Zeichen, dass das E rfolgsorgan des Muskels, die Sehne, geschädigt sei. Eine Hypotro p hie und Verfettung würden jedoch nichts über die Ursache der Sehnen schädigung aussagen. Diese könne degenerativ bedi ngt oder durch einen Unfall verursacht sein. Der Grad der Hypotrophie und der fettigen Infiltration der Mus keln, deren Sehnen rupturiert seien, könnten hingegen einen Hinweis auf das Alter der Ruptur geben (Urk. 8/66 S. 5). Med. pract .</w:t>
      </w:r>
    </w:p>
    <w:p>
      <w:r>
        <w:t>C.___ führte abschliessend aus, versicherungsmedizinisch sei festzuhalten, dass aufgrund des geschilderten Pathomechanismus und der im MRI und intraoperativ erhobenen Befunde die Unfallkausalität der Befunde nicht mit überwiegender Wa hrscheinlichkeit ausge wiesen beziehungsweise mit an Sicherheit grenzender Wahrscheinlichkeit auszu schliessen sei. Durch das Ereignis sei es zu einer Schmerzauslösung mit « d rop arm sign » bei vorbestehender degenerativer Rotatorenmanschettenruptur gekommen, sodass von einer vorübergehenden Beschwerdeauslösung aufgrund der vorbeste henden degenerativen Befunde für vier bis 12 Wochen auszugehen sei (Urk. 8/66 S. 11).</w:t>
      </w:r>
    </w:p>
    <w:p>
      <w:r>
        <w:rPr>
          <w:b/>
        </w:rPr>
        <w:t>E. 3.6</w:t>
      </w:r>
    </w:p>
    <w:p>
      <w:r>
        <w:t>In seiner konsiliarischen Beurteilung vom 1 1. Mai 2021 hielt Dr. med.</w:t>
      </w:r>
    </w:p>
    <w:p>
      <w:r>
        <w:t>A.___ , Facharzt Radiologie , befundmässig fest, in den koronaren Schic h t en sei ein etwas kranial aus dem Glenoid</w:t>
      </w:r>
    </w:p>
    <w:p>
      <w:r>
        <w:t>dezentrierter</w:t>
      </w:r>
    </w:p>
    <w:p>
      <w:r>
        <w:t>Humeruskopf mit konsekutiv verschmälertem Subakromialraum /Neoarthrose subakromial erkennbar. Es habe sich ein b reiter Riss der Supraspinatussehne , die sich</w:t>
      </w:r>
    </w:p>
    <w:p>
      <w:r>
        <w:t>retrahiert habe, gezeigt . Der Defekt betrage 2 x 3.5 cm, die Ruptur reiche auch auf die proximalen Fasern des Infraspinatus , der im kranilen Aspekt abgerissen sei. Die weiter kaudal gelegenen Fasern Richtung Teres minor würden ein Ödem als Hinweis auf eine frische Ruptur-Komponente zeigen. Ventral sei die Subscapularissehne kräftig abzugren zen. Die Muskeln der Rotatorenmanschette würden eine leichte Volumen - reduktion des Musculus</w:t>
      </w:r>
    </w:p>
    <w:p>
      <w:r>
        <w:t>supraspina tus , der die Fossa</w:t>
      </w:r>
    </w:p>
    <w:p>
      <w:r>
        <w:t>supraspinata nicht mehr wesent lich überrage, zeigen. Es bestehe auch eine leichte Fettinvolution des M. infra spinatus ( Goutallier I-II). Der kritische S chultergelenk-Winkel betrage 44 Grad und passe zum vorbestehenden Impingement . Dr. A.___ führte abschlies sen d aus, die erhobenen Befunde würden zu einer vorbestehenden aus gedehnten Rotatorenruptur der Supraspinatussehne mit einer mässigen Atrophie und leich ten Involution des Infraspinatus der ebenfalls teilruptiert sei, passen; das Ödem im kaudalen Anteil der Infraspinatussehne übergreifend auf den Teres minor passe zu einer frischen Läsion (Urk. 8/95 ).</w:t>
      </w:r>
    </w:p>
    <w:p>
      <w:r>
        <w:rPr>
          <w:b/>
        </w:rPr>
        <w:t>E. 3.7</w:t>
      </w:r>
    </w:p>
    <w:p>
      <w:r>
        <w:t>In seiner abschliessenden ärztlichen Beurteil ung vom 7. Juni 2021 notierte med. pract .</w:t>
      </w:r>
    </w:p>
    <w:p>
      <w:r>
        <w:t>C.___ , in Zusammenschau aller Abklärungen halte er unverändert an sei ner Beurteilung fest, dass die am 21. Oktober 2019 durchgeführte Operation aus schliesslich der Sanierung vorbestehender degenerativer Befunde gedient habe (Urk. 8/99 S. 1) . Ein Sturz vom LKW mit Abstü tzen durch die Hand wie von Dr. B.___ behauptet worden war , sei nicht nachvollziehbar ausgewiesen bezie hungsweise würde auch den Angaben des Beschwerdeführers widersprechen. Die Angaben des Beschwerdeführers zum Ereignis selbst seien widersprüchlich gewe sen und eine verlässliche Klärung sei auch anlässlich der neuerlichen Befragung nicht möglich gewesen. Die angegebene Sturzhöhe sei in keiner Weise nachvoll ziehbar. In der konsiliarischen Zweitbeurteilung sei sodann die degenerative Genese der Supraspinatussehne und cranialen Anteile der Infraspinatussehne bestätigt worden. Eine Retraktion bis zum Glenoid widerspreche einer möglichen und insbesondere einer wahrscheinlic h frischen Ruptur. Anlässlich der Zweitbe urteilung mit gezielter Durchsicht der Bilder sei ein Ödem im kaudalen Anteil der Infraspinatussehne übergreifend auf den Teres minor befundet worden. Dieser Befund spreche für eine wahrscheinliche Zerrung der Muskulatur in diesem Bereich. Bei den am 2 1. Oktober 2019 operierten Befunden ( Supraspinatussehne , cranialer Anteil der Infraspinatussehne sowie Acromioplastik ) handle es sich aus schliesslich um vorbestehende degenerative Schäden , die als Zufallsbefunde im Rahmen einer Schmerzauslösung in der rechten Schulter bei Zerrung des M. teres mino r und caudalem</w:t>
      </w:r>
    </w:p>
    <w:p>
      <w:r>
        <w:t>Infraspinatus zu werten seien. Rein unfallbedingt sei von einer vorübergehenden Beschwerdeauslösung während vier bis 12 Wochen auf grund der vorbestehenden ausgeprägten degenerativen Veränderung bei frischer Muskelzerrung auszugehen (Urk. 8/99 S. 3 f.).</w:t>
      </w:r>
    </w:p>
    <w:p>
      <w:r>
        <w:rPr>
          <w:b/>
        </w:rPr>
        <w:t>E. 4.1</w:t>
      </w:r>
    </w:p>
    <w:p>
      <w:r>
        <w:t>Die Beschwerdegegnerin anerkannte hinsi chtlich des Ereignisses vom 25. Sep tember 2019 grundsätzlich ihre Leistungspflicht in Bezug auf die rechtsseitigen Schulterbeschwerden (Urk. 8/4). Strittig und zu prüfen ist hingegen, ob die Beschwerdegegnerin ihre Leistungspflicht zu Recht mit der Begründung, die noch bestehenden rechtsseitigen Schulterbeschwerden seien nicht mehr unfallbedingt, der Status qu o sine vel ante sei eingetreten, per 2 2. Mai 2020 eingestellt hat.</w:t>
      </w:r>
    </w:p>
    <w:p>
      <w:r>
        <w:t>In diesem Zusammenhang ist festzuhalten, dass es dem Unfallversicherer grund sätzlich unbenommen ist, zunächst im Rahmen einer formlosen Deckungszusage Leistungen wie Heilbehandlung und Taggelder zu erbringen und diese nach einer eingehenden Prüfung der Anspruchsvoraussetzungen (Unfalltatbestand, Kausali tät) bei entsprechendem Untersuchungsergebnis ohne Berufung auf den Rück kommenstitel der Wiedererwägung oder der prozessualen Revision «ex nunc et pro futuro » – das heisst unter Verzicht auf eine Rückforderung der bisher gewähr ten Versicherungsleistungen – einzustellen (BGE 130 V 380 E. 2.3.1; Urteil des Bundesgerichts 8C_616/2013 vom 2 8. Januar 2014 E. 3.2.1).</w:t>
      </w:r>
    </w:p>
    <w:p>
      <w:r>
        <w:rPr>
          <w:b/>
        </w:rPr>
        <w:t>E. 4.2</w:t>
      </w:r>
    </w:p>
    <w:p>
      <w:r>
        <w:t>Die Beschwerdegegnerin stützte sich in ihrem Entscheid vom 20. Juli 2021 auf die Beurteilungen ihres Kreisarztes med. pract .</w:t>
      </w:r>
    </w:p>
    <w:p>
      <w:r>
        <w:t>C.___ (Urk.  2 S. 10; Urk. 8/66 und 8/99). Er hat den Beschwerdeführer nicht persönlich untersucht, sondern jeweils eine Aktenbeurteilung vorgenommen. Diesen kann trotzdem voller Beweiswert zukommen, sofern ein lückenloser Befund vorliegt und es im Wesentlichen nur um die fachärztliche Beurteilung eines an sich feststehenden medizinischen Sach verhalts geht, mithin die direkte ärztliche Befassung mit der versicherten Person in den Hintergrund rückt (Urteil des Bundesgerichts 8C_750/2020 vom 2 3. April 2021 E. 4 mit Hinweisen ; vgl. auch E. 1.4 ).</w:t>
      </w:r>
    </w:p>
    <w:p>
      <w:r>
        <w:t>Die kreisärztliche Beurteilung vom 16. Juli 2020 wurde in Kenntnis der relevan ten Vorakten erstellt, leuchtet in der Darlegung der medizinischen Zusammen hänge und in der Beurteilung der medizinischen Situation ein und enthält nach vollzieh bar begründete Schlussfolgerungen unter Einbezug der relevanten medizinischen Wissenschaft (vgl. insbesondere Urk. 8/66 S. 4 ff.). Mit seiner im Rahmen des Einspracheverfahrens erstatteten Beurteilung vom 7. Juni 2021 bestätigte med. pract .</w:t>
      </w:r>
    </w:p>
    <w:p>
      <w:r>
        <w:t>C.___ seine bisherige Einschätzung auch nach Einholung weiterer Sachverhaltsabklärungen bezüglich des Unfallhergangs (Urk. 8/99 S. 1). Anhand der ihm zur Verfügung gestellten Vorakten konnte sich med. pract .</w:t>
      </w:r>
    </w:p>
    <w:p>
      <w:r>
        <w:t>C.___ ein vollständiges Bild über die Anamnese, den Behandlungsverlauf sowie den gegenwärtigen gesundheitlichen Status des Beschwerdeführers verschaffen. Vor diesem Hintergrund ist nicht zu beanstanden, dass auf eine klinische Untersu chung des Beschwerdeführers verzichtet wurde, was von i hm im Übrigen auch nicht beanstandet wurde.</w:t>
      </w:r>
    </w:p>
    <w:p>
      <w:r>
        <w:rPr>
          <w:b/>
        </w:rPr>
        <w:t>E. 4.3</w:t>
      </w:r>
    </w:p>
    <w:p>
      <w:r>
        <w:t>3</w:t>
      </w:r>
    </w:p>
    <w:p>
      <w:r>
        <w:t>Die Beschwerdegegneri n anerkannte, dass es durch das Unfallereignis zu einer vorübergehenden Verschlimmerung eines vormals stummen Vorzustandes gekommen ist. Gestützt auf die Aktenla ge ist nachvollziehbar, dass med. pract .</w:t>
      </w:r>
    </w:p>
    <w:p>
      <w:r>
        <w:t>C.___</w:t>
      </w:r>
    </w:p>
    <w:p>
      <w:r>
        <w:t>aufgrund des vom Beschwerdeführer beschriebenen Unfallhergangs sowie den bildgebend festgestellten degenerativen Veränderungen lediglich eine vorübergehende Verschlimmerung eines vorm als stum men Vorzustandes annahm und die degenerativen Befunde als Zufallsbefunde im Rahmen einer Schmerzaus lösung in der rechten Schulter bei Zerrung des Musculus</w:t>
      </w:r>
    </w:p>
    <w:p>
      <w:r>
        <w:t>teres minor und cauda lem</w:t>
      </w:r>
    </w:p>
    <w:p>
      <w:r>
        <w:t>Infraspinatus wertete .</w:t>
      </w:r>
    </w:p>
    <w:p>
      <w:r>
        <w:t>Mithin ist schlüssig, dass aufgrund der objektivier baren Befunde , die durch die konsiliarische Beurteilung von Dr. A.___ bestätigt wurden,</w:t>
      </w:r>
    </w:p>
    <w:p>
      <w:r>
        <w:t>med. pract .</w:t>
      </w:r>
    </w:p>
    <w:p>
      <w:r>
        <w:t>C.___</w:t>
      </w:r>
    </w:p>
    <w:p>
      <w:r>
        <w:t>darauf schloss, es würden ab Dezember 2019 keine unfallbedingten Beschwerden mehr bestehen.</w:t>
      </w:r>
    </w:p>
    <w:p>
      <w:r>
        <w:t>Nach dem Gesagten sind Zweifel an der m edizinischen Beurteilung von med. pract .</w:t>
      </w:r>
    </w:p>
    <w:p>
      <w:r>
        <w:t>C.___ nicht angebracht. Bei dieser Aktenlage sind keine weitergehenden medizinischen Erhebungen – insbesondere keine versicherungsexterne Begutach tung (vgl. Urk. 1 S. 2 ) – erforderlich (antizipierte Beweiswürdigung; BGE 144 V 361 E. 6.5, 136 I 229 E. 5.3 je mit Hinweis en ), da hiervon keine neuen Erkennt nisse zu erwarten sind.</w:t>
      </w:r>
    </w:p>
    <w:p>
      <w:r>
        <w:rPr>
          <w:b/>
        </w:rPr>
        <w:t>E. 4.3.1</w:t>
      </w:r>
    </w:p>
    <w:p>
      <w:r>
        <w:t>Med. pract .</w:t>
      </w:r>
    </w:p>
    <w:p>
      <w:r>
        <w:t>C.___ gelangte zum Schluss, dass beweisend für eine nicht traumati sche, sondern bereits länger zurückliegende degenerative Ruptur die Retraktion bis zum Glenoidrand sei. Die MRI-Untersuchung wurde 7 Tage nach dem Unfall ereignis und die Operation 26 Tage danach durchgeführt, in diesem Zeitraum ist eine Ruptur bis zum Glenoidrand nach seiner Beurteilung auszuschliessen (Urk. 8/66 S. 4). Diese Beurteilung steht denn auch im Einklang mit der Einschät zung von Dr. A.___ , der in seiner konsiliarischen Beurteilung festhielt, dass die erhobenen Befunde zu einer vorbestehenden ausgedehnten Rotatorenruptur der Supraspinatussehne mit einer mässigen Atrophie und leichten Involution des Infraspinatus der ebenfalls teilrupturiert war, passen. L ediglich das Ödem im kau dalen Anteil der Infraspinatussehne übergreifend auf den Teres minor ist nach seiner Beurteilung mit einer frischen Läsion vereinbar (E. 3.6). Soweit der Beschwerdeführer geltend macht, sowohl Dr. B.___ als auch Dr. A.___ wür den beide von einer frischen unfallbedingten Läsion ausgehen, weshalb Zwe ifel an der Einschätzung von med. pract .</w:t>
      </w:r>
    </w:p>
    <w:p>
      <w:r>
        <w:t>C.___</w:t>
      </w:r>
    </w:p>
    <w:p>
      <w:r>
        <w:t>bestehen würden (Urk. 1 S. 5), kann ihm nicht gefolgt werden. D er Kreisarzt führte nachvollziehbar aus, dass die degenerative Genese der Supraspinatussehne und der cranialen Anteile der Infraspinatussehne bestätigt wurde n . Sodann widerspricht die Retraktion bis zum Glenoid einer möglichen oder wahrscheinlich frischen Ruptur. Anlässlich der Operation vom 2 1. Oktober 2019 wurde n die Supraspinatussehne sowie der craniale Anteil der Infraspinatussehne behandelt und eine Acromioplastik durch geführt (vgl. Urk. 8/99 S. 4). Wie med. pract .</w:t>
      </w:r>
    </w:p>
    <w:p>
      <w:r>
        <w:t>C.___ zudem zutreffend vorbrachte (Urk. 8/66 S. 11), geht aus dem Bericht des Z.___ vom 3. Oktober 2019 hervor, dass der Beschwerdeführer bereits vorbestehende Schmerzen im Bereich der rech ten Schulter bei Rotationsbewegungen beschrieben hat te (Urk. 8/39 S. 2). Mithin vermag der Beschwerdeführer mit der Einwendung, wonach aufgrund der wiederholt schulterbelastenden Tätigkeit als Lastwagenchauffeur an seiner Beschwerdefreiheit vor dem Unfall keine Zweifel bestehen würden (Urk. 1 S. 4), nicht durchzud ringen. Der Einschätzung von med. pract .</w:t>
      </w:r>
    </w:p>
    <w:p>
      <w:r>
        <w:t>C.___ folgend ist dem nach festzuhalten, dass nicht eine frische Läsion operativ behandelt wurde , son dern die bereits vorbestehende Schädigung im Schultergelenk. Die Beurteilung des Kreisarztes , wonach rein unfallbedingt lediglich von einer vorübergehenden Beschwerdeauslösung von rund vier bis 12 Wochen auszugehen ist, ist demnach nachvollziehbar und schlüssig.</w:t>
      </w:r>
    </w:p>
    <w:p>
      <w:r>
        <w:rPr>
          <w:b/>
        </w:rPr>
        <w:t>E. 4.3.2</w:t>
      </w:r>
    </w:p>
    <w:p>
      <w:r>
        <w:t>Abschliessend ist festzuhalten , dass d ie im Verwaltungsverfahren eingereichte Stellungnahme der Experten von D.___ zum Bundesgerichtsurteil 8C_446/2019 vom 22. Oktober 2019 zu keinem anderen Ergebnis führt . Die Experten gelangten darin insbesondere zum Schluss, dass ein direktes Schulter trauma durchaus ein überwiegend wahrschein licher und sogar einer der häu figsten Mechanismen einer ak ut en/traumatischen Rotatorenmanschettenruptur sein könne (Urk. 8/70 S. 6 f.). Soweit der Beschwerde führer daraus etwas zu sei nen Gunsten ableiten möchte, kann ihm jedoch nicht gefolgt werden (vgl. Ein wand gegen formlose Ablehnung vom 5. Februar 2021, Urk. 8/70 S. 1 f.) . So wies das Bundesgericht im Urteil 8C_672/2020 vom 15. April 2021 unlängst darauf hin, dass die Haltung von D.___ hinsichtlich der Frage, ob auch ein Sturz mit direktem Schulteranprall geeignet ist, eine Rotatorenmanschettenruptur zu verursachen, wie auch in Bezug auf den Einfluss des Alters in der neueren medizinischen Literatur keineswegs unumstritten sei. D.___ habe in ihrer Stellungnahme vom 1. Oktober 2020 ausserdem selbst eingeräumt, dass ihre Sichtweise, wonach durch ein Direkttrauma der Schulter ohne explizit ausge streckten Arm ebenfalls eine Rotatorenmanschetten -Läsion entstehen könne, nicht wissenschaftlich und reine Meinungsäusserung sei. Aus Sicht des Bundes gerichts bleibt eine Einzelfallbeurteilung daher in jedem Fall unabdingbar (E. 4.5). Dabei ist zur Beurteilung der Unfallkausalität dem Kriterium des Unfallmechanis mus keine übergeordnete Bedeutung mehr beizumessen. Vielmehr sind die ein zelnen Kriterien, die für oder gegen eine traumatische Genese der Verletzung sprechen, aus medizinischer Sicht gegeneinander abzuwägen und der Sachverhalt zu ermitteln, der zumindest die Wahrscheinlichkeit für sich hat, der Wahrheit zu entsprechen. In diesem Kontext gilt es etwa, die bildgebenden Befunde, die Vor geschichte, den Unfallhergang, den Primärbefund und den Verlauf zu berück sichtigen (E. 4.1.3 mit Hinweis).</w:t>
      </w:r>
    </w:p>
    <w:p>
      <w:r>
        <w:t>Nach dem Gesagten ist nicht zu beanstanden, dass Kreisarzt med. pract .</w:t>
      </w:r>
    </w:p>
    <w:p>
      <w:r>
        <w:t>C.___ bei seiner Beurteilung den genauen Unfallhergang ermitteln lies s und in seine Einschätzung mit einbezog, zumal der Beschwerdeführer beanst andete, die Beur teilung des Kreisarztes lasse eine Stellungnahme zur Zusammenwirkung der ver schiedenen Schadenursachen vermissen (Urk. 1 S. 4). Diesbezüglich ist festzuhal ten, dass der Beschwerdeführer im Rahmen des Einspracheverfahrens erneut zum Un fallhergang befragt wurde und dabei schilderte, er sei auf einer Treppenstufe ausgerutscht, habe sich mit der linken Hand nicht mehr am Haltegriff festhalten können und er habe sich mit der rechten Ha nd am H altegriff festgehalten. In diesem Moment habe er einen starken, brennenden Schmerz in der rechten Schul ter gespürt, er habe sich nicht mehr festhalten können und sei rückwärts aus rund eineinhalb Metern auf den Bod en gefallen (Urk. 8/92). Wie med. pract .</w:t>
      </w:r>
    </w:p>
    <w:p>
      <w:r>
        <w:t>C.___ jedoch zutreffend ausführte, sind diese Angaben unter Berücksichtigung der Fotodokumentation des LKWs (vgl. Urk. 8/97) nicht schlüssig. Zum einen befindet sich der Boden der Führerkabine auf einer Höhe von 161 cm, der Beschwerde führer befand sich während des Unfallhergangs jedoch auf einer Treppenstufe, weshalb ein Sturz aus eineinhalb Metern nicht nachvollzogen werden kann. Zum anderen ist nicht erstellt, dass der B eschwerdeführer beim rückwärts f allen auf die Schulter gefallen ist oder sich mit der rechten Extremität aufgefangen hätte . Dass med. pract .</w:t>
      </w:r>
    </w:p>
    <w:p>
      <w:r>
        <w:t>C.___ den genauen Unfallhergang in die medizinische Einschät zung sowie die Kausalitätsbeurteilung betreffend die unfallbedingten Schädigun gen miteinfliessen liess, ist nicht zu beanstanden.</w:t>
      </w:r>
    </w:p>
    <w:p>
      <w:r>
        <w:rPr>
          <w:b/>
        </w:rPr>
        <w:t>E. 4.4</w:t>
      </w:r>
    </w:p>
    <w:p>
      <w:r>
        <w:t>Treten im Anschluss an einen Unfall Beschwerden auf (die zuvor nicht bestanden) und ist aber davon auszugehen, dass durch den Unfall lediglich ein (zuvor stum mer) Vorzustand aktiviert, nicht aber verursacht worden ist, so hat der Unfall ver sicherer nur Leistungen für das unmittelbar im Zusammenhang mit dem Unfall stehende Schmerzsyndrom gemäss Art. 36 Abs. 1 UVG zu erbringen und es ent fällt bei Erreichen des Status quo sine vel ante eine Teilursächlichkeit für die noch bestehenden Beschwerden (Urteile des Bundesgerichts 8C_816/2009 vom 21. Mai 2010 E. 4.3, 8C_181/2009 vom 30. September 2009 E. 5.4 f., 8C_326/2008 vom 24. Juni 2008 E. 3.2 und 4). Es ist daher gestützt auf die versicherungs me di zini sche Beurteilung von med. pract .</w:t>
      </w:r>
    </w:p>
    <w:p>
      <w:r>
        <w:t>C.___ mit überwiegender Wahrscheinlichkeit erstellt, dass der Unfall vom 2 5. September 2019 lediglich zu einer vorüber gehenden Verschlimmerung eines stummen Vorzustandes geführt hat und die B eschwerden in der Schulter spätestens nach 12 Wochen abgeheilt waren . Vor diesem Hintergrund ist nicht zu beanstanden, dass die Beschwerdegegnerin die Leistungen (Heilkosten und Taggelder ) betreffend die rechtsseitigen Schulterbe schwerden per 22. Mai 2020 einstellte.</w:t>
      </w:r>
    </w:p>
    <w:p>
      <w:r>
        <w:rPr>
          <w:b/>
        </w:rPr>
        <w:t>E. 5</w:t>
      </w:r>
    </w:p>
    <w:p>
      <w:r>
        <w:t>Der angefochtene Einspracheentscheid vom 2 0. Juli 2021 (Urk. 2) erweist sich damit als rechtens, weshalb die Beschwerde abzuweisen ist. Das Gericht erkennt: 1.</w:t>
      </w:r>
    </w:p>
    <w:p>
      <w:r>
        <w:t>Die Beschwerde wird abgewiesen. 2.</w:t>
      </w:r>
    </w:p>
    <w:p>
      <w:r>
        <w:t>Das Verfahren ist kostenlos. 3.</w:t>
      </w:r>
    </w:p>
    <w:p>
      <w:r>
        <w:t>Zustellung gegen Empfangsschein an: - Rechtsanwalt Andreas Röösli - Rechtsanwalt Christian Leupi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