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UV.2021.00104 vom 9. Dezember 2021</w:t>
      </w:r>
    </w:p>
    <w:p>
      <w:r>
        <w:t>ZH Sozialversicherungsgericht, 2021-12-09, DE</w:t>
      </w:r>
    </w:p>
    <w:p>
      <w:r>
        <w:rPr>
          <w:b/>
        </w:rPr>
        <w:t xml:space="preserve">Quelle: </w:t>
      </w:r>
      <w:r>
        <w:t>https://mcp.opencaselaw.ch/entscheid/zh_sozialversicherungsgericht_UV.2021.00104</w:t>
      </w:r>
    </w:p>
    <w:p>
      <w:r>
        <w:t>FR: ZH_SOZIALVERSICHERUNGSGERICHT UV.2021.00104 du 9 décembre 2021</w:t>
      </w:r>
    </w:p>
    <w:p>
      <w:r>
        <w:t>IT: ZH_SOZIALVERSICHERUNGSGERICHT UV.2021.00104 del 9 dicembre 2021</w:t>
      </w:r>
    </w:p>
    <w:p>
      <w:pPr>
        <w:pStyle w:val="Heading2"/>
      </w:pPr>
      <w:r>
        <w:t>Erwägungen</w:t>
      </w:r>
    </w:p>
    <w:p>
      <w:r>
        <w:rPr>
          <w:b/>
        </w:rPr>
        <w:t>E. 1</w:t>
      </w:r>
    </w:p>
    <w:p>
      <w:r>
        <w:t>X.___ , geboren 1966, war seit dem 1. September 2018 als Versicherungs broker bei der Z.___ AG angestellt und damit bei der ÖKK Versicherungen AG (nachfolgend: ÖKK) für Berufs- und Nichtberufsunfälle sowie Berufskrankheite n versichert , als er am 2 9. Juni 2019 auf der Treppe stürzte (vgl. Unfallmeldung vom 2. Juli 2019, Urk. 9/1). Anlässlich der gleichentags erfolgte n Erstbehandlung im Spital A.___ wurde ein Impingement der rechten Schulter nach Kontusion diagnostiziert (vgl. Urk. 9/4). Die ÖKK erbrach te die gesetzlichen Leistungen. Mit Schreiben vom 2 1. Januar 2021 ( Urk. 9/30) lehnte sie eine Leis tungspflicht rückwirkend über den 3 1. Dezember 2019 hinaus ab und verzichtete auf eine Rückforderung. Dagegen erhob der Versicherte Einwände (vgl. Urk. 9/34).</w:t>
      </w:r>
    </w:p>
    <w:p>
      <w:r>
        <w:t>Mit Verfügung vom 2 8. Januar 2021 ( Urk. 9/38) lehnte die ÖKK eine Leistungs pflicht rückwirkend über den 3 1. Dezember 2019 hinaus ab, da die noch beste henden Beschwerden nicht unfallkausal seien, und verzichtete auf eine Rück forderung. Die dagegen vom Versicherten erhobene Einsprache ( Urk. 9/43) wies die ÖKK mit Einspracheentscheid vom 6. April 2021 ( Urk. 9/49 = Urk. 2) ab. Die zuständige Krankenkasse zog ihre vorsorglich erhobene Einsprache wieder zurück ( Urk. 9/46; Urk. 9/48).</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September 2014, BBl 2014 7922 7934 f.).</w:t>
      </w:r>
    </w:p>
    <w:p>
      <w:r>
        <w:t>Gemäss BGE 146 V 51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 sicherers. Denn bei der in erster Linie von medizinischen Fachpersonen zu beur 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kräftige ärztliche Einschätzungen - mit dem Beweisgrad der überwiegenden Wahrscheinlichkeit - nachzuweisen, dass die fragliche Listenverletzung vorwie gend, das heisst im gesamten Ursachenspektrum zu mehr als 50 %, auf Abnüt zung oder Erkrankung zurückzuführen ist. Besteht das Ursachenspektrum einzig aus Elementen, die für Abnützung oder Erkrankung sprechen, so folgt daraus unweigerlich, dass der Entlastungsbeweis des Unfallversicherers erbracht ist und sich weitere Abklärungen erübrigen (E. 8.6).</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 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1.5</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(Urteil des Bundesgerichts 8C_75/2016 vom 18. April 2016 E. 2.2 mit Hinweis auf BGE 134 V 109 E. 2.1).</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w:t>
      </w:r>
    </w:p>
    <w:p>
      <w:r>
        <w:rPr>
          <w:b/>
        </w:rPr>
        <w:t>E. 2</w:t>
      </w:r>
    </w:p>
    <w:p>
      <w:r>
        <w:t>S. 4 f. ; Urk. 8 S. 6 f. ).</w:t>
      </w:r>
    </w:p>
    <w:p>
      <w:r>
        <w:rPr>
          <w:b/>
        </w:rPr>
        <w:t>E. 2.1</w:t>
      </w:r>
    </w:p>
    <w:p>
      <w:r>
        <w:t>Die Beschwerdegegnerin begründete die Leistungseinstellung im Wesentlichen damit, dass gestützt auf die beweiskräftige vertrauensärztliche Beurteilung durch</w:t>
      </w:r>
    </w:p>
    <w:p>
      <w:r>
        <w:t>Dr. B.___ der Status quo sine sechs Monate nach dem Ereignis erreicht worden sei. Aus der abweichenden Einschätzung des behandelnden Arztes</w:t>
      </w:r>
    </w:p>
    <w:p>
      <w:r>
        <w:t>Dr. C.___ könne keine Kausalität ab geleitet werden ( vgl. Urk.</w:t>
      </w:r>
    </w:p>
    <w:p>
      <w:r>
        <w:rPr>
          <w:b/>
        </w:rPr>
        <w:t>E. 2.2</w:t>
      </w:r>
    </w:p>
    <w:p>
      <w:r>
        <w:t>Demgegenüber stellte sich der Beschwerdeführer im Wesentli chen auf den Stand punkt , die vertrauensärztliche Beurteilung durch</w:t>
      </w:r>
    </w:p>
    <w:p>
      <w:r>
        <w:t>Dr. B.___ sei – aus näher genannten Gründen - weder nachvollziehbar noch schlüssig begründet und bilde daher keine Entscheid ungs grundlage . Es liege eine Verletzung des Unter suchungsgrundsatzes vor. Da die Beschwerdegegnerin den Beweis nicht erbracht habe, dass der Befund und die Beschwerden nicht mit überwiegender Wahr scheinlichkeit auf den Unfall zurückzuführen seien, habe sie die gesetzliche n Leistungen weiterhin auszurichten . Es sei auf die Beurteilung durch</w:t>
      </w:r>
    </w:p>
    <w:p>
      <w:r>
        <w:t>Dr. C.___</w:t>
      </w:r>
    </w:p>
    <w:p>
      <w:r>
        <w:t>abzustellen, wonach der Gesundheitsschaden mit überwiegender Wahrscheinlich keit auf das Ereignis vom 2 9. Juni 2019 zurückzuführen sei ( vgl. Urk. 1 S. 4 ff. ; Urk. 11 S. 2 f. ).</w:t>
      </w:r>
    </w:p>
    <w:p>
      <w:r>
        <w:rPr>
          <w:b/>
        </w:rPr>
        <w:t>E. 2.3</w:t>
      </w:r>
    </w:p>
    <w:p>
      <w:r>
        <w:t>Strittig und zu prüfen ist, ob die Beschwerdegegnerin einen Leistungsanspruch des Beschwerdeführers über den 3 1. Dezember 2019 hinaus zu Recht verneint hat.</w:t>
      </w:r>
    </w:p>
    <w:p>
      <w:r>
        <w:rPr>
          <w:b/>
        </w:rPr>
        <w:t>E. 3.1</w:t>
      </w:r>
    </w:p>
    <w:p>
      <w:r>
        <w:t>Am 2 9. Juni 2019 ging der Beschwerdeführer laut Unfallmeldung vom 2. Juli 2019 ( Urk. 9/1) zu Hause die Treppe herunter und glitt dabei aus , wobei er rück wärts auf den Rücken und die Schulter fiel (S. 1 Ziff. 6, S. 2). Als Art der Verlet zung wurde eine Bewegungseinschränkung der rechten Schulter sowie eine Prellung am Rücken erwähnt (S. 1 Ziff. 9).</w:t>
      </w:r>
    </w:p>
    <w:p>
      <w:r>
        <w:t>Die Erstbehandlung erfolgte gleichentags im Spital A.___ , wobei ein Imping e ment der rechten Schulter nach Kontusion diagnostiziert wurde. Als Befund wurde Folgendes festgehalten: rechte Schulter immobil, Pseudoparese, neuro logisch unauffällig. Die Bildgebung der rechten Schulter zeigte eine regelrechte Artikulation glenohumeral , kein en Nachweis einer frischen Fraktur und keine Luxation, den Subacromialraum normal breit, keine Weichteilverkalkung und keine Fraktur des Akromioklavikulargelenks ( AC-Gelenks ) beziehungsweise der lateralen Clavicula (vgl. Bericht vom 2 9. Juni 2019, Urk. 9/4 S. 1 f. ).</w:t>
      </w:r>
    </w:p>
    <w:p>
      <w:r>
        <w:rPr>
          <w:b/>
        </w:rPr>
        <w:t>E. 3.2</w:t>
      </w:r>
    </w:p>
    <w:p>
      <w:r>
        <w:t>Die am 4. Juli 2019 durchgeführte Magnetresonanztomographie (MRI) der rechten Schulter ergab eine Tendinopathie der Rotatorenmanschette mit höher gradigem</w:t>
      </w:r>
    </w:p>
    <w:p>
      <w:r>
        <w:t>bursaseitigem Riss der Supraspinatussehne und leicht auch mediali sierter</w:t>
      </w:r>
    </w:p>
    <w:p>
      <w:r>
        <w:t>Bizepssehne bei offensichtlicher Pulley -Läsion sowie eine vorbestehende Impingement -Konstellation mit auch differentialdiagnostisch (DD) : traumati sierter/aktivierter AC -Gelenksarthrose, Begleitbursitis subakromiale /- deltoidea (vgl. Bericht vom 4. Juli 2019, Urk. 9/5).</w:t>
      </w:r>
    </w:p>
    <w:p>
      <w:r>
        <w:rPr>
          <w:b/>
        </w:rPr>
        <w:t>E. 3.3</w:t>
      </w:r>
    </w:p>
    <w:p>
      <w:r>
        <w:t>Dr. med. D.___ , Facharzt für Chirurgie, Trauma Zentrum E.___ , diagnostizierte mit Bericht vom 1 7. Juli 2019 ( Urk. 9/9) Folgendes: - Periarthropathia</w:t>
      </w:r>
    </w:p>
    <w:p>
      <w:r>
        <w:t>Humeroscapularis nach di rektem Trauma von hinten mit</w:t>
      </w:r>
    </w:p>
    <w:p>
      <w:r>
        <w:t>Tendinopathie der Rotatorenmanschette mit höhergradigem</w:t>
      </w:r>
    </w:p>
    <w:p>
      <w:r>
        <w:t>bursaseitigem Riss der Supraspinatussehne sowie einer leicht medialisierten</w:t>
      </w:r>
    </w:p>
    <w:p>
      <w:r>
        <w:t>Bizepssehne bei Pulley -Läsion - vorbestehende</w:t>
      </w:r>
    </w:p>
    <w:p>
      <w:r>
        <w:t>Impingement - Konstellation mit Acromia Typ 2 und aufge triebenem AC-Gelenk bei Arthrose (DD: aktiviert, traumatisiert) - Begleitbursitis subacromialis und subdeltoidea</w:t>
      </w:r>
    </w:p>
    <w:p>
      <w:r>
        <w:t>Aktuell bestünden akute Schulterschmerzen nach Traumatisierung der wahr scheinlich vorbestehenden degenerativen Veränderungen im AC-Gelenk, der Supraspinatussehne und der langen Bizepssehne . Die kräftige Rotatoren manschettenmuskulatur sei intakt. M it der konservativen Therapie sei aktuell fortzufahren. Nach Abklingen der akuten Entzündungssymptomatik habe erneut eine klinische Evaluation zu erfolgen und es sei möglicherweise</w:t>
      </w:r>
    </w:p>
    <w:p>
      <w:r>
        <w:t>eine Indikation zum subacromialen</w:t>
      </w:r>
    </w:p>
    <w:p>
      <w:r>
        <w:t>Débridement zu stellen .</w:t>
      </w:r>
    </w:p>
    <w:p>
      <w:r>
        <w:rPr>
          <w:b/>
        </w:rPr>
        <w:t>E. 3.4</w:t>
      </w:r>
    </w:p>
    <w:p>
      <w:r>
        <w:t>Am 7. Januar 2020 erfolgte im Trauma Zentrum E.___</w:t>
      </w:r>
    </w:p>
    <w:p>
      <w:r>
        <w:t>durch Dr. med. C.___ , Facharzt für Chirurgie, eine Schulterarthroskopie rechts, ein Dé bridement</w:t>
      </w:r>
    </w:p>
    <w:p>
      <w:r>
        <w:t>Synovitis , eine Bizep ssehnentenotomie , ein Débridement</w:t>
      </w:r>
    </w:p>
    <w:p>
      <w:r>
        <w:t>craniale</w:t>
      </w:r>
    </w:p>
    <w:p>
      <w:r>
        <w:t>Subscapularissehne ( Shrinking ) sowie eine Mini open Bizepssehnentenodese am proximalen Humerus rechts (vgl. Operationsbericht vom 7. Januar 2020, Urk. 9/18).</w:t>
      </w:r>
    </w:p>
    <w:p>
      <w:r>
        <w:rPr>
          <w:b/>
        </w:rPr>
        <w:t>E. 3.5</w:t>
      </w:r>
    </w:p>
    <w:p>
      <w:r>
        <w:t>Nach der ambulanten Kontrolle vom 2 9. September 2020 berichtete Dr. C.___ knapp zehn Monate postoperativ über einen primär sehr guten Verlauf mit Erreichen einer zwischenzeitlich kompletten Beschwerdefreiheit. Der Beschwer deführer störe sich jedoch seit einigen Wochen an unbestimmten Beschwerden in der rechten Schulter, eher im ventralen Bereich (vgl. Bericht vom 2 9. September 2020, Urk. 9/27) .</w:t>
      </w:r>
    </w:p>
    <w:p>
      <w:r>
        <w:rPr>
          <w:b/>
        </w:rPr>
        <w:t>E. 3.6</w:t>
      </w:r>
    </w:p>
    <w:p>
      <w:r>
        <w:t>Das am 2 2. Dezember 2020 erfolgte MRI der rechten Schulter ergab Zeichen einer subtotalen Partialruptur der Supraspinatussehne , eine regelrechte Lage der Fixa tionsschrauben im distalen Sulcus</w:t>
      </w:r>
    </w:p>
    <w:p>
      <w:r>
        <w:t>bicipitalis bei Status nach Tenodese der langen Bizepssehne sowie eine Subscapularis - und Infraspinatussehne mit diskreten Zeichen einer Tendinopathie (vgl. Bericht vom 2 3. Dezember 2020, Urk. 9/24).</w:t>
      </w:r>
    </w:p>
    <w:p>
      <w:r>
        <w:rPr>
          <w:b/>
        </w:rPr>
        <w:t>E. 3.7</w:t>
      </w:r>
    </w:p>
    <w:p>
      <w:r>
        <w:t>Anlässl ich der ambulanten Kontrolle vom 6. Januar 2021 empfahl Dr. C.___ aufgrund des zunehmenden Leidensdrucks sowie des zu erwartenden Komplettabrisses der Suprasehne eine Supraspinatussehnenrekonstruktion , wobei diese für den</w:t>
      </w:r>
    </w:p>
    <w:p>
      <w:r>
        <w:t>2. Februar 2021 geplant wurde</w:t>
      </w:r>
    </w:p>
    <w:p>
      <w:r>
        <w:t>(vgl. Bericht vom 6. Januar 2021, Urk. 9/28).</w:t>
      </w:r>
    </w:p>
    <w:p>
      <w:r>
        <w:rPr>
          <w:b/>
        </w:rPr>
        <w:t>E. 3.8</w:t>
      </w:r>
    </w:p>
    <w:p>
      <w:r>
        <w:t>Am 1 5. Januar 2021 erfolgte eine vertrauensärztliche Beurteilung durch Dr. med. B.___ , Facharzt für Orthopädische Chirurgie und Traumatologie des Bewegungsapparates. Dieser kam zum Schluss, dass der natürliche Kausal zusammenhang zwischen dem Ereignis vom 2 9. Juni 2019 und den Beschwerden entfallen sei. Eine Schulterkontusion sei biomechanisch nicht in der Lage, eine Rotatorenmanschettenruptur auszulösen. Die Mechanismen hierfür seien komplexer. Ferner gehe ein Traumamechanismus , der eine derartige struktu relle Läsion herbeiführe , zwingend mit entsprechenden muskulären Prell marken und Hämatomen einher . Stattdessen präsentiere sich eine tendinopathisch veränderte Rotatorenmanschette , passend zu einem auslö senden</w:t>
      </w:r>
    </w:p>
    <w:p>
      <w:r>
        <w:t>subacromialen</w:t>
      </w:r>
    </w:p>
    <w:p>
      <w:r>
        <w:t>Impin gement . Die instabile Bizepssehne habe durch Scheuern zu einer Partialruptur der Subscapularissehne geführt. Im MRI vom 4. Juli 2019 und damit eine Woche nach dem Ereignis hätten sich chronisch entzündliche Reparationsprozesse präsentiert, jedoch keine Zeichen einer akuten Traumatisierung. Der Beschwerdeführer habe bereits vor dem Ereignis vom 2 9. Juni 2019 an Beschwerden gelitten, an einer Impingement -K onstellation mit tendinopathisch veränderter Rotatoren manschette , Pulley -L äsion und konsekutiver, chronisch bedingter Subscapularis schädigung . Die Kontusion der vorbestehend degenerierten rechten Schulter habe zu einer vorübergehenden Verschlimmerung geführt. Der Status quo sine sei nach sechs Monaten und damit am 2 9. Dezember 2019 eingetreten. Die vorgesehene Operation stehe nicht mit übe rwiegender Wahrscheinlichkeit in einem kausalen Zusammenhang zum Ereignis vom 2 9. Juni 2019 (vgl. Stellungnahme vom 1 5. Januar 2021, Urk. 9/31 S. 1 f.).</w:t>
      </w:r>
    </w:p>
    <w:p>
      <w:r>
        <w:rPr>
          <w:b/>
        </w:rPr>
        <w:t>E. 3.9</w:t>
      </w:r>
    </w:p>
    <w:p>
      <w:r>
        <w:t>Mit Schreiben vom 3. Februar 2021 ( Urk. 9/41) hielt Dr. C.___ fest , dass die diagnostizierten Verletzungen auf den Sturz zurückzuführen seien. Der Beschwerdeführer sei v or dem Sturz absolut beschwerdefrei gewesen und habe auch problemlos Kraftübungen ausführen können. Nach seiner Meinung handle es sich um ein e klassische unfallbedingte</w:t>
      </w:r>
    </w:p>
    <w:p>
      <w:r>
        <w:t>Supraspinatussehnenläsion , welche im Intervallbereich begonnen habe. Beweisführend sei die absolute Beschwerde freiheit vor dem Treppensturz. Eine unfallbedingte Ursache der Verletzung sei zu 100 % gegeben.</w:t>
      </w:r>
    </w:p>
    <w:p>
      <w:r>
        <w:rPr>
          <w:b/>
        </w:rPr>
        <w:t>E. 3.10</w:t>
      </w:r>
    </w:p>
    <w:p>
      <w:r>
        <w:t>In dem im Rahmen des Beschwerdeverfahrens eingereichten Bericht vom 3 1. Mai 2021 ( Urk. 12) erachtete es</w:t>
      </w:r>
    </w:p>
    <w:p>
      <w:r>
        <w:t>Dr. C.___</w:t>
      </w:r>
    </w:p>
    <w:p>
      <w:r>
        <w:t>als eine rein the oretische A nnahme , dass bei einer Schulterkontusion beziehungsweise bei einem Sturz auf die Schulter zwingend entsprechende P rellmarken und sichtbare H ämatome einhergehen müss t e n . Es sei völlig normal und gehöre zu einer akuten Traumatisierung, dass sich im MRI eine Woche danach Reparationsprozesse beziehungsweise Signal störungen gezeigt hätten (S. 1). Es sei einem P atienten gegenüber, welcher vor seinem Sturz keinerlei Beschwerden gezeigt habe, nahezu frech, chronisch dege nerative Veränderungen in der Schulter als Ursache zu unterstellen. Die Kausa lität sei mit überwiegender Wahrscheinlichkeit gegeben und ganz sicher zu deut lich weniger als 50 % abnützungsbedingt zu erklären (S. 2).</w:t>
      </w:r>
    </w:p>
    <w:p>
      <w:r>
        <w:rPr>
          <w:b/>
        </w:rPr>
        <w:t>E. 4.1</w:t>
      </w:r>
    </w:p>
    <w:p>
      <w:r>
        <w:t>Zur Frage der vorliegend strittigen Unfallkausalität der Schulterbeschwerden erfolgte eine ärztliche Beurteilung durch Dr. B.___ (vorstehend E. 3.8 ). Dieser legte in Kenntnis sämtlicher Vorakten sowie des geschilderten Unfallherganges</w:t>
      </w:r>
    </w:p>
    <w:p>
      <w:r>
        <w:t>schlüssig und n achvollziehbar dar, weshalb der Status quo sine überwiegend wahrscheinlich bereits nach sechs Monaten erreicht war und das Ereignis vom 2 9. Juni 2019 lediglich zu einer vorübergehenden Verschlimmerung eines krank haften Vorzustandes geführt hat. Darauf ist abzustellen. Der Beurteilung durch</w:t>
      </w:r>
    </w:p>
    <w:p>
      <w:r>
        <w:t>Dr. B.___ schadet nicht, dass dieser den Beschwerdeführer nicht selbst untersucht hat, da auch reinen Aktengutachten voller Beweiswert zukommt, sofern – wie im konkreten Fall – ein lückenloser Befund vorliegt und es im Wesentlichen nur um die Beurteilung eines an sich feststehenden medizinischen Sachverhalts geht (vgl. Urteile des Bundesgerichts 8C_46/2019 vom 10. Mai 2019 E. 3.2.1 und 8C_641/2011 vom 22. Dezember 2011 E. 3.2.2).</w:t>
      </w:r>
    </w:p>
    <w:p>
      <w:r>
        <w:t>Wesentlich dabei ist, dass eine Schulterkontusion gemäss Dr. B.___</w:t>
      </w:r>
    </w:p>
    <w:p>
      <w:r>
        <w:t>biome chanisch nicht geeignet sei , eine Rotatorenmanschettenruptur auszulösen und ein Traumamechanismus , der eine derartige strukturelle Läsion herbeiführen könnte, zwingend mit entsprechenden Prellmarken und Hämatomen einhergehen würde ( vgl. Urk. 9/31 S. 2 ; vgl. die Urteile des Bundesgerichts 8C_672/2020 vom 1 5. April 2021 E. 4.5, 8C_59/2020 vom 1 4. April 2020 E. 5.4 und 8C_446/2019 vom 2 2. Oktober 2019 E. 5.2.3 zur medizinischen Literatur ). Solche konnten jedoch gerade nicht festgestellt werden . Anlässlich der Erstbehandlung im Spital A.___ wurde einzig eine Bewegungseinschränkung der rechten Schulter erkannt. Hämatome oder muskuläre Prellmarken wurden dagegen nicht erwähnt . Die Bild gebung ergab keine ossäre Läsion (vgl. Urk. 9/4 S. 1 f.). Gemäss Dr. B.___ habe sich eine tendinopathisch veränderte Rotatorenmanschette präsentie rt, passend zu einem auslösenden , subacromialen</w:t>
      </w:r>
    </w:p>
    <w:p>
      <w:r>
        <w:t>Impingement . Die instabile Bizepssehne habe durch Scheuern zu einer Partialruptur der Subscapularissehne geführt. Die MRI-Untersuchung vom 4. Juli 2019 habe chronisch entzündliche Reparationsprozesse offenbart , jedoch keine Zeichen einer akuten Traumatisie rung</w:t>
      </w:r>
    </w:p>
    <w:p>
      <w:r>
        <w:t>(vgl. Urk. 9/5; Urk. 9/31 S. 2).</w:t>
      </w:r>
    </w:p>
    <w:p>
      <w:r>
        <w:rPr>
          <w:b/>
        </w:rPr>
        <w:t>E. 4.2</w:t>
      </w:r>
    </w:p>
    <w:p>
      <w:r>
        <w:t>Indizien gegen die Zuverlässigkeit dieser Beurteilung bestehen nicht. So vermag insbesondere die abweichende Einschätzung</w:t>
      </w:r>
    </w:p>
    <w:p>
      <w:r>
        <w:t>durch</w:t>
      </w:r>
    </w:p>
    <w:p>
      <w:r>
        <w:t>Dr. C.___ (vorstehend E. 3.9- 3. 10 ) – worauf sich der Beschwerd eführer beruft (vgl. Urk. 11 S. 3 ) - nichts daran zu ändern. Der aus Sicht von Dr. C.___ beweisführende Hinweis, wonach der Beschwerdeführer bis zum Unfallereignis keine Besch werden beklagt habe (vgl. Urk. 9/41; Urk. 12 S. 2 ), läuft auf die unzulässige Beweismaxime « post hoc ergo propter hoc» hinaus (im Sinne von «nach dem Unfall, also wegen des Unfalls»; BGE 119 V 335 E. 2b/ bb , Urteil des Bun desgerichts 8C_355/2018 vom 2 9. Juni 2018 E. 3.2).</w:t>
      </w:r>
    </w:p>
    <w:p>
      <w:r>
        <w:t>Z udem l ässt insbesondere sein Schreiben vom 5. Februar 2021 ( Urk. 9/45) stark an einer objektiven Betrachtungsweise zweifeln. In diesem Zusammenhang ist auch auf die Erfahrungstatsache hinzuweisen, wonach Haus ärzte wie überhaupt behandelnde Arztpersonen mitunter im Hinblick auf ihre auftragsrechtliche Vertrauensstellung im Zweifelsfall eher zu Gunsten ihrer Patienten aussagen (BGE 135 V 465 E. 4.5, 125 V 351 E. 3b/cc ). Andere ärztliche Beurteilungen, welche von einer Unfallkausalität der noch bestehenden Beschwerden zum Ereignis vom 2 9. Juni 2019 ausgehen, liegen nicht vor. Insge samt wecken demnach die übrigen Berichte keine auch nur geringen Zweifel an der vertrauensärztlichen Beurteilung durch</w:t>
      </w:r>
    </w:p>
    <w:p>
      <w:r>
        <w:t>Dr. B.___ .</w:t>
      </w:r>
    </w:p>
    <w:p>
      <w:r>
        <w:t>Auf die eventuell beantragte Begutachtung (vgl. Urk. 1 S. 2) kann in antizipierter Beweiswürdigung (vgl. BGE 122 V 157 E. 1d) verzichtet werden.</w:t>
      </w:r>
    </w:p>
    <w:p>
      <w:r>
        <w:rPr>
          <w:b/>
        </w:rPr>
        <w:t>E. 4.3</w:t>
      </w:r>
    </w:p>
    <w:p>
      <w:r>
        <w:t>Soweit der Beschwerdeführer vorbringt, die Schlussfolgerung von Dr. B.___ sei nicht nachvollziehbar und schlüssig begründet (vgl. Urk. 1 S. 4), kann dem nicht gefolgt werden. So setzt e sich Dr. B.___ eingehend mit den vorhan denen Berichten und den erhobenen – klinischen sowie bildgebenden (nativradio logischen und magnetresonanztomographischen) - Befunden auseinander und begründete seine Schlussfolgerung in Kenntnis des geschilderten Unfallherganges gestützt auf diese Befunde . D ie beklagten Beschwerden blieben entgegen der Ansicht des Beschwerdeführers nicht unberücksichtigt, wies Dr. B.___ auf das beklagte Impingement über der rechten Schulter hin (vgl. Urk. 9/31 S. 1 f.) . Eine vom Beschwerdeführer erwähnte Verletzung des Untersuchungsgrundsatzes liegt nicht vor.</w:t>
      </w:r>
    </w:p>
    <w:p>
      <w:r>
        <w:rPr>
          <w:b/>
        </w:rPr>
        <w:t>E. 4.4</w:t>
      </w:r>
    </w:p>
    <w:p>
      <w:r>
        <w:t>Nach dem Gesagten ist festzuhalten, dass der Status quo sine hinsichtlich der geklagten Schulterbeschwerden überwiegend wahrscheinlich bereits Ende Dezember 2019 erreicht war, weshalb die seither geltend gemachten Beschwerden nicht kausal auf das Ereignis vom 2 9. Juni 2019 zurückzuführen sind. Auch im Lichte von Art.</w:t>
      </w:r>
    </w:p>
    <w:p>
      <w:r>
        <w:rPr>
          <w:b/>
        </w:rPr>
        <w:t>E. 6</w:t>
      </w:r>
    </w:p>
    <w:p>
      <w:r>
        <w:t>Abs. 2 UVG (vorstehend E. 1.2) ist ein natürlicher Kausal zu sammenhang zwischen dem Gesundheitsschaden und dem geltend gemachten Ereignis Leistungsvoraussetzung. Fehlt es an einem natürlichen Kausal zu sammenhang ist gleichzeitig erstellt, dass die Listenverletzung vorwiegend auf Abnützung oder Erkrankung zurückzuführen ist (vgl. BGE 146 V 51 E. 9.2; Urteil des Bundesgerichts 8C_519/2020 vom 2 0. Januar 2021 E. 5.5). Es ist deshalb nicht zu beanstanden, dass die Beschwerdegegnerin eine weitere Leistungspflicht verneinte.</w:t>
      </w:r>
    </w:p>
    <w:p>
      <w:r>
        <w:t>Der angefochtene Einspracheentscheid erweist sich demnach als rechtens, was zur Abweisung der Beschwerde führt. 5. 5.1</w:t>
      </w:r>
    </w:p>
    <w:p>
      <w:r>
        <w:t>Das Verfahren ist kostenlos. 5.2</w:t>
      </w:r>
    </w:p>
    <w:p>
      <w:r>
        <w:t>Der Beschwerdegegnerin steht – trotz entsprechendem Antrag (vgl. Urk.</w:t>
      </w:r>
    </w:p>
    <w:p>
      <w:r>
        <w:rPr>
          <w:b/>
        </w:rPr>
        <w:t>E. 8</w:t>
      </w:r>
    </w:p>
    <w:p>
      <w:r>
        <w:t>S. 2) – praxisgemäss keine Parteientschädigung zu (BGE 126 V 143 E. 4a, 112 V 356 E. 6). Das Gericht erkennt: 1.</w:t>
      </w:r>
    </w:p>
    <w:p>
      <w:r>
        <w:t>Die Beschwerde wird abgewiesen. 2.</w:t>
      </w:r>
    </w:p>
    <w:p>
      <w:r>
        <w:t>Das Verfahren ist kostenlos. 3.</w:t>
      </w:r>
    </w:p>
    <w:p>
      <w:r>
        <w:t>Zustellung gegen Empfangsschein an: - Dextra Rechtsschutz AG - Rechtsanwalt Dr. Martin Schmid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