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UV.2021.00066 vom 17. November 2022</w:t>
      </w:r>
    </w:p>
    <w:p>
      <w:r>
        <w:t>ZH Sozialversicherungsgericht, 2022-11-17, DE</w:t>
      </w:r>
    </w:p>
    <w:p>
      <w:r>
        <w:rPr>
          <w:b/>
        </w:rPr>
        <w:t xml:space="preserve">Quelle: </w:t>
      </w:r>
      <w:r>
        <w:t>https://mcp.opencaselaw.ch/entscheid/zh_sozialversicherungsgericht_UV.2021.00066</w:t>
      </w:r>
    </w:p>
    <w:p>
      <w:r>
        <w:t>FR: ZH_SOZIALVERSICHERUNGSGERICHT UV.2021.00066 du 17 novembre 2022</w:t>
      </w:r>
    </w:p>
    <w:p>
      <w:r>
        <w:t>IT: ZH_SOZIALVERSICHERUNGSGERICHT UV.2021.00066 del 17 novembre 2022</w:t>
      </w:r>
    </w:p>
    <w:p>
      <w:pPr>
        <w:pStyle w:val="Heading2"/>
      </w:pPr>
      <w:r>
        <w:t>Erwägungen</w:t>
      </w:r>
    </w:p>
    <w:p>
      <w:r>
        <w:rPr>
          <w:b/>
        </w:rPr>
        <w:t>E. 1</w:t>
      </w:r>
    </w:p>
    <w:p>
      <w:r>
        <w:t>Mit Schadenmeldung vom 1 6. Juli 2020 teilte die Y.___</w:t>
      </w:r>
    </w:p>
    <w:p>
      <w:r>
        <w:t>GmbH</w:t>
      </w:r>
    </w:p>
    <w:p>
      <w:r>
        <w:t>der Suva mit, dass die bei ihr seit 1. Juli 2020 als Sachbearbei terin in einem Beschäftigungsgrad von 60 % angestellte X.___ , geboren 1956, am 1 4. Juli 2020 bei der Arbeit über ein Staubsaugerkabel gestolpert sei. Dabei habe sie sich Schürfungen an beiden Knien zugezogen ( Urk. 11/2). Die Suva teilte der Versicherten am 1 0. August 2020 mit, sie werde die gesetzlichen Leis tungen erbringen und leistete diese in Form von Taggeld und Heilbehandlung ( Urk. 11/13 ). Nachdem das Amt für Zusatzleistungen zur AHV/IV der Stadt Zürich der Suva</w:t>
      </w:r>
    </w:p>
    <w:p>
      <w:r>
        <w:t>mit e -Mail vom 1. September 2020 Bedenken betreffend ein möglicher weise fabriziertes</w:t>
      </w:r>
    </w:p>
    <w:p>
      <w:r>
        <w:t>Anstellungsverhältnis der Versicherten mitget eilt hatte ( Urk. 11/25) , teilte die Suva letztere r</w:t>
      </w:r>
    </w:p>
    <w:p>
      <w:r>
        <w:t>am 8. September 2020 den Unterbruch der</w:t>
      </w:r>
    </w:p>
    <w:p>
      <w:r>
        <w:t>Ausrichtung weiterer Versicherungsleistungen bis zur Überprüfung der Haftungs frage mit ( Urk. 11/32). Am 8. September und 6. Oktober 2020 ( Urk. 11/33 , 11/57 ) forderte sie die Y.___</w:t>
      </w:r>
    </w:p>
    <w:p>
      <w:r>
        <w:t>erfolglos auf, diverse Unterlagen zum Arbeitsverhältnis ein zureichen . Nach weiteren Abklärungen ( Urk. 11/68) forderte sie X.___</w:t>
      </w:r>
    </w:p>
    <w:p>
      <w:r>
        <w:t>am 2 6. Oktober 2020 unter Hinweis auf deren Mitwirkungspflicht zur Ein reichung von weiteren Unterlagen zum Arbeitsverhältnis</w:t>
      </w:r>
    </w:p>
    <w:p>
      <w:r>
        <w:t>auf ( Urk. 11/73). Mit Verfügung vom 1 6. N ovember 2020 teilte die Suva X.___ mit, dass sie im Zusammenhang mit dem gemeldeten Unfallereignis keine L eistungen erbringe, die Leistungszusprache einer prozessualen Revision unterzogen werde und die ihr bereits ausgerichteten Taggeldzahlungen von Fr. 5'801.60 und die H eilkosten-Direktzahlung von Fr. 140.45 zurück zuerstatten seien ( Urk. 11/85). Die Einspra che von X.___</w:t>
      </w:r>
    </w:p>
    <w:p>
      <w:r>
        <w:t>( Urk. 11/105 , ergänzend: Urk. 11/127 und Urk. 11/131 ) wies die Suva mit Entscheid vom 9. Februar 2021 ab ( Urk. 2).</w:t>
      </w:r>
    </w:p>
    <w:p>
      <w:r>
        <w:rPr>
          <w:b/>
        </w:rPr>
        <w:t>E. 1.1</w:t>
      </w:r>
    </w:p>
    <w:p>
      <w:r>
        <w:t>Nach Art. 1a Abs. 1 des Bundesgesetzes über die Unfallversicherung (UVG) sind die in der Schweiz beschäftigten Arbeitnehmer, einschliesslich der Heimarbeiter, Lehrlinge, Praktikanten, Volontäre sowie der in Lehr- oder Invalidenwerkstätten tätigen Personen, obligatorisch nach den Be stimmungen des UVG versichert.</w:t>
      </w:r>
    </w:p>
    <w:p>
      <w:r>
        <w:rPr>
          <w:b/>
        </w:rPr>
        <w:t>E. 1.2</w:t>
      </w:r>
    </w:p>
    <w:p>
      <w:r>
        <w:t>Als Arbeitnehmer nach Art. 1a Abs. 1 UVG gilt nach Art. 1 der Verordnung über die Unfallversicherung (UVV) , wer eine unselbstständige Erwerbstätigkeit im Sinne der Bundesgesetzgebung über die Alters- und Hinterlassenenversicherung (AHV) ausübt. Die Rechtsprechung hat im Sinne leitender Grundsätze als Arbeit nehmer gemäss UVG bezeichnet, wer um des Erwerbs oder der Ausbildung willen für einen Arbeitgeber, mehr oder weniger untergeordnet, dauernd oder vorüber gehend tätig ist, ohne hiebei ein eigenes wirtschaftliches Risiko tragen zu müs sen (BGE 115 V 55 E. 2d ; ebenso SVR 2012 UV Nr. 9 S. 32, Urteil des Bundesgerichts 8C_538/2019 vom 2 4. Januar 2019 E. 2.3 mit Hinweis ). Im Regelfall besteht zwi schen Arbeitnehmer und Arbeitgeber ein Arbeitsvertrag gemäss Art. 319 ff. des Bun desgesetzes über das Obligationenrecht ( OR ) oder ein öffentlich-rechtliches An stellungsverhältnis. Sind solche Rechtsverhältnisse gegeben, besteht kaum Zweifel, dass es sich um einen Arbeitnehmer gemäss UVG handelt. Das Vorhan densein eines Arbeitsvertrages wird jedoch für die Annahme der Versicherten eigenschaft gemäss Art. 1a Abs. 1 UVG nicht vorausgesetzt. Liegt weder ein Arbeitsvertrag noch ein öffentlich-rechtliches Anstellungsverhältnis vor, gilt es unter Würdi gu ng der wirtschaftlichen Umstände in ihrer Gesamtheit zu beurtei len, ob die Arbeit nehmereigenschaft gegeben ist. Entscheidend für die Bejahung der Arbeitneh mereigenschaft nach Art. 1a UVG ist, ob geleistete Arbeit, ein Unterordnungs verhältnis und die Vereinbarung eines Lohnanspruchs in irgend einer Form vor liegen (BGE 115 V 55 E.</w:t>
      </w:r>
    </w:p>
    <w:p>
      <w:r>
        <w:t>2d; vgl. auch Urteile des Bundesgerichts 8C_500/2018 vom 1 8. September 2019 E. 3 mit Hinweisen; 8C_183/2014 vom 2 2. September 2014 E. 7.1). Für die Versicherungsunterstellung ist grundsätzlich die Bejahung eines Lohnanspruchs relevant. Einer tatsächlichen Lohnauszahlung bedarf es hingegen nicht ( Urteil des Bundesgerichts 8C_538/2019 vom 24. Januar 2020 E. 2.3 ).</w:t>
      </w:r>
    </w:p>
    <w:p>
      <w:r>
        <w:rPr>
          <w:b/>
        </w:rPr>
        <w:t>E. 1.3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des Bundesgesetzes über den Allgemeinen Teil des Sozialversicherungsrechts , ATSG). Der Untersuchungs grundsatz wird durch die Mitwirkungspflicht der Versicherten respektive der Parteien beschränkt (Art. 28 und Art. 43 Abs. 2 ATSG), vor allem in Bezug auf Tatsachen, die sie besser kennen als die (Verwaltungs-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Führen die von Amtes wegen vorzunehmenden Abklärungen die Verwaltung oder das Gericht bei pflichtgemässer Beweiswürdigung zur Überzeugung, ein bestimm 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 letzung von Art. 6 Ziff. 1 EMRK noch ein Verstoss gegen das rechtliche Gehör gemäss Art. 29 Abs. 2 BV (BGE 144 V 361 E. 6.5, 136 I 229 E. 5.3, je mit Hinwei sen). 2.</w:t>
      </w:r>
    </w:p>
    <w:p>
      <w:r>
        <w:rPr>
          <w:b/>
        </w:rPr>
        <w:t>E. 2</w:t>
      </w:r>
    </w:p>
    <w:p>
      <w:r>
        <w:t>Dagegen liess</w:t>
      </w:r>
    </w:p>
    <w:p>
      <w:r>
        <w:t>X.___ am 1 5. März 2021 Beschwerde erheben, die Aufhe bung des angefochtenen Entscheids sowie die Zusprache der Unfallversicherungs leistungen beantragen; eventualiter sei die Sache zu ergänzenden Abklärungen und zur Neubeurteilung an die Beschwerdegegnerin zurückzuweisen und die ver fügte Rückerstattung von total Fr. 5'942.05 aufzuheben. Prozessual liess sie um Wiederherstellung der aufschiebenden Wirkung und B ewill igung der unentgelt lichen Rechtspflege unter Be stellung von Rechtsanwalt Dominik Ott zum unent geltlichen Rechtsvertreter ersuchen ( Urk. 1 S. 2 f.). Mit Eingabe vom 2 7. März 2021 liess die Beschwerdeführerin unter anderem das Gesuch um Wiederherstel lung der aufschiebenden Wirkung begründen, wobei sie diese s im Hinblick auf die von der Beschwerdegegnerin angeordnete und weiterverfolgte Rückerstattung stellte ( Urk. 8). Die Beschwerdegegnerin schloss mit Vernehmlassung vom</w:t>
      </w:r>
    </w:p>
    <w:p>
      <w:r>
        <w:rPr>
          <w:b/>
        </w:rPr>
        <w:t>E. 2.1</w:t>
      </w:r>
    </w:p>
    <w:p>
      <w:r>
        <w:t>Die Beschwerdegegnerin begründete die Verneinung einer Leistungspflicht</w:t>
      </w:r>
    </w:p>
    <w:p>
      <w:r>
        <w:t>und die Rückforderung der Leistungen im angefochtenen Entscheid ( Urk. 2) damit, dass die Vorlage eines Arbeitsvertrages und einer Lohnabrechnung ohne jeden Beleg für eine entsprechende Arbeitstätigkeit grundsä tzlich nicht als Beweis für das Bestehen eines Arbeitsverhältnisses genügen würden. Hinzu kämen diverse Indizien, welche gegen das Bestehen eines Arbeitsverhältnisses sprächen, wie eine fehlende Zeiterfassung, keine aufgelisteten Arbeitsstunden, unterschiedliche Angaben betreffend Zeitpunkt des Stellenantrittes, nicht korrekte Lohnabzüge bei der Lohnabrechnung, keine oder keine nachgewiesenen Lohnzahlungen, eine nicht nachvollziehbare Lohnerhöhung seitens desselben Firmeninhabers, dies trotz eigenem Hinweis auf geschäftliche Schwierigkeiten in Zusammenhang mit der Coronapandemie , eine unglaubwürdige Höhe des angeblichen Lohnes sowie die Tatsache, dass die Beschwerdeführerin im Pensionsalter stehe und seit neun Jahren nicht mehr erwerbstätig gewesen sei. Folglich bestehe für das Unfallereig nis keine Versicherungsdeckung. Da nach Anerkennung der Versicherungs deckung und der Ausrichtung von Leistungen neue erhebliche Tatsachen entdeckt worden seien, welche einen Revisionsgrund bildeten, seien die bereits erbrachten Taggeldleistungen und eine Heilkostenrückerstattung von der Beschwerdeführe rin zu Recht zurückgefordert worden ( Urk. 2 S. 4 ff.).</w:t>
      </w:r>
    </w:p>
    <w:p>
      <w:r>
        <w:t>In ihrer Beschwerdeantwort ( Urk. 10) hielt sie im Wesentlichen ergänzend fest, dass sich die Gesamtlohnsumme 2020 gemäss der von der Y.___ nach Erlass des Einspracheentscheides am 1 6. Februar 2021 übermittelten Lohnerklärung für die Berechnung der definitiven Prämien 2020 auf F r. 116’932.20 be laufen habe . Bei einem Betrieb im Bereich «Transporte, Umzüge, Räumungen, Entsorgungen und Reinigungsarbeiten aller Art» erscheine angesichts dessen ein Jahreslohn von Fr. 54'000.-- alleine für S ekretariatsarbei ten als nicht plausibel, zumal kein Lohn für die Beschwerdeführerin deklariert worden sei. Dieser sei erst mit der weiteren Lohnerklärung vom 1 8. Februar 2021 deklariert worden und zwar mit einer Lohn summe von Fr. 19'200.-- , deren Berechnung zudem nicht nachvollziehbar sei . Auch diese widersprüchlichen Lohnerklärungen sprächen gegen eine Anstellung der Beschwerdeführerin bei der Y.___ . Den E-Mails von A.___</w:t>
      </w:r>
    </w:p>
    <w:p>
      <w:r>
        <w:t>mit Angaben von Hörensagen käme offensichtlich kein relevanter Beweiswert zu, zumal sein e Angaben für eine Treuhandtätigkeit sprächen und nicht für Tätigkeiten im Zweckbereich der Y.___ (S. 4 f.). Sodann sei aufgrund der Aktenlage davon aus zugehen, dass weiterhin keine Lohnzahlungen erfolgt seien. Auch falle auf, dass die Beschwerdeführerin erst nach Erlass des Einspracheentscheides rechtliche Schritte zur Einforderung von Ansprüchen aus den angeblichen Arbeitsverhält nissen eingeleitet habe (S. 5).</w:t>
      </w:r>
    </w:p>
    <w:p>
      <w:r>
        <w:t>Mit der Stellungnahme vom 1 3. April 2021 stellte die Beschwerdegegnerin die Glaubwürdigkeit der Beschwerdeführerin im Zusammenhang mit einem von letz terer in diesem Verfahren eingereichten Kündigungsschreiben in Frage ( Urk. 17).</w:t>
      </w:r>
    </w:p>
    <w:p>
      <w:r>
        <w:t>In ihrer Stellungnahme zu den beigezogenen Strafakten vom 1 7. Oktober 2022 machte die Beschwerdegegnerin geltend , dass denselben keine Hinweise auf die Beschwerdeführerin und ebenso wenig auf eine bei der Firma tätige Sachbearbei terin zu entnehmen seien. Die Akten bestätigten sodann, dass die wirtschaftliche Lage der Y.___ schlecht gewesen sei und dass es sich um einen Kleinstbetrieb gehandelt habe, was die angebliche Neuanstellung der Beschwerdeführerin mit einem für Sekretariatsarbeiten sehr hohen Lohn auch wirtschaftlich in keiner Weise plausibel erscheinen lasse. Auch sei für die Mitarbeitenden der Y.___ zumindest eine einfache Zeiterfassung vorhanden gewesen; betreffend die Beschwerdeführerin fehle dagegen jegliche Zeiterfassung. Zusammenfassend würden die Strafakten das Fehlen des nur auf dem Papier behaupteten Arbeits verhältnisses bestätigen. Es offenbare sich auch eine kriminelle Energie im Rah men der vorliegenden geschäftlichen Verflechtungen mit kaum überprüfbaren, offensichtlich nach Belieben gegenüber Sozialversicherungen und Behörden missbräuchlich vorgebrachten Behauptungen und produzierten Dokumenten. Entgegen der Ansicht der Beschwerdeführerin gereiche es ihr beweisrechtlich zum Nachteil, wenn seitens der Arbeitgeberin keine oder keine ausreichenden Beweis mittel eingereicht würden oder vorhanden seien ( Urk. 70).</w:t>
      </w:r>
    </w:p>
    <w:p>
      <w:r>
        <w:rPr>
          <w:b/>
        </w:rPr>
        <w:t>E. 2.2</w:t>
      </w:r>
    </w:p>
    <w:p>
      <w:r>
        <w:t>Die Beschwerdeführerin lässt dagegen mit der Beschwerde ( Urk. 1) im Wesentli chen den S tandpunkt vertreten, für eine prozessuale Revision oder Wiederer wägung des Leistungsentscheides der Suva fehle es an den Voraussetzungen nach Art. 53 ATSG. Vielmehr liege ein schriftlicher Arbeitsvertrag vor, welcher das Arbeitsverhältnis beweise, und es seien auch die wirtschaftlichen Gründe für die Aufnahme desselben dargetan, habe sie doch nach Wegfall der ehelichen U nter stützu n g spflicht (Scheidung Ende Oktober 2018) in Anbetracht ihrer prekären finanziellen Lage eine Arbeit gesucht und per 1. Juni 2020 eine Anstellung bei der Z.___ gefunden, was sie denn auch umgehend dem Amt für Zusatzleistungen gemeldet habe. Nachdem ihr Vorgesetzter und Firmeninhaber, B.___ , ihr in Aussicht gestellt habe, sie bei guten Leistungen zu befördern, sei si e per 1. Juli 2020 bei der Y.___ , ebenfalls einer Firma von B.___ mit selbiger Firmen adresse, angestellt worden (S. 4 f.) . Angebliche formelle Mängel i m Lohnausweis könnten nicht ihr angelastet werden und seien ebenso wenig wie Tippfehler des Betriebsinhabers an das Migrationsamt entscheidend. Eine Zeiterfassung sei sodann im Bürobereich nicht üblich, die Lohnsteigerung gegenüber dem ersten Arbeitsmonat (Juni 2020) erscheine durchaus plausibel und sei ohnehin der Privatautonomie überlassen. Was das Arbeitsverhältnis mit der Z.___ angelange, so sei dieses ab 1. Juli 2020 ohne formelle Kündigung durch das neue Arbeits verhältnis mit der Y.___ ersetzt worden. Aus den eingereichten SMS/WhatsApp an den Firmeninhaber ergäben sich sodann die verzweifelten Versuche der Beschwerdeführerin, ihre arbeitsrechtlichen Ansprüche auf Lohnzahlung d urch zusetzen (S. 7). Auch lägen schriftliche Bestätigungen von A.___ vor, wel che das Arbeitsverhältnis sowohl mit der</w:t>
      </w:r>
    </w:p>
    <w:p>
      <w:r>
        <w:t>ersten als auch der zweiten Firma bele gen würden (S. 8).</w:t>
      </w:r>
    </w:p>
    <w:p>
      <w:r>
        <w:t>Mit der Stellungnahme vom 2 3. April 2021 liess die Beschwerdeführerin insbe sondere ergänzen, dass aus dem Umstand, dass sich der Arbeitgeber seiner ver traglichen Verpflichtung zur Lohnzahlung entziehe, nicht auf ein fehlendes Arbeitsverhältnis geschlossen werden könne. Vor der Einleitung von rechtlichen Schritten (Friedensrichter) versuche sodann jede vernünftige Person, zunächst eine aussergerichtliche Lösung zu erzielen. Entsprechend könne die Beschwerde gegnerin aus der Tatsache, dass ein Schlichtungsgesuch der inzwischen anwalt lich vertretenen Beschwerdeführerin (erst) ein halbes Jahr nach dem offenen Lohnausstand eingereicht werde, nichts zu ihren Gunsten ableiten ( Urk. 22 ins besondere S. 3 f.).</w:t>
      </w:r>
    </w:p>
    <w:p>
      <w:r>
        <w:t>In ihrer Stellungnahme zu den einholten Strafakten vom 2 3. September 2022 liess die Beschwerdeführer in insbesondere geltend machen, aus denselben dürfe nichts zu ihrem Nachteil abgeleitet werden, sei doch notorisch, dass Einvernahmen von Beschuldigten und Auskunftspersonen keineswegs der Wahrheit entsprechen müssten. Jedoch erhelle aus den Akten , dass gegen B.___ wegen diverser Delikte im Zusammenhang mit einer stattlichen Anzahl von eineinhalb bis zwei einhalb Dutzend Firmen ermittelt werde. Auch zeigten die Akten, dass Personal aus undurchsichtigen Gründen über irgendeine der diversen Firmen angest ellt oder umgeteilt worden sei und dass es sich dabei vor allem um Sprache C.___ sprechende Landsleute gehandelt habe, deren Qualifikation eher zweitrangig gewesen sei. Auch seien Cash-Zahlungen üblich gewesen, was alles gut ins Bild des vorliegenden Falles passe. Sodann zeigten die Akten, dass die Y.___ als Firma tatsächlich aktiv gewesen sei und dass i m Juni 2020 nicht nur der Geschä ftsführer D.___ , sondern auch die Ehefrau von B.___ , letztere gesundheitlich bedingt, ausgefallen sei, was die Anstellung der Beschwerdeführerin per Juli 2020 plausi bel mache ( Urk. 66).</w:t>
      </w:r>
    </w:p>
    <w:p>
      <w:r>
        <w:rPr>
          <w:b/>
        </w:rPr>
        <w:t>E. 3</w:t>
      </w:r>
    </w:p>
    <w:p>
      <w:r>
        <w:t>) . Von B.___</w:t>
      </w:r>
    </w:p>
    <w:p>
      <w:r>
        <w:t>unterzeichnet wurde dagegen der Arbeitsvertrag zwischen der Beschwerdeführerin und der Z.___ vom 3 0. April, gemäss welchem die Beschwerdeführerin in derselben Funktion und in demselben Pe nsum ab 1. Juni 2020 einen Bruttomonatslohn von Fr. 3'200.-- inklusive 1 3. Monatslohn verdiente ( Urk. 11/68/5-7 ). Fragen wirft in diesem Zusammen hang nicht nur die fehlende Unterschrift des Geschäftsführers auf dem Arbeits vertrag mit der Y.___ auf, sondern – wie die Beschwerdegegnerin zu Recht vorbrachte (E. 2.1) - auch die angebliche Erhöhung des Monatslohns von Fr. 3'200.-- bei der Z.___ auf Fr. 4'500.-- bei der Y.___ . Dies entspricht einem Bruttojahres lohn für ein Pensum von 60 % von</w:t>
      </w:r>
    </w:p>
    <w:p>
      <w:r>
        <w:t>Fr. 54'000.--, was im Lichte der von der Y.___ gemeldeten Gesamt-Lohnsumme für das Jahr 2020 von F r. 136'204.30 ( Urk. 11/153/1) für eine Gesellschaft, welche im Bereich Umzüge und Reinigung tätig war (vgl. Handelsregisterauszug ) und bei welcher entsprechend nur begrenzt administrative Tätigkeit en anfiel en , zumindest unverhältnismässig scheint und auf ein fingiertes Arbeitsverhältnis hindeuten könnte. Ob die unbestritten falsch deklarierten Abzüge in der Lohnabrechnung Juli 2020 ( Urk. 11/68), wie von der Beschwerdegegnerin geltend gemacht ( Urk. 2 S. 4), ein weiteres Indiz hierfür bil den, kann angesichts dessen, dass die Lohnabrechnung mangels entsprechender Lohnzahlung ohnehin keinen Beweis für einen Lohnanspruch bildet, offengelas sen werden.</w:t>
      </w:r>
    </w:p>
    <w:p>
      <w:r>
        <w:t>Nicht unbesehen bleiben kann in diesem Zusammenhang der berufliche Werde gang der Beschwerdeführerin, welche gemäss IK-Auszug vom 1 7. September 2020 seit März 2011 keiner Arbeitstätigkeit mehr nachgegangen ist ( Urk. 11/37) und gemäss eigenen Angaben zuvor als Modebera terin tätig gewesen war ( Urk. 20 /8/1). Obwohl angeblich jahrelang erfolglos auf Stellensuche ( Urk. 20/8 S. 1) ,</w:t>
      </w:r>
    </w:p>
    <w:p>
      <w:r>
        <w:t>soll sie im April 2020, mithin just nach Erreichen des ordentlichen AHV-Rentenalters, eine Stelle als Sachbearbeiterin</w:t>
      </w:r>
    </w:p>
    <w:p>
      <w:r>
        <w:t>gefunden haben , welche nach nur einem Monat Arbeit durch eine neue Stelle in gleicher Funktion und in gleichem Pensum mit einer Lohnsteigerung von über 40 % und einem selbst für eine erfahrene Bürokraft beachtlichen Jahresbruttol ohn von Fr. 90'000. -- (auf 100 % ) ersetzt worden sein soll. Dass die Beschwerdeführerin bis dahin nicht gezwungen gewesen sein soll, einer Arbeitstätigkeit nachzugehen, da sie bis zur Scheidung im Jahr 2018 in einer Ehe mit traditioneller Rollenteilung gelebt habe , wie in der Beschwerde behauptet (vgl. Urk. 1 S. 6), steht im Widerspruch zu den von der Beschwerdeführerin persönlich getätigten Angaben in Bezug auf Stellensuche und Sozialhilfeabhängigke it während der Ehejahre ( Urk. 20 /8). Ausserdem lassen die dem IK-Auszug zu entnehmenden , vom anderen Ehegatten hinzugesplitteten Einkommen der Jahre 2011 bis 2017 von minimal Fr. 2'050.-- im Jahr 2017 bis maximal Fr. 24'901.-- im Jahr 2012 ( Urk. 11/37) keineswegs auf das Vorliegen einer Versorgerehe schliessen, in welcher sich die Beschwerdeführerin bis 2020 nicht gezwungen sah, einer Erwerbstätigkeit nachzugehen.</w:t>
      </w:r>
    </w:p>
    <w:p>
      <w:r>
        <w:t>Entsprechend diver gieren nicht nur die Angaben der Beschwerdeführerin zum Grund der langjähri gen Absenz vom Arbeitsmarkt. Vielmehr sprechen weder</w:t>
      </w:r>
    </w:p>
    <w:p>
      <w:r>
        <w:t>ihre Erwerbsbiographie noch ihre berufliche Qualifi kation für eine , zumal gut bezahlte , Stelle im Administrativbereich . Auch sind den Akten und Vorbringen der Beschwerde führerin bezeichnenderweise keinerlei Angaben dazu zu entnehmen, wie die Anstellung zustande kam. Dass B.___ typischerweise Landsleute aus C.___ , wie die Beschwerdeführerin, eingestellt habe, wobei deren (schriftliche) Qualifi kation eher zweitrangig gewesen sei – wie die Beschwerdeführerin in ihrer Stellungnahme zu den beigezogenen Strafakten geltend machen liess ( Urk. 66 S.</w:t>
      </w:r>
    </w:p>
    <w:p>
      <w:r>
        <w:t>3) – vermag diese Widersprüche nicht aufzulösen.</w:t>
      </w:r>
    </w:p>
    <w:p>
      <w:r>
        <w:rPr>
          <w:b/>
        </w:rPr>
        <w:t>E. 3.1</w:t>
      </w:r>
    </w:p>
    <w:p>
      <w:r>
        <w:t>Strittig und zu prüfen ist, ob die Beschwerdeführerin im Zeitpunkt des Unfalls vom 1 4. Juli 2020 nach dem massgebenden Beweisgrad der überwiegenden Wahrscheinlichkeit (E. 1.3) Arbeitnehmerin der Y.___ und damit gegen Unfallfol gen bei der Beschwerdegegnerin ob ligatorisch versichert war . Weiter steht im Streite , ob sie – sofern für das Ereignis keine Versicherungsdeckung bestand – die erbrachten Leistungen im Betrag von insgesamt Fr. 5'942.05 zurückzuerstat ten hat. Dabei stellt sich die Frage nach dem Vorliegen eines Rückkommenstitels in Form der prozessualen Revision oder der Wiedererwägung im Sinne von Art. 53 ATSG entgegen der Annahme der Beschwerdeführerin ( Urk. 1 S. 4) erst bei der Frage nach der Rechtmäs sigkeit der Rückforderung , kann doch der Unfallversicherer künftige Leistungen ohne Rückkommenstitel einstellen, wenn sie zu Unrecht ausgerichtet wurde n (E. 4.2) . Vorbehalten bleiben lediglich Fälle, in denen der Vertrauensschutz einem sofortigen Leistungsstopp entgegensteht (BGE 130 V 380 E. 2.3.1</w:t>
      </w:r>
    </w:p>
    <w:p>
      <w:r>
        <w:t>mit Hinweisen ; vgl. nachfolgende E. 4.2 ). Dass die bis herige Leistungsausrichtung eine Vertrauensgrundlage geschaffen hat, auf wel che sich die Beschwerdefüh rerin verlassen durfte , liess sie angesichts der Mittei lung der Beschwerdegegnerin vom 8. September 2020 betreffend Unterbruch der Leistungsausrichtung bis zu r endgültigen Klärung der Haftungsfrage ( Urk. 11/32) zu Recht nicht geltend machen.</w:t>
      </w:r>
    </w:p>
    <w:p>
      <w:r>
        <w:t>In verfahrensrechtlicher Hinsicht steht sodann der nur in Bezug auf die Frage de r Rückerstattung begründet gestellte Antrag auf Wiederherstellung der aufschie benden Wirkung der Beschwerde im Zusammenhang mit der Rückerstattung ( Urk. 1 S. 2 , 8 ) nicht mehr im Streite, nachdem die Beschwerdegegnerin das Mahnverfahren betreffend Rückerstattung gemäss Eingabe vom 3. M ai 2021 gestoppt hat ( Urk. 25). Anzufügen bleibt in diesem Zusammenhang, dass Einspra chen und Beschwerden gegen Verwaltungsakte betreffend eine Rückerstat tung unrechtmässig bezogener Leistungen von Gesetzes wegen</w:t>
      </w:r>
    </w:p>
    <w:p>
      <w:r>
        <w:t>aufschiebende</w:t>
      </w:r>
    </w:p>
    <w:p>
      <w:r>
        <w:t>Wirkung</w:t>
      </w:r>
    </w:p>
    <w:p>
      <w:r>
        <w:t>zukommt ( BGE 130 V 407</w:t>
      </w:r>
    </w:p>
    <w:p>
      <w:r>
        <w:t>E. 3.4; SVR 2010 E. Nr. 9, Urteil des Bundes gericht 9C_941/2009 vom 1 5. Dezember 2009 E. 5.2 ) , weshalb sich Dispositiv Ziffer 2 des angefochtenen Entscheids zum vornherein nicht auf die Rückerstat tung beziehen konnte , was beiden Parteien hätte bewusst sein müssen .</w:t>
      </w:r>
    </w:p>
    <w:p>
      <w:r>
        <w:rPr>
          <w:b/>
        </w:rPr>
        <w:t>E. 3.2</w:t>
      </w:r>
    </w:p>
    <w:p>
      <w:r>
        <w:t>Damit gilt es im F olgenden zunächst die materiell strittige Frage nach der Arbeit nehmerschaft der Beschwerdeführerin bei der Y.___ zu klären . Dabei gehen beide Parteien übereinstimmend und zu Recht davon aus, dass die Frage, ob die Beschwerdeführerin zuvor vom 1. bis 3 0. Juni 2020 bei der Z.___ , eine m weiteren Unternehmen</w:t>
      </w:r>
    </w:p>
    <w:p>
      <w:r>
        <w:t>von B.___ , angestellt war, nicht in diesem Verfah r en zu klären ist, nachdem die Treuhandbranche, in welcher die Z.___ gemäss</w:t>
      </w:r>
    </w:p>
    <w:p>
      <w:r>
        <w:t>im Han delsregister des Kantons Zürich eingetragenem Zweck tätig war (vgl. Auszug aus dem Handelsregister ), nicht zu den obligatorisch bei der Suva versicherten Branchen gemäss der Liste von Art. 66 UVG zählt. Die Y.___ wie auch die Z.___ und</w:t>
      </w:r>
    </w:p>
    <w:p>
      <w:r>
        <w:t>diverse weitere GmbHs, bei welchen B.___ a ls einzige r im Handels register des Kantons Zürich eingetragener Gesellschafter und</w:t>
      </w:r>
    </w:p>
    <w:p>
      <w:r>
        <w:t>Geschäftsführer</w:t>
      </w:r>
    </w:p>
    <w:p>
      <w:r>
        <w:t>fungierte , wiesen allesamt dieselbe Domiziladresse an der E.___-Strasse</w:t>
      </w:r>
    </w:p>
    <w:p>
      <w:r>
        <w:t>in F.___</w:t>
      </w:r>
    </w:p>
    <w:p>
      <w:r>
        <w:t>auf. Zwischenzeitlich wurden nahezu alle</w:t>
      </w:r>
    </w:p>
    <w:p>
      <w:r>
        <w:t>dieser GmbHs , zumeist zufolge Konkurses aufgelöst. Der Konkurs über die Y.___ wurde am 2 5. Januar 2022 eröffnet und das Konkursverfahren mangels Aktiven mit Urteil vom 1 4. März 2022 eingestellt .</w:t>
      </w:r>
    </w:p>
    <w:p>
      <w:r>
        <w:rPr>
          <w:b/>
        </w:rPr>
        <w:t>E. 3.3</w:t>
      </w:r>
    </w:p>
    <w:p>
      <w:r>
        <w:t>Gemäss dem Formular Schadenmeldung UVG war die Beschwerdeführerin seit 1. Juli 2020 als Sachbearbeiterin mit einem Beschäftigungsgrad von 60 % bei der Y.___ angestellt ( Urk. 11/2), wobei sie gemäss einer am 6. August 2020 eingegan genen, undatierten und nicht unterzeichneten Lohnabrechnung für Juli 2020 Fr. 4'500.-- brutto inklusive 1 3. Monatslohn verdiente ( Urk. 11/12, vgl. Akten verzeichnis zu Urk. 11/1-156). Unbestritten wurde der Beschwerdeführerin dieser Lohn nie ausbezahlt.</w:t>
      </w:r>
    </w:p>
    <w:p>
      <w:r>
        <w:t>Anlässlich des Gesprächs bei der Beschwerdegegnerin vom 2 7. Januar 2021 gab sie an, einmalig Fr. 100.-- in bar erhalten zu haben und einmalig Fr. 500.--. E ine Quittung habe sie nicht ( Urk. 11/127/2). Tatsächlich erfolgte eine Zahlung über Fr. 500.-- auf ihr P rivatkonto bei der G.___ , dies am 1 2. Juni 2020 von der Z.___ ( Urk. 11/135/2). Ob es sich hierbei um eine Lohnzahlung handelte, ist dem Kontoauszug nicht zu entnehmen. Eine belegbare</w:t>
      </w:r>
    </w:p>
    <w:p>
      <w:r>
        <w:t>Lohnzahlung von der Y.___</w:t>
      </w:r>
    </w:p>
    <w:p>
      <w:r>
        <w:t>erfolgte unbestritten zu keinem Zeitpunkt. Mass geblich für die Versichertenunterstellung ist aber nicht die tatsächliche Lohnzah lung, sondern die Bejahung eines Lohnanspruchs (E. 1.2).</w:t>
      </w:r>
    </w:p>
    <w:p>
      <w:r>
        <w:rPr>
          <w:b/>
        </w:rPr>
        <w:t>E. 3.4</w:t>
      </w:r>
    </w:p>
    <w:p>
      <w:r>
        <w:t>Nachdem die Y.___ auf die Aufforderung der Beschwerdegegnerin zur Einreichung diverser Unterlagen zum Arbeitsverhältnis ( Urk. 11/33 und 11/57) nicht reagiert hatte, reichte die Beschwerdeführerin der Beschwerdegegnerin per M ail vom 2 9. Sep tember 2020 einen Arbeitsvertrag , datierend vom 1. Juli 2020 ein , gemäss welchem für ein 60%-Pensum als Sachbearbeiterin ein Bruttomonatslohn von Fr. 4'500.-- inklusive 1 3. Monatslohn vereinbart wurde ( Urk. 11/45). Unterzeich net wurde derselbe von Arbeit nehmer - wie auch Arbeitgeberseite am 1. Juli 2020, mithin dem angeblich ersten Arbeitstag der Beschwerdeführerin , von Seiten Arbeitgeberschaft aber offensichtlich nicht vom Geschäftsführer B.___ (vgl. Unterschriften in: Urk. 11/45 /1 mit unter anderem der Unterschrift in :</w:t>
      </w:r>
    </w:p>
    <w:p>
      <w:r>
        <w:t>Urk. 44/3 Nr. 5010103</w:t>
      </w:r>
    </w:p>
    <w:p>
      <w:r>
        <w:rPr>
          <w:b/>
        </w:rPr>
        <w:t>E. 3.5</w:t>
      </w:r>
    </w:p>
    <w:p>
      <w:r>
        <w:t>Ungereimt erweisen sich die Aktenlage und die Angaben der Beschwerdeführerin sodann auch i m Hinblick auf die Auflösung des Arbeitsverhältnisses mit der Z.___ per 3 0. Juni 2020 und de n angeblichen Übergang des Arbeitsverhältnisses an die Y.___ . Hierzu liess die Beschwerdeführerin noch in der Beschwerde explizit behaupten, das Arbeitsverhältnis mit letzterer sei ohne formelle Kündigung durch das neue Arbeitsverhältnis mit der Y.___ ersetzt worden ( Urk. 1 S. 7) . Im gericht lichen Verfahren reichte die Beschwerdeführerin dann aber persönlich ein von B.___ unterzeichnetes Kündigungsschreiben vom 2 2. Juni 2020 ein , gemäss welchem das Arbeitsverhältnis mit der Z.___ aus wirtschaftlichen Gründen per 3 0. Juni 2020 aufgelöst w urde ( Urk. 13/5). Dieser Widerspruch wird durch die nachträgliche Stellungnahme des Rechtsvertreters der Beschwerdeführerin hier zu ebenfalls nicht aufgelöst ( Urk. 22 S. 2). Vielmehr wirft ein im Namen von B.___ erstelltes, jedoch nicht unterzeichnetes Schreiben an das Migrationsamt des Kantons Zürich vom 1. Dezember 2020 ( Urk. 11/104 /5 ) weitere Fragen auf . Auf Rückfrage des Migrationsamtes des Kantons Zürich bei der Z.___ im Hinblick auf einen ausländerrechtlichen Bewilligungsentscheid ( Urk. 11/104/3) wurde darin a usgeführt, die Beschwerdeführerin habe am 1. Juni 2020 bei ihnen (der Z.___ ) angefangen und sei bis 3 0. Juni 2020 bei der Z.___ zu 60 % als Sach bearbeiterin beschäftigt gewesen. Weil die Z.___ und die Y.___ unter der gleichen Gesellschaft und der gleichen</w:t>
      </w:r>
    </w:p>
    <w:p>
      <w:r>
        <w:t>Adresse seien und die Beschwerdeführerin erfolg reich</w:t>
      </w:r>
    </w:p>
    <w:p>
      <w:r>
        <w:t>ihre Arbeit geleistet habe, hätten sie die Beschwerdeführerin bei der Y.___ gebraucht und ihr per 3 0. Juni 2020 bei der Z.___</w:t>
      </w:r>
    </w:p>
    <w:p>
      <w:r>
        <w:t>gekündigt. Seit 7. Juli 2020 sei sie zu 60 % bei der Y.___ als Sachbearbeiterin angestellt ( Urk. 11/104/5). Diesem Schreiben wurde ein handschriftlich ausgefüllter F ragebogen</w:t>
      </w:r>
    </w:p>
    <w:p>
      <w:r>
        <w:t>beigelegt, in wel chem bestätigt wurde, dass die Beschwerdeführerin immer noch in einem Arbeits verhältnis stehe, Fr. 3'200.-- monatlich verdiene, keine Kündigung in Aussicht stehe und der Austritt (gemeint wohl : aus der Z.___ ) ordnungsgemäss durch Firmenänderung erfolgt sei ( Urk. 11/104/2, 11/104/4). Abgesehen vom möglich erweise irrtümlich falsch datierten Anstellungsbeginn bei der Y.___ am 7. Juli 2020 im Schreiben vom 1. Dezember 2020 wurde im Fragebogen ein Nettolohn von Fr. 3'200.-- angegeben, mithi n der mit der Z.___ vereinbarte Bruttol ohn , ein weiteres I ndiz, welches das Arbeitsverhältnis mit der Y.___ in Frage stellt . Sodann wurde das im Namen von B.___ erstellte Schreiben vom 1. Dezember 2020 von demselben nicht unterzeichnet und gleicht die Handschrift im ebenfalls nicht unterzeichneten Fragebogen zu Händen des Migrationsamtes in augenfälliger Weise derjenigen der B eschwerdeführerin (vgl. Urk. 11/104/2 und 11/104/</w:t>
      </w:r>
    </w:p>
    <w:p>
      <w:r>
        <w:rPr>
          <w:b/>
        </w:rPr>
        <w:t>E. 3.6</w:t>
      </w:r>
    </w:p>
    <w:p>
      <w:r>
        <w:t>Dass</w:t>
      </w:r>
    </w:p>
    <w:p>
      <w:r>
        <w:t>allenfalls migrationsrechtliche und anderweitige Motive den Sa chverhalt und das Verhalten sowohl der Beschwerdeführerin als auch von B.___</w:t>
      </w:r>
    </w:p>
    <w:p>
      <w:r>
        <w:t>beeinfluss ten , lässt auch der Umstand vermuten, dass die Y.___</w:t>
      </w:r>
    </w:p>
    <w:p>
      <w:r>
        <w:t>das angebliche Arbeitsverhältnis zu keinem Zeitpunkt kündigte (vgl. handschriftliche Bemerkung der Beschwerdeführerin auf Urk. 13/1) , dies, obwohl B.___ gemäss Anga ben der Beschwerdeführerin seit dem Unfall Lohn- und Taggeldzahlungen ver weigere ( Urk. 11/15), das Telefon aufhänge ( Urk. 11/17) und verrückt sowie böse auf sie sei , weshalb sie das Firmengelände nicht betreten könne ( Urk. 11/38) . Aus welchem Grund er das Arbeitsverhältnis angesichts dessen weder während der auf drei Monate verlängerten Probezeit ( Urk. 11/45/3) noch nach Ablauf der gesetzlichen Sperrfrist gemäss Art. 336 c Abs. 1 lit . b des Bundesgesetzes betref fend die Ergänzung des Schweizerischen Zivilgesetzbuches (Fünfter Teil: Obliga tionenrecht, OR)</w:t>
      </w:r>
    </w:p>
    <w:p>
      <w:r>
        <w:t>kündigte, ist, soweit keine anderweitigen Interessen wie zum Beispiel migrations- oder sozialversicherungsrechtliche im Vordergrund st anden , nur schwer nachvollziehbar. Wie die Beschwerdegegnerin zu Recht anführte, fällt in diesem Zusammenhang auch auf, dass die Beschwerdeführerin erst nach Erlass des hier angefochtenen Entscheids rechtliche Schritte zur Einforderung ihrer Ansprüche aus den angeblichen Arbeitsverhältnissen in die Wege leitete ( Urk. 3/8-9, Urk. 10 S. 5, Urk. 13/18) und selber das Arbeitsverhältnis ebenfalls nicht auflöste .</w:t>
      </w:r>
    </w:p>
    <w:p>
      <w:r>
        <w:rPr>
          <w:b/>
        </w:rPr>
        <w:t>E. 3.7</w:t>
      </w:r>
    </w:p>
    <w:p>
      <w:r>
        <w:t>Ins gleiche Bild passt ein von der Beschwerdeführerin in Kopie eingereichte s Schreiben der Y.___ vom 2 8. Juli 2020, unterzeichnet von B.___ , in wel chem dieser offensichtlich zu Händen der Vermieterin der Beschwerdeführerin bestätigte, dass letztere mehr Lohn erhalten werde, auch wenn der Lohn aufgrund der Coronakrise seit drei Monaten nicht habe bezahlt werden können, we shalb darum gebeten werde, dass der Mietzins für Juli und August erst zwischen dem 1 5. und 3 0. August bezahlt werden könne. Sodann bestätigte B.___ im sel ben Schreiben, dass die Y.___ die Beschwerdeführerin voll unterstütze und diese in kurzer Zeit keine finanziellen Probleme mehr haben werde ( Urk. 11/43), dies wohlgemerkt zu einem Zeitpunkt, in welchem er sich gemäss Beschwerdeführerin geweigert habe, die ausstehenden Löhne zu begleichen und auf ihre Anfragen zu reagieren (vgl. auch: Mail der Beschwerdeführerin, in: Urk. 3/4-5 ) . Dies alles lässt die Darstellung der Beschwerdeführerin insgesamt als wenig glaubhaft erscheinen und legt nahe , dass gewisse Unterlagen/Bestätigungen wahrheitswidrig und zweckgerichtet erstellt wurden.</w:t>
      </w:r>
    </w:p>
    <w:p>
      <w:r>
        <w:rPr>
          <w:b/>
        </w:rPr>
        <w:t>E. 3.8</w:t>
      </w:r>
    </w:p>
    <w:p>
      <w:r>
        <w:t>). Sodann können migrationsrechtliche Motive ebenso wenig ausgeschlossen wer den wie das wahrheitswidrige Ausstellen von Unterlagen und Bestätigungen (E.</w:t>
      </w:r>
    </w:p>
    <w:p>
      <w:r>
        <w:t>3.6) und konnte die Beschwerdeführerin weder konkrete Auftraggeber der Y.___ benennen noch die fehlenden Hinweise auf ihre Arbeitnehmerschaft in den beigezogenen Strafakten nachvollziehbar erklären.</w:t>
      </w:r>
    </w:p>
    <w:p>
      <w:r>
        <w:t>Entsprechend stellte sich die Beschwerdeführerin im angefochtenen Entscheid zu Recht auf den Standpunkt, die Arbeitnehmerschaft der Beschwerdeführerin bei der Y.___ gemäss Art. 1a Abs. 1 UVG sei nicht überwiegend wahrscheinlich erstellt. Damit ist nicht zu beanstanden, dass die Beschwerdegegnerin die Ver sicherungsdeckung für den Unfall vom 1 4. Juli 2020 und den Anspruch auf Ver sicherungsleistungen verneinte.</w:t>
      </w:r>
    </w:p>
    <w:p>
      <w:r>
        <w:rPr>
          <w:b/>
        </w:rPr>
        <w:t>E. 3.9</w:t>
      </w:r>
    </w:p>
    <w:p>
      <w:r>
        <w:t>Zwar liegen</w:t>
      </w:r>
    </w:p>
    <w:p>
      <w:r>
        <w:t>unter anderem mit den (behelfsmässig übersetzten) Mails der Beschwerdeführerin an B.___ ( Urk. 3/4-5) , in welchen sie letzteren im Juli und August 2020 unter anderem um Zahlung der ausstehenden Löhne bat, Hin weise dafür vor, dass die Beschwerdeführerin möglicherweise für B.___ lohnabhängig oder in dessen Auftrag tätig war. Auch setzte sich ein gewisser A.___ in zwei Mails an die Beschwerdegegnerin vom 7. und 2 9. Oktober 2020 für die Beschwerdeführerin ein und bestätigte, dass letztere ab 1. Juni 2020 in der ersten und ab 1. Juli 2020 in der zweiten Firma von Herr B.___ gearbeitet habe, wobei sie ab 1. Juli 2020 eine höhere Position bekommen habe und ihre Arbeit sehr gut ausgeführt habe, wa s er beweisen könne, weil seine Arbeiten, Papiere und Anwaltsgespräche von ihr geführt worden seien. Er habe mi t ihr sehr oft telefoniert und auch B.___ im Hintergrund gehört. Die Beschwerdefüh rerin sei meist erst um 19.00 Uhr zu Hause angekommen und habe zwischen 12.00 und 13.00 Uhr angefangen zu arbeiten ( Urk. 11/61 und 11/82). Unabhängig davon, ob es sich bei A.___ um einen Kunden der Z.___ und/oder der Y.___ gehandelt hat, lassen seine Mails ohne Weiteres darauf schliessen, dass seine Angaben zu wesentlichen Teilen nicht auf eigenen Wahrnehmungen, sondern, wie die Beschwerdegegnerin in der Beschwerdeantwort zu Recht festhielt, auf Hörensagen (E. 2.1) beruhten, scheint doch unwahrscheinlich, dass er zum Beispiel die Arbeitszeiten der Beschwerdeführerin selber überprüfen konnte. Ent sprechend gering ist ihr Beweiswert, zumal der Beschwerdegegnerin auch darin zuzustimmen ist, dass die Angaben von A.___ zur Tätigkeit der Beschwer deführerin viel eher für eine Treuhandtätigkeit sprechen, denn für eine Tätigkeit im Zweckbereich der Y.___ (E. 2.1). Auftraggeber der Y.___ konnte die Beschwer deführerin offensichtlich keine benennen ( Urk. 11/74, vgl. hierzu auch: Urk. 11/85 S. 2) , sondern reichte einzig eine «zufällig» in ihrem I-Pad gefundene Auftragsbestätigung , unterzeichnet von D.___ , vom 2. Juli 2020 an einen gewissen Dr.</w:t>
      </w:r>
    </w:p>
    <w:p>
      <w:r>
        <w:t>H.___</w:t>
      </w:r>
    </w:p>
    <w:p>
      <w:r>
        <w:t>( Urk. 11/106/1) ein , von welcher sie aber weder behauptete, diese erstellt zu haben, noch darlegte, weshalb sie dieses Schreiben und kein weiteres in ihrem I-Pad gefunden haben soll (vgl. dazu auch: Urk. 1 S.</w:t>
      </w:r>
    </w:p>
    <w:p>
      <w:r>
        <w:t>7) .</w:t>
      </w:r>
    </w:p>
    <w:p>
      <w:r>
        <w:rPr>
          <w:b/>
        </w:rPr>
        <w:t>E. 3.10</w:t>
      </w:r>
    </w:p>
    <w:p>
      <w:r>
        <w:t>Dass die Beschwerdeführerin an der Domiziladresse der Y.___ , welche aber gleich zeitig Domiziladresse diverser anderer Unternehmen von B.___ war, zu gewissen Zeiten anwesend war und gegebenenfalls Ar beiten für oder im Auftrag eines der Unternehmen erledigte, wird von der Beschwerdegegnerin denn auch nicht in Abrede gestellt. Insbesondere stellte sie nicht Abrede, dass die Beschwer deführerin möglicherweise für die Z.___ tätig war respektive Beziehungen zu derselben hatte , was denn auch angesichts der von der Beschwerdeführerin bezeich nenderweise noch am 1. Februar 2021 benutzten E - Mail-Adresse « … » (vgl. Urk. 11/133/1) naheliegt. Von der mit Eingabe vom 1 2. April 2022 beantragten Aufforderung an die Swisscom, die Verbin dungsnachweise des Mobilfunkanschlusses der Beschwerdeführerin inklusive Angabe der Antennen standorte einzureichen ( Urk. 38) , sind angesichts dessen keine entscheidrele van ten neuen Erkenntnisse zu erwarten.</w:t>
      </w:r>
    </w:p>
    <w:p>
      <w:r>
        <w:rPr>
          <w:b/>
        </w:rPr>
        <w:t>E. 3.11</w:t>
      </w:r>
    </w:p>
    <w:p>
      <w:r>
        <w:t>In Bezug auf die streitgegenständliche Versicherteneigenschaft und damit die Arbeitnehmereigenschaft bei der Y.___ bestehen aber angesichts der diversen Ungereimtheiten und Widersprüche erhebliche Zweifel.</w:t>
      </w:r>
    </w:p>
    <w:p>
      <w:r>
        <w:t>Diese werden d enn auch durch die beigezogenen Akten der Staatsanwaltschaft III des Kantons Zürich ( Urk. 44/1-4 und Urk. 50/1-10) nicht ausgeräumt. So lässt sich denselben, wie die Beschwerdegegnerin zutreffend darlegte (E. 2.1), kein einziger Hinweis auf eine Arbeitstätigkeit der Beschwerdeführerin in der Y.___ entnehmen, ebenso wenig auf eine in der Y.___ tätige Sachbearbeiterin . Zwar ist der Beschwerdeführerin darin zuzustimmen, dass die Aussagen der in einem Strafverfahren einvernommenen Beschuldigten oder Auskunftspersonen mit Vor behalt zu würdigen sind (E. 2.2) . H ingegen ist kein Grund ersichtlich und wird von der Beschwerdeführerin auch nicht dargetan, aus welchem Grund nicht nur B.___ ,</w:t>
      </w:r>
    </w:p>
    <w:p>
      <w:r>
        <w:t>sondern auch der ebenfalls als beschuldigte Person einve rnommene D.___ (vgl. zu dessen Einvernahme: Urk. 44/10 ) und insbesondere der als Auskunftsperson einvernommene Treuhänder</w:t>
      </w:r>
    </w:p>
    <w:p>
      <w:r>
        <w:t>I.___</w:t>
      </w:r>
    </w:p>
    <w:p>
      <w:r>
        <w:t>( Urk. 44/13) allesamt</w:t>
      </w:r>
    </w:p>
    <w:p>
      <w:r>
        <w:t>eine Arbeitstätigkeit der Beschwerdeführerin für die Y.___ hätten verschweigen sollen. D.___ , der vormalige Inhaber der Y.___ (vgl. SHAB-Meldung vom 2. April 2020, Meldungsnummer HR02-1004864350) und nachmalige Angestellte mit teilweisen Geschäftsführ ungs aufgaben erklärte in der Einvernahme vom 2 2. März 2021, dass nach seiner Rückkehr zur Y.___</w:t>
      </w:r>
    </w:p>
    <w:p>
      <w:r>
        <w:t>Mitte Juni 2020 nur noch J.___ , ein gewisser K.___</w:t>
      </w:r>
    </w:p>
    <w:p>
      <w:r>
        <w:t>und er bei der Y.___ angestellt gewesen seien ( Urk. 44/10 Dok . Nrn. 50301008 f.). Der bis zirka August 2020 im Büro an der E.___-Strasse in F.___</w:t>
      </w:r>
    </w:p>
    <w:p>
      <w:r>
        <w:t>tätig gewesene Treuhänder I.___</w:t>
      </w:r>
    </w:p>
    <w:p>
      <w:r>
        <w:t>wurde explizit nach anderen im Büro an selbiger Adresse tätigen P ersonen befragt. Er erwähnte die Beschwerdeführerin ebenfalls mit keinem Wort ( Urk. 44/13 Dok . Nr. 50501008) und auch in den Einvernahmen von B.___ findet die Beschwerdeführerin keinerlei Erwähnung ( Urk. 44/4-7).</w:t>
      </w:r>
    </w:p>
    <w:p>
      <w:r>
        <w:t>Bezeichnenderweise liess die Beschwerdeführerin im Beschwerdeverfahren auch keine Zeugenbefragungen dieser Personen oder sonstiger Arbeitnehmer/innen oder von Kunden der Y.___ beantragen. Von solchen sind denn auch keine ver lässlichen Angaben mehr zu erwarten, dies angesichts der Aussagen in den Ein vernahmen und des Umstandes, dass an selbiger Adresse diverse Unternehmen von B.___ domiziliert waren, weshalb ehemalige Angestellte oder Kunden der Y.___ kaum verlässliche Angaben dazu machen könnten, für welches Unter nehmen die Beschwerdeführerin zu welchem Zeitpunkt gearbeitet hat, falls denn überhaupt eine Tätigkeit derselben bestätigt würde, weshalb in antizipierter Beweiswürdigung (E. 1.3) auf diesbezügliche Weiterungen zu verzichten ist.</w:t>
      </w:r>
    </w:p>
    <w:p>
      <w:r>
        <w:t>Sodann liegen Stundenabrechnungen der Y.___ für März 2020 von D.___ und der Ehefrau von B.___ , J.___ , in den Strafakten ( Urk. 44/1 Dok . Nrn. 41501114 f.) . Die Beschwerdeführerin führte gemäss eigenen Angaben jedoch keine Stundenliste ( Urk. 11/74/1) und liess behaupten, die Zeit erfassung sei im Bürobereich nicht üblich ( Urk. 1 S. 6) , was zumindest angesichts der Stundenliste des mit Geschäftsführungsaufgaben betrauten D.___ nicht überzeugt. Dieser verdiente im Übrigen gemäss Aktenlage für ein 100%-Pensum monatlich Fr. 4'500.--</w:t>
      </w:r>
    </w:p>
    <w:p>
      <w:r>
        <w:t>(vgl. Urk. 44/1 2</w:t>
      </w:r>
    </w:p>
    <w:p>
      <w:r>
        <w:t>Dok . Nr. 50401006 ).</w:t>
      </w:r>
    </w:p>
    <w:p>
      <w:r>
        <w:rPr>
          <w:b/>
        </w:rPr>
        <w:t>E. 3.12</w:t>
      </w:r>
    </w:p>
    <w:p>
      <w:r>
        <w:t>Zusammenfassend bestehen an der Arbeitnehmerschaft der Beschwerdeführerin bei der Y.___ im Zeitpunkt des Unfalls vom 1 4. Juli 2020 angesichts der diversen Widersprüche und Ungereimtheiten erhebliche Zweifel. S o fehlt es nicht nur an einer Lohnzahlung und einem von Seiten der Arbeitgeberschaft rechtsgültig unterzeichneten Arbeitsvertrag (E. 3.2, 3.3). Viel mehr drängen sich am Anstel lungsverhältnis mit der Y.___ sowohl mit Blick auf die Ungereimtheiten beim angeblichen Übergang desselben von der Z.___ als auch mit Blick auf den neu vereinbarten Lohn von Fr. 4'500. --</w:t>
      </w:r>
    </w:p>
    <w:p>
      <w:r>
        <w:t>für ein</w:t>
      </w:r>
    </w:p>
    <w:p>
      <w:r>
        <w:t>Pensum von 60 %</w:t>
      </w:r>
    </w:p>
    <w:p>
      <w:r>
        <w:t>erhebliche Zweifel auf, dies angesichts der beruflichen Qualifikationen der B eschwerdeführerin und ihrer</w:t>
      </w:r>
    </w:p>
    <w:p>
      <w:r>
        <w:t>Erwerbsbiographie wie auch im Lichte der Gesamtlohnsumme des Unter nehmens und der diversen widersprüchlichen Lohnangaben (E.</w:t>
      </w:r>
    </w:p>
    <w:p>
      <w:r>
        <w:t>3.3-3.5,</w:t>
      </w:r>
    </w:p>
    <w:p>
      <w:r>
        <w:rPr>
          <w:b/>
        </w:rPr>
        <w:t>E. 4</w:t>
      </w:r>
    </w:p>
    <w:p>
      <w:r>
        <w:t>mit unter anderem: Urk. 1 1/111/1) .</w:t>
      </w:r>
    </w:p>
    <w:p>
      <w:r>
        <w:rPr>
          <w:b/>
        </w:rPr>
        <w:t>E. 4.1</w:t>
      </w:r>
    </w:p>
    <w:p>
      <w:r>
        <w:t>Zu prüfen bleibt die Rechtmässigkeit der Rückforderung der bereits erbrachten Versicherungsleistungen von Fr. 5'942.05.</w:t>
      </w:r>
    </w:p>
    <w:p>
      <w:r>
        <w:rPr>
          <w:b/>
        </w:rPr>
        <w:t>E. 4.2</w:t>
      </w:r>
    </w:p>
    <w:p>
      <w:r>
        <w:t>Nach Art. 25 Abs. 1 Satz 1 ATSG sind unrechtmässig bezogene Leistungen zu r ück zuerstatten. Rechtsprechungsgemäss gehören Heilbehandlungen und Tag gel der nicht zu den Dauerleistungen nach Art. 17 Abs. 2 ATSG.</w:t>
      </w:r>
    </w:p>
    <w:p>
      <w:r>
        <w:t>Der Versiche rungs träger kann des halb diese Leistungen ohne Berufung auf einen Wiederer wägungs - oder Revisionsgrund „ex nunc et pro futuro “ einstellen etwa mit dem Argument, bei rich tiger Betrachtung liege kein versichertes Ereignis vor (BGE 130 V 380 E. 2.3.1). Eine solche Einstellung kann a uch rückwirkend erfol gen . Anderes gilt für jene Fälle, in denen der Versicherungsträger die zu Unrecht erbrachten Leistungen zurückfordert (BGE 133 V 57 E. 6.8). Eine Rück for derung bereits erbrachter Taggeld- und Heilbehandlungsleistungen ist dem nach an die Voraus set zung eines Rückkommenstitels (Wiedererwägung [wegen zwei felloser Unrichtig keit der Leistungserbringung und erheb licher Bedeutung der Berichti gung; Art. 53 Abs. 2 ATSG] oder prozessuale Revision [wegen vorbestan dener neuer Tatsachen o der Beweismittel; Art. 53 Abs. 1 ATSG]) geknüpft (vgl. zum Ganzen : Urteil des Bun desgerichts 8C_987/2010 vom 24. August 2011 E. 3.3.1).</w:t>
      </w:r>
    </w:p>
    <w:p>
      <w:r>
        <w:t>Neue Tatsachen und Beweismittel im Sinne von Art. 53 Abs. 1 ATSG sind innert 90 Tagen nach ihrer Entdeckung geltend zu machen ; nebst dieser relati ven Frist gilt eine absolute 10-jährige Frist, die mit der Eröffnung der Verfü gung respektive des Einspracheentscheides zu laufen beginnt (BGE 143 V 105 E. 2.1). Ergeben sich aus den neu entdeckten Tatsachen und Beweismitteln (ledig lich) gewichtige Indizien für das Vorliegen eines prozessualen Revisionsgrundes, sind innert angemessener Frist zusätzliche Abklärungen vorzunehmen, um dies bezüglich hinreichende Sicher heit zu erhal ten. In solchen Fällen beginnt die re lative 90-tägige Revisionsfrist erst zu laufen, wenn die Unterlagen die Prüfung der Erheb lichkeit des geltend gemach ten Revisionsgrundes erlauben (Urteil des Bundes gerichts 9C_896/2011 vom 31. Januar 2012 E. 4.2).</w:t>
      </w:r>
    </w:p>
    <w:p>
      <w:r>
        <w:rPr>
          <w:b/>
        </w:rPr>
        <w:t>E. 4.3</w:t>
      </w:r>
    </w:p>
    <w:p>
      <w:r>
        <w:t>Die Beschwerdegegnerin forderte nach der vorsorglichen Leistungseinstellung vom 8. September 2020 ( Urk. 11/31 ) mit Verfügung vom 1 6. November 2020 von der Beschwerdeführerin die ihr direkt ausgerichteten Versicherungsleistu ngen im Betrag von Fr. 5'942.05 prozessual revis i onsweise zurück. Dabei nahm</w:t>
      </w:r>
    </w:p>
    <w:p>
      <w:r>
        <w:t>sie offen sichtlich i rrtümlich Bezug auf einen nicht existierenden Entscheid vom 8. Febr uar 2019 ( Urk. 11/85 S. 4 oben) anstatt auf die im formlosen Verfahren nach Art. 51 ATSG erteilte Zusprache von Taggeldern und Heilkosten vom 1 0. August 2020</w:t>
      </w:r>
    </w:p>
    <w:p>
      <w:r>
        <w:t>( Urk. 11/13 , vgl. zur prozessualen Revision von im formlosen Verfahren gefällten Entscheiden: BGE 130 V 384, SVR 2012 UV Nr. 17, Urteil des Bundesgerichts 8C _ 38/2022 vom 1 3. Juli 2022 E. 3.1 mit Hinweisen ). Die Beschwerdeführerin lässt nicht geltend machen, den tatsächlichen rechtlichen Gehalt der Verfügung , auf den es rechtsprechungsgemäss ankommt (Urteil des Bundesgerichts 9C_738/2014 vom 2 3. Dezember 2014 E. 3 mit Hinweis), nicht erkannt zu haben, wes halb ihr aus der offensichtlich irrtümlichen Datierung des revisionsweise auf gehobenen Entscheids kein Nachteil erwächst und ihr Vorbringen, die Beschwerde sei bereits zufolge der formal falschen Bezeichnung gutzuheissen ( Urk. 1 S. 4), ins Leere läuft.</w:t>
      </w:r>
    </w:p>
    <w:p>
      <w:r>
        <w:t>E benfalls haltlos erweist sich ihr in diesem Zusammenhang erhobener Vorwurf, die Beschwerdegegnerin habe ein Telefongespräch, welches sie zum Anlass der revisionsweisen Überprüfung ihrer Leistungsansprüche genommen habe, nicht proto kolliert und damit ihr rechtliches Gehör in eklatanter Weise verletzt ( Urk. 1 S. 4). Die Beschwerdegegnerin legte in der Beschwerdeantwort in Übereinstim mung mit der Aktenlage widerspruchsfrei dar, dass die Mitteilung von Rechtsan walt Kind des Rechtsdienstes des Amtes für Zusatzleistungen zur AHV/IV der Stadt Zürich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