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UV.2021.00037 vom 16. Dezember 2021</w:t>
      </w:r>
    </w:p>
    <w:p>
      <w:r>
        <w:t>ZH Sozialversicherungsgericht, 2021-12-16, DE</w:t>
      </w:r>
    </w:p>
    <w:p>
      <w:r>
        <w:rPr>
          <w:b/>
        </w:rPr>
        <w:t xml:space="preserve">Quelle: </w:t>
      </w:r>
      <w:r>
        <w:t>https://mcp.opencaselaw.ch/entscheid/zh_sozialversicherungsgericht_UV.2021.00037</w:t>
      </w:r>
    </w:p>
    <w:p>
      <w:r>
        <w:t>FR: ZH_SOZIALVERSICHERUNGSGERICHT UV.2021.00037 du 16 décembre 2021</w:t>
      </w:r>
    </w:p>
    <w:p>
      <w:r>
        <w:t>IT: ZH_SOZIALVERSICHERUNGSGERICHT UV.2021.00037 del 16 dicembre 2021</w:t>
      </w:r>
    </w:p>
    <w:p>
      <w:pPr>
        <w:pStyle w:val="Heading2"/>
      </w:pPr>
      <w:r>
        <w:t>Erwägungen</w:t>
      </w:r>
    </w:p>
    <w:p>
      <w:r>
        <w:rPr>
          <w:b/>
        </w:rPr>
        <w:t>E. 1.1</w:t>
      </w:r>
    </w:p>
    <w:p>
      <w:r>
        <w:t>Am 1. Januar 2017 sind die am 2 5. September 2015 bzw. am 9. November 2016 verabschiedeten geänderten Bestimmungen des Bundesgesetzes über die Unfall versicherung (UVG) und der Verordnung über die Unfallversicherung (UVV) in Kraft getreten. Indes sieht Abs. 1 der Übergangsbestimmungen zur Änderung vom 2 5. September 2015 des UVG vor, dass Versicherungsleistungen für Unfälle, die sich vor dem 1. Januar 2017 ereignet haben, nach bisherigem Recht gewährt werden. Vorliegend finden deshalb die bis 3 1. Dezember 2016 gültig gewesenen Normen Anwendung und werden in dieser Fassung zitiert.</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 Art. 18 Abs. 1 UVG). Der Rentenanspruch ent steht , wenn von der Fortsetzung der ärztlichen Behandlung keine namhafte Bes serung des Gesundheitszustandes mehr erwartet werden kann und allfällige Ein glie de 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2.</w:t>
      </w:r>
    </w:p>
    <w:p>
      <w:r>
        <w:t>2.1</w:t>
      </w:r>
    </w:p>
    <w:p>
      <w:r>
        <w:t>Die Suva erwog, die Zumutbarkeitsbeurteilung von Dr. Z.___ stimme mit derje nigen von Dr. A.___ überein, auch wenn letzterer kein Gewichtslimit für das Tragen von Lasten am unflektierten, hängenden rechten Arm definiert habe . Einzig die Belastung bis Schulterhöhe werde von Dr. Z.___ körpernah auf 5 kg und von Dr. A.___ allgemein auf 2 kg begrenzt, ohne dass letzterer dies be gründen würde ( Urk. 2 E. 3.b ; Urk. 7 Ziff. 7.1).</w:t>
      </w:r>
    </w:p>
    <w:p>
      <w:r>
        <w:t>Bei der stattgehabten Subsc apularissehnenruptur sei die Wiederherstellung eines unversehrten Zustandes unmöglich (Defektheilung). Dr. B.___</w:t>
      </w:r>
    </w:p>
    <w:p>
      <w:r>
        <w:t>habe sich mit der Fortsetzung der Therapie bis zu einem Jahr postoperativ nur zur Auf recht erhaltung der Erwerbsfähigkeit bereit erklärt. D r . Z.___ habe einen unveränderten Zustand festgestellt, womit der Fallabschluss per 3 1. Juli 2019 rechtens erfolgt sei ( Urk. 2 E. 4.b). Ein Latissimus</w:t>
      </w:r>
    </w:p>
    <w:p>
      <w:r>
        <w:t>dorsi -Transfer sei gemäss Dr. A.___</w:t>
      </w:r>
    </w:p>
    <w:p>
      <w:r>
        <w:t>nur eine Möglichkeit, die Dr. C.___</w:t>
      </w:r>
    </w:p>
    <w:p>
      <w:r>
        <w:t>zu vor und ebenso Dr. D.___</w:t>
      </w:r>
    </w:p>
    <w:p>
      <w:r>
        <w:t>verworfen hätten . Dr. C.___ habe den Beschwerdeführer damals bloss als nicht «austherapiert» bezeichnet , ohne e ine n amhafte Besserung zu prognostizieren . D ie Therapie n seien über längere Zeit erfolglos geblieben bzw. ohnehin nicht zur Erreichung einer namhaften Besserung geeignet gewesen , sofern der Beschwerdeführer diese überhaupt wahrgenommen habe . Er habe anlässlich der Besprechung mit der Suv a und der Invalidenversicherung selbst angegeben, die Therapie n hätten keine Besserung gebracht ( Urk. 2 E. 4.c ; Urk. 7 Ziff.</w:t>
      </w:r>
    </w:p>
    <w:p>
      <w:r>
        <w:rPr>
          <w:b/>
        </w:rPr>
        <w:t>E. 3</w:t>
      </w:r>
    </w:p>
    <w:p>
      <w:r>
        <w:t>1. Juli 2019 zu übernehmen und erbrachte bis dahin auch Tag geldleistungen (Urk. 8/142, 8/148 und 8/169) .</w:t>
      </w:r>
    </w:p>
    <w:p>
      <w:r>
        <w:t>Mit Verfügung vom 6. August 2019 sprach sie dem Versicherten schliesslich eine Invalidenrente bei einem Invaliditätsgrad von 17 % ab 1. August 2019 zu, hin gegen verneinte sie einen Anspruch auf eine Integritätsentschädigung ( Urk. 8/17</w:t>
      </w:r>
    </w:p>
    <w:p>
      <w:r>
        <w:rPr>
          <w:b/>
        </w:rPr>
        <w:t>E. 3.1</w:t>
      </w:r>
    </w:p>
    <w:p>
      <w:r>
        <w:t>In medizinischer Hinsicht ist vorab umstritten, ob und gegebenenfalls wann der Endzustand erreicht wurde. Die Recht mässigkeit des Fallabschlusses beurteilt sich vorliegend – da die Eingliederungsmassnahmen der Invalidenversicherung am 2 9. März 2019 abgeschlossen wurden ( Urk. 8/138) – danach, ob von einer Fort setzung der spezifischen ärztlichen Behandlung der unfallbedingten Beschwerden über den 3 1. Juli 2019 hinaus noch eine namhafte Besserung des Gesundheits zustandes im Sinne von Art. 19 Abs. 1 UVG zu erwarten war.</w:t>
      </w:r>
    </w:p>
    <w:p>
      <w:r>
        <w:t>Ob noch mit einer namhaften gesundheitlichen Besserung zu rechnen ist, be stimmt sich gemäss der Rechtsprechung insbesondere nach Massgabe der zu erwartenden Steigerung oder Wiederherstellung der Arbeitsfähigkeit, soweit diese unfallbedingt beeinträchtigt ist. Die durch weitere (zweckmässige) Heilbehand lu ng im Sinne von Art. 10 Abs. 1 UVG erhoffte Besserung muss ins Gewicht fallen (BGE 134 V 109 E. 4.3). Eine weit entfernte Möglichkeit eines positiven Resultats einer Fortsetzung der ärztlichen Behandlung verleiht keinen Anspruch auf deren Durchführung. In diesem Zusammenhang muss der Gesundheitszustand der ver 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(vgl. Urteil des Bundesgerichts 8C_44/2021 vom 5. März 2021 E. 5.2 mit weiteren Hinweisen).</w:t>
      </w:r>
    </w:p>
    <w:p>
      <w:r>
        <w:t>Dabei ist nach der Rechtsprechung die Überprüfung der prospektiven Festsetzung der Arbeitsfähigkeit ex post zulässig, wenn bis zu dem für die richterliche Über prüfung massgebenden Zeitpunkt des angefochtenen Einspracheentscheides (BGE 129 V 167 E. 1) eine sachverhaltliche Grundlage für eine zuverlässige Beurteilung besteht (obgenanntes Bundesgerichtsurteil 8C_44/2021 E. 5.3 mit weiteren Hin weisen). Es kann insbesondere geltend gemacht werden, die Prognose habe sich aufgrund der tatsächlichen Entwicklung als falsch erwiesen (vgl. Urteil des Bun desgerichts 8C_949/2009 vom 2 8. April 2010 E. 9.2).</w:t>
      </w:r>
    </w:p>
    <w:p>
      <w:r>
        <w:rPr>
          <w:b/>
        </w:rPr>
        <w:t>E. 3.2</w:t>
      </w:r>
    </w:p>
    <w:p>
      <w:r>
        <w:t>Ferner monierte der Bes chwerdeführer da s</w:t>
      </w:r>
    </w:p>
    <w:p>
      <w:r>
        <w:t>medizinische Zumutbarkeitsprofil. Bei der Beurteilung der Arbeits ( un ) fähigkeit stützt sich die Verwaltung und im Be 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9C_601/2019 vom 7. Januar 2020 E. 3.1).</w:t>
      </w:r>
    </w:p>
    <w:p>
      <w:r>
        <w:rPr>
          <w:b/>
        </w:rPr>
        <w:t>E. 3.3</w:t>
      </w:r>
    </w:p>
    <w:p>
      <w:r>
        <w:t>Dabei haben Versicherungsträger und das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 ten. Insbesondere darf es bei einander widersprechenden medizinischen Be richten den Prozess nicht erledigen, ohne das gesamte Beweismaterial zu würdi gen und 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Hervorzuheben ist, dass bei Entscheiden gestützt auf versicherungsinterne ärztli che Beurteilungen, die im Wesentlichen oder ausschliesslich aus dem Verfahren vor dem Sozialversicherungsträger stammen, strenge Anforderungen an die Be weis würdigung zu stellen sind. Bestehen auch nur geringe Zweifel an der Zu verlässigkeit und Schlüssigkeit der ärztlichen Feststellungen, ist eine versiche rungs externe medizinische Begutachtung im Verfahren nach Art. 44 ATSG oder ein Gerichtsgutachten anzuordnen ( Urteil des Bundesgerichts 8C_861/2018 vom 1 4. Juni 2019 E. 2.2 mit diversen Hinweisen ). 4. 4.1</w:t>
      </w:r>
    </w:p>
    <w:p>
      <w:r>
        <w:t>Dr. med. E.___ , Fachärztin für Orthopädische Chirurgie und Traumatologie, wies im Bericht vom 1 7. Januar 2018 darauf hin, der Nachteil eines Pectoralis</w:t>
      </w:r>
    </w:p>
    <w:p>
      <w:r>
        <w:t>major - Transvers bestehe darin, dass es sich um einen sehr grossen Eingriff handle, der nicht immer gut toleriert werde und es auch Patienten gebe, die danach keine wesentliche Verbesserung empfinden würden ( Urk. 8/13). 4.2</w:t>
      </w:r>
    </w:p>
    <w:p>
      <w:r>
        <w:t>Der Operateur Dr. med. F.___ , Facharzt für Orthopädie und Traumatologie, trug am 2 8. September 2017 in die Krankengeschichte ein, dass die Sehne eigentlich irreparabel geschädigt sei ( Urk. 8/30/1). Im Bericht vom 2 3. Mai 2018 führte er aus, bei einem Sehnentransfer könne der Beschwerdeführer vorsichtig geschätzt eine Schulterfunktion zwischen 70 und 80 % erwarten. Gegenwärtig sei er bei knapp 60 % . Es frage sich, ob die Steigerung um 10 % einen derart aufwändigen Eingriff rechtfertige ( Urk. 8/37/2). In der Sprechstunde vom 5. Juni 2018 äusserte der Beschwerdeführer die Vorstellung, er würde gerne noch 50 % (gemeint als Elektromonteur, vgl. Urk. 8/194/7) arbeiten können, was Dr. F.___ als realis tisch erachtete. Er werde gegebenenfalls versuchen, den Eingriff über den Sommer zu machen, so dass der Beschwerdeführer im Herbst wieder in den Arbeitsalltag eingegliedert werden könne ( Urk. 8/44/3).</w:t>
      </w:r>
    </w:p>
    <w:p>
      <w:r>
        <w:t>Nach der Operation konstatierte Dr. F.___ am 1 2. September 2018, in höheren Abduktionsstellungen sei es für den Beschwerdeführer noch neuromuskulär schwierig, den Muskel direkt anzusteuern. In einzelnen Anspannungsstellen merke er noch eine leichte Dysästhesie respektive den Rest einer Neuropraxie . Nor malerweise löse sich dies über die ersten 3 bis 6 Monate. Der Beschwerdeführer habe schon viel herausgeholt. Es sei nur ein bisschen die Frage, wie sehr er mit dem veränderten Muskel n eurologisch umgehen könne. Dies werde die Physio therapie zeigen ( Urk. 8/66/2). Am 14. November 2018 stellte er fest, der Be schwerdeführer könne sowohl im Napoleon-Zeichen als auch im Bear Hug sehr schön und schmerzfrei Kraft aufbauen. Der Lift off sei adäquat, die Innenrotation jedoch aufgrund der relevanten Vernarbungen eingeschränkt. Deswegen komme er mit der Hand nicht wesentlich höher am Rücken. Im Belly -press merke man noch eine leichte Schwäche respektive die isolierte Funktion sei noch nicht adä quat ho ch genug aufgebaut ( Urk. 8/78).</w:t>
      </w:r>
    </w:p>
    <w:p>
      <w:r>
        <w:t>Für das Jahr 2019 sind keine Kontrollen bei Dr. F.___ dokumentiert (vgl. Urk. 8/89 und 8/129). Er attestierte dem Beschwerdeführer zuletzt eine volle Arbeitsunfähigkeit bis 1 5. Januar 2019 ( Urk. 8/84/2). 4.3</w:t>
      </w:r>
    </w:p>
    <w:p>
      <w:r>
        <w:t>Am 1 8. Februar 2019 folgte eine kreisärztliche Untersuchung beim Facharzt für Orthopädische Chirurgie und Traumatologie, Dr. med. B.___ . Zum klinischen Befund notierte er insbesondere , das muskuläre Re lief des Musculus</w:t>
      </w:r>
    </w:p>
    <w:p>
      <w:r>
        <w:t>trapezius</w:t>
      </w:r>
    </w:p>
    <w:p>
      <w:r>
        <w:t>descendens , des Musculus</w:t>
      </w:r>
    </w:p>
    <w:p>
      <w:r>
        <w:t>deltoideus und des Musculus</w:t>
      </w:r>
    </w:p>
    <w:p>
      <w:r>
        <w:t>pec toralis seien rechts seitig normo troph im Seitenvergleich. Die Beweglichkeit im rechten Schul ter gelenk sei eingeschränkt in Abduktion, Flexion und Innenrotation. Die weitere Abduktion ab 20° sei nur möglich unter Zuhilfenahme des linken Armes. Es finde sich eine Kraftminderung rechtsseitig beim Null-Grad-Abduktionstest und dem Null-Grad-Innenrotationstest sowie eine Unfähigkeit, die rechte Hand über das Niveau vom Dornfortsatz L1 am Rücken zu führen. Es finde sich keine Ver schmächtigung der Oberarm- und Unterarmmuskulatur im Seitenvergleich. Die Beweglichkeit beider Ellbogen- und Handgelenke sei altersgemäss seitengleich frei, die Fingerspreizung und der vollständige Faustschluss seien beidseits be schwerdefrei möglich ( Urk. 8/107/5).</w:t>
      </w:r>
    </w:p>
    <w:p>
      <w:r>
        <w:t>Er kam zum Schluss, das Wiederherstellen des unversehrten Zustandes sei auf grund der richtungsgebenden Verschlimmerung durch die Sehnenruptur nicht möglich , durch den Unfall habe sich ein Zustand ergeben, welcher zu einer De fekt heilung führe . Diese Defektheilung liege vor. Von weiteren Behandlungen könne mit überwiegender Wahrscheinlichkeit keine namhafte Besserung des unfallbedingten Gesundheitszustandes mehr erwartet werden, insbesondere keine Steigerung oder Wiederherstellung der Arbeitsfähigkeit als Elektromonteur. Voll zeitig zumutbar seien noch leichte bis mittelschwere Tätigkeiten bis Schulterhöhe. Unzumutbar seien Arbeiten auf Leitern und Gerüsten sowie Arbeiten mit rütteln den, schlagenden und stossenden Geräten, die mit dem rechten Arm bedient werden müssten (Urk. 8/107/7). Am 2 6. Februar 2019 präzisierte er mit Bezug auf das Zumutbarkei tsprofil der Rehaklinik G.___ , als leicht bis mittelschwer seien Belastungen bis maximal 10 bis 15 kg definiert. Die zumutbare Belastung für den rechten Arm seien Gewichtsbelastungen mit Heben bis 15 kg bis Schulterhöhe ( Urk. 8/119). 4. 4</w:t>
      </w:r>
    </w:p>
    <w:p>
      <w:r>
        <w:t>Für eine Zweitmeinung suchte der Beschwerdeführer am 1 1. März 2019 Dr. med. C.___ , Facharzt für Orthopädie und Traumatologie des Bewegungsapparates sowie für Chirurgie, speziell Allgemeinchirurgie und Traumatologie, auf. Dieser erläuterte, die Lösung für eine chronische, nicht reparierbare Subscapularis -Rup tur sei immer noch im Pectoralis</w:t>
      </w:r>
    </w:p>
    <w:p>
      <w:r>
        <w:t>major -Transfer zu finden. Insbesondere wenn dieser, wie vorliegend, subkorakoidal durchgeführt werde, seien die Resultate in der Regel akzeptabel. Eine neuere Operationstechnik transferiere den Musculus</w:t>
      </w:r>
    </w:p>
    <w:p>
      <w:r>
        <w:t>latissimus</w:t>
      </w:r>
    </w:p>
    <w:p>
      <w:r>
        <w:t>dorsi . Das sei arthroskopisch möglich, aber Langzeitresultate lägen noch nicht vor. Das MRI vom 1 6. November 2018 (Urk. 8/76) bescheinige einen intakten Transfer sowie eine Partialläsion der artikularseitigen</w:t>
      </w:r>
    </w:p>
    <w:p>
      <w:r>
        <w:t>Supraspinatus sehne (PASTA-Läsion; Urk. 8/130/3).</w:t>
      </w:r>
    </w:p>
    <w:p>
      <w:r>
        <w:t>Acht Monate postoperativ sei der Beschwerdeführer sicherlich noch nicht aus therapiert. Ein Muskeltransfer bedürfe einer langen physiotherapeutischen Be glei tung, da der Teilmuskel seiner neuen Funktion gerecht werden müsse und dies müsse neu erlernt werden. Die Nachbehandlung dauere bis zu zwei Jahre. In Be zug auf die erlittenen Verletzungen habe der Beschwerdeführer aktuell eine recht gute Funktion seiner Schulter und die Schmerzen seien tolerierbar. Die Physio therapie müsse indes weiter an der aktiven Innenrotation 1 und 2, der Pro priozeption und der Kräftigung des Gelenkes arbeiten. Die PASTA-Läsion werde ausheilen. Der Beschwerdeführer selbst störe sich sehr am Popeye-Zeichen, das aber funktionell keine Bedeutung habe ( Urk. 8/130/3).</w:t>
      </w:r>
    </w:p>
    <w:p>
      <w:r>
        <w:t>Aktuell habe der Beschwerdeführer eine kraftvolle Innenrotation, wenn sie über den verbliebenen apikalen Anteil des Muskels vermittelt werde. Dies sei lageab hängig. Da der transferierte Muskelanteil seine Arbeit aktiv ausführen müsse, sei diese noch deutlich abgeschwächt. Glücklicherweise sei das Gelenk stabil, es komme auch bei Aussenrotations-Abduktionsbewegungen nicht zu einer Luxa tion. Der Beschwerdeführer werde nie mehr in der Lage sein, als Elektromonteur zu arbeiten. Auch sog. leichte Arbeiten seien nur erschwert durchführbar, denn selbst für das Schreiben von Hand benötige</w:t>
      </w:r>
    </w:p>
    <w:p>
      <w:r>
        <w:t>man die Innenrotation. Aktuell sei für leichte Arbeiten noch keine Arbeitsfähigkeit gegeben. Nach einer Sitzung sei nicht abschätzbar, ob diese zumindest teilweise wiedererlangt werden könne ( Urk. 8/130/3 f.). 4. 5</w:t>
      </w:r>
    </w:p>
    <w:p>
      <w:r>
        <w:t>Dazu erklärte Dr. B.___ am 2 2. März 2019, Dr. C.___</w:t>
      </w:r>
    </w:p>
    <w:p>
      <w:r>
        <w:t>zeige keine neuen medizinischen Aspekte auf. Die physiotherapeutische Behandlung sei geeignet, den Gesundheitszustand aufrechtzuerhalten, eine Verschlechterung zu verzögern und im Idealfall den Beschwerdeführer vor einer Verschlechterung zu bewahren ( Urk. 8/135/1). Zur Aufrechterhaltung der Erwerbsfähigkeit könnten Physiothera pien und MTT für bis zu einem Jahr nach der letzten Operation fortgesetzt werden und danach deren Fortsetzung reevaluiert werden. Der physiologische Heilungs prozess sei indessen abgeschlossen. Nach allfälligen weiteren 12 Monaten Phy siotherapie ohne Aussicht auf eine erhebliche Steigerung der Belastbarkeit des Schultergelenks seien Therapien arbeitsfähigkeitserhaltende Massnahmen ( Urk. 8/135/2). 4. 6</w:t>
      </w:r>
    </w:p>
    <w:p>
      <w:r>
        <w:t>Am 7. Mai 2019 ergänzte</w:t>
      </w:r>
    </w:p>
    <w:p>
      <w:r>
        <w:t>Dr. C.___ , zehn Monate reichten nicht aus , um zum Endzustand zu kommen. In allen Studien von Relevanz sei die Nachkontrollzeit bei mindestens zwei Jahren angesetzt, da bis dann eine Änderung des Ge sund heitszustandes eintreten könne. Gemäss der Online - Publikation von Dr. H.___ sei nach einem Jahr 70 % der möglichen Verbesserung erreicht. Auch das Reha bili tationsprotokoll der Lake Cook Orthopedics halte eine erwartete Rekonvaleszenz von mindestens einem Jahr fest. Bei Operationen an der Rotatorenmanschette seien aber bekanntlich Rehabilitationszeiten von zwei Jahren normal. Eine Ver besserung der Schmerzsituation, der Kraft und der Beweglichkeit dürfe also weiterhin erwartet werden. Dies habe Einfluss auf die Arbeitsfähigkeit in einer angepassten Tätigkeit ( Urk. 8/194/3). Insbesondere ältere Patienten mit hochkom plexen Schultereingriffen hätten bis zu zwei Jahre Rehabilitationszeit nötig. Der Kreisarzt verwechsle den zellbiologischen Heilprozess, der während mehr als 18 Monate n mikroskopisch nachweisbar sei, mit dem funktionellen Zustand, der erst nach der abgeschlossenen Gewebeheilung bestimmt werden könne und dann im Sinne eines Muskeltrainings aufgebaut werden müsse. Die Physiotherapie sei solange fortzusetzen, wie sie zu einer messbaren Verbesserung der Funktion führe (U rk. 8/194/4). Um die Arbeitsfähigkeit in einem anderen Beruf und das Wohl befinden des Beschwerdeführers auf ein möglichst hohes Niveau zu bringen, seien weitere Therapie nötig. Bewegungsausmass und Kraft könnten gemessen und so aufgezeigt werden, dass er von der Physiotherapie mit Heimübungen profitiere ( Urk. 8/194/5).</w:t>
      </w:r>
    </w:p>
    <w:p>
      <w:r>
        <w:t>Die Behinderung betreffe die Innenrotation, also das Einwärtsdrehen der rechten Hand bzw. des rechten Armes. Diese Bewegung sei wichtig für jegliches Auf- und Abstützen, beim Hochziehen von Lasten oder auch der Hose und beim Schalten in die niedrigen Gänge beim Lenken eines Fahrzeuges. Für ein normales Fahrzeug mit automatischer Sch a ltung sei die Fahrfähigkeit wahrscheinlich gegeben. Weit er</w:t>
      </w:r>
    </w:p>
    <w:p>
      <w:r>
        <w:t>betroffen sei die Gelenkstabilität bei allen Arbeiten über der Horizontalen. Darüber hinaus habe der Beschwerdeführer Schmerzen, wenn er das Gelenk überlaste. Angepasst sei eine Tätigkeit, die ohne das Anheben und Trage n von Lasten auskomme und keine schwere körperliche Arbeit mit sich bringe. Ferner sei zu bedenken, dass sich der Beschwerdeführer nicht abstützen könne, weshalb das Aufstehen vom Fussboden erschwert sei. In Frage kämen alle Büroarbeite n , Arbeite n im Verkauf ohne das Einräumen von Gestellen sowie Berater- oder Chauffeurtätigkeiten in Abhängigkeit der Fahrfähigkeit ( Urk. 8/194/3 f.) . Der Beschwerdeführer habe eine relativ gute Prognose für alle Tätigkeiten innerhalb seines Gesichtsfeldes ohne starke Belastungen. Bezüglich der noch recht starken Schmerzen sei die Prognose schwierig. Er gehe davon aus , diese könnten noch deutlich besse rn. In der Arbeit von I.___ sei die Mehrheit der Patienten nach zwei Jahren schmerzfrei . Ihm fehle die Beurteilung der Arbeitsfähigkeit samt Zumutbarkeitsprofil der Suva und ihm liege nur da s MRI vom 1 6. November 2018 vor , doch er glaube , den Fall ausreichend beurteilen zu können ( Urk. 8/194/5). 4. 7</w:t>
      </w:r>
    </w:p>
    <w:p>
      <w:r>
        <w:t>Im Bericht vom 9. August 2019 hielt Dr. C.___ fest, der Beschwerdeführer sei ein Jahr postoperativ noch immer in der Re habilitation . Als Störfaktor sei ein zweiter Unfall (hielt sich am 4. April 2019 im schnell bremsenden Bus mit der rechten Hand fest) hinzugekommen, wobei er klinisch keine Verletzung feststellen könne. Insgesamt habe der Beschwerdeführer eine relativ gute Funktion, insbe sondere sei der Bear Hug Test recht kräftig. Die apikale Rotatorenmanschette könne durch geeignetes Training sicher noch deutlich besser werden, die Innen rotation werde aber immer der Schwachpunkt sein. Zwar sei hier noch eine leichte Verbesserung zu erwarten, bis zur Arbeitsfähigkeit a l s Elektromonteur werde e s aber mit Sicherheit nicht reichen. Er habe dem Beschwerdeführer nochmals erklärt, dass die Operation in ihrem Resultat so gut sei, wie sie sein könne. Er denke, die Physiotherapie könne noch einiges zur Verbesserung beitragen , und e mpfehle, dass diese wahrgenommen werde. Da der Beschwerdeführer Schwimmer sei, wäre eine Wassertherapie sinnvoll ( Urk. 8/194). 4. 8</w:t>
      </w:r>
    </w:p>
    <w:p>
      <w:r>
        <w:t>Zur letzten Konsultation vom</w:t>
      </w:r>
    </w:p>
    <w:p>
      <w:r>
        <w:t>7. Oktober 2019 berichtete Dr. C.___ , der Be schwerdeführer enerviere sich vor allem über die fehlende lange</w:t>
      </w:r>
    </w:p>
    <w:p>
      <w:r>
        <w:t>Bizepssehne , die beim Menschen keine Funktion erfülle. Er spreche immer mehr von Katastrophen und Fehlern des Operateurs. Die Funktion der Schulter könne kaum evaluiert werden, weil er alle Bewegungen in der Hälfte willentlich abbreche und die zuvor sicht- und spürbar gute Innervation plötzlich stoppe. Er halte nichts von Phy siotherapie und gehe nicht auf die ärztlichen Vorschläge ein. Er benötige drin gend psychiatrische Unterstützung, eine antidepressive Medikation und eine enge Begleitung. Als Elektromonteur werde er zwar nicht mehr arbeitsfähig werden, doch habe er genügend Ressourcen, um sein Gelenk weiterhin deutlich zu ver bessern, wenn er diese wahrnehmen wollte. Seine Fixierung auf die Bizepssehne stehe ihm dabei aber deutlich im Weg (Urk. 8/191). 4. 9</w:t>
      </w:r>
    </w:p>
    <w:p>
      <w:r>
        <w:t>Die Ärzte der Universitätsklinik J.___</w:t>
      </w:r>
    </w:p>
    <w:p>
      <w:r>
        <w:t>konstatierten am 1. November 2019, das g leichentags durchgeführte MRI ( Urk. 8/193) zeige einen Status nach Pectoralis</w:t>
      </w:r>
    </w:p>
    <w:p>
      <w:r>
        <w:t>major -Transfer mit intakter Rekonstruktion. In Zusammenschau der Voropera tionen und dem aktuellen klinischen und MRI-tomographischen Resultat bestehe wie erwartet eine eingeschränkte Funktion der Schulter rechts. Da es sich nicht um eine rekonstruktive Chirurgie handle, dürfe nicht davon ausgegangen werden, dass ein Zustand wie vor dem Unfall erreicht werde. Aus chirurgischer-ortho pädischer Sicht bestehe keine Möglichkeit, das Resultat mit einer erneuten Operation zu verbessern. Man empfehle eine spezifische Schulterphysiotherapie zur Verbesserung des Scapula-thoracalen Rhythmus ( Urk. 8/190/2). 4.10</w:t>
      </w:r>
    </w:p>
    <w:p>
      <w:r>
        <w:t>Am 6. Februar 2020 untersuchte Dr. B.___ den Beschwerdeführer erneut . Letzterer gab an, teils mit einem 4 kg-Gewicht und teils mit verschiedenen Thera bändern Übungen zu machen , wonach er eine Beschwerdezunahme verspüre. An der Universitätsklinik J.___ habe man eine spezielle Therapie empfohlen, seither habe er nichts mehr gehört. Seit Sommer 2019 nehme er zudem Cipralex , wie vom Psychiater vorgeschlagen, damit er mit seiner Situation besser zurecht komme. Er habe Novalgin -Tropfen, Dafalgan 500, Novalgin 500, Mephadolor 500, Olfen 50 und Tramadol 50 mg als Bedarfs- und Reservemedik ation. Eine Dauer medikation führe</w:t>
      </w:r>
    </w:p>
    <w:p>
      <w:r>
        <w:t>er nicht durch. Aktuell werde keine spezifische Physiotherapie durchgeführt ( Urk. 8/204/8).</w:t>
      </w:r>
    </w:p>
    <w:p>
      <w:r>
        <w:t>Dr. B.___</w:t>
      </w:r>
    </w:p>
    <w:p>
      <w:r>
        <w:t>schlussfolgerte , die aktuelle Untersuchung habe eine n identischen Befund gegenüber dem Vorjahr ergeben und der Beschwerdeführer klage über dieselben Beschwerden . Zwischenzeitlich habe er weitere physiotherapeutische Behandlungen verordnet bekommen; eine objektivierbare Verbesserung der Be fund könne hierdurch n icht festgestellt werden. Auch durch weitere 353 Tage Anpassung und Gewöhnung habe keine Verbesserung der Armfunktion objek tiviert werden könne. Auf der Symptomebene klage er über eine verminderte Kraft im rechten Arm, wobei auf der Befundebene keine Asymmetrie der Mus kulatur, die für das Führen und H alten des rechten Armes aus dem Schultergelenk verantwortlich sei, festgestellt werden könne ( Urk. 8/204/10). Die im Verlauf von verschiedenen Ärzten im März, August und November 2019 erhobenen Befunde würden eine kontinuierlich gleichbleibende geringe bis mittelgradige Einschrän kung der Beweglichkeit des rechten Schultergelenks ergeben. Die geklagten Beschwerden würden den läsional üblichen Beschwerden durch die Gewebeschä digung entsprechen. Die im November 2019 durchgeführte Bildgebung zeige eine regelrecht inserierte Sehnenrekonstruktion. Der Verdacht auf Ablösung des Ober randes sei funktionell nicht massgeblich, da mehr als 90 % der Sehnenrekon struktion reinseriert sei en</w:t>
      </w:r>
    </w:p>
    <w:p>
      <w:r>
        <w:t>( Urk. 8/204/11).</w:t>
      </w:r>
    </w:p>
    <w:p>
      <w:r>
        <w:t>Die Kraftentfaltung von 30 Kilopod Handkraft rechts entspreche einer Gewichts belastung von 30 kg, womit der Beschwerdeführer in der Lage sei, Gewicht e von 30 kg zu halten und zu tragen. Tätigkeiten bis zur Schulterhöhe könnten bei an den Körper angelegtem Oberarm bis zu dieser Gewichtsbelastung ohne zusätz liche Belastung für die operierten Strukturen ausgeführt werden.</w:t>
      </w:r>
    </w:p>
    <w:p>
      <w:r>
        <w:t>D er Musculus</w:t>
      </w:r>
    </w:p>
    <w:p>
      <w:r>
        <w:t>scapularis und dessen dazugehörige Sehne seien für das Führen und Zentrieren des Oberarmkopfes in der Gelenkspfanne bei der Einwärtsdrehung des Armes ver antwortlich. Diese fehlende Funktion sei durch den Ersatz dieses Muskels durch einen Teil des Musculus</w:t>
      </w:r>
    </w:p>
    <w:p>
      <w:r>
        <w:t>pectoralis chirurgisch behandelt worden . Eine R estitutio ad integrum sei nicht möglich, was beim Zumutbarkeitsprofil berücksichtigt worden sei. Für das kraftvolle Führe n des Oberarmes nach innen gegen Wider stand, sei es gegen die Gravitation mit der alleinigen Belastung durch das Arm gewicht oder durch Zusatzbelastung durch Gewichte, sei die übrige Schulter gürtelmuskulatur zuständig : der Mu sc ulus</w:t>
      </w:r>
    </w:p>
    <w:p>
      <w:r>
        <w:t>deltoideus , der Musculus</w:t>
      </w:r>
    </w:p>
    <w:p>
      <w:r>
        <w:t>pectoralis</w:t>
      </w:r>
    </w:p>
    <w:p>
      <w:r>
        <w:t>major et minor und der Musculus</w:t>
      </w:r>
    </w:p>
    <w:p>
      <w:r>
        <w:t>latiss i m us</w:t>
      </w:r>
    </w:p>
    <w:p>
      <w:r>
        <w:t>dorsi . Diese seien (m it Ausnahme von Teilen des Musculus</w:t>
      </w:r>
    </w:p>
    <w:p>
      <w:r>
        <w:t>pectoralis</w:t>
      </w:r>
    </w:p>
    <w:p>
      <w:r>
        <w:t>major ) nicht chirurgisch manipuliert, geschwächt oder verletzt worden. Dem Beschwerdeführer sei somit ohne Gefahr für die Ge sund heit zumutbar, eine bis mittelschwere Tätigkeit bis Schulterhöhe vollzeitig auszuführen ( Urk. 8/204/11) bzw. b ei Einhaltung des Zumutbarkeitsprofils könne eine Befundverschlechterung für die verbleibende Erwerbsdauer von sieben Jahren</w:t>
      </w:r>
    </w:p>
    <w:p>
      <w:r>
        <w:t>mit überwiegender Wahrscheinlichkeit ausgeschlossen werden ( Urk. 8/204/12). 4.11</w:t>
      </w:r>
    </w:p>
    <w:p>
      <w:r>
        <w:t>Hierauf suchte der Beschwerdeführer einen weiteren Facharzt für Orthopädische Chirurgie und Traumatologie des Bewegungsapparates auf. Dr. med. A.___ be richtete am 1 6. September 2020 über einen schmerzhaften Belly Press-Test rechts</w:t>
      </w:r>
    </w:p>
    <w:p>
      <w:r>
        <w:t>3/5, einen schmerzhaften Bear Hug-Test 0/5 und einen nicht möglich en Lift off-Test. In der orthopädischen Untersuchung zeige sich ein Funktionsausfall der Subscapularissehne mit entsprechend positiven Test s , die deutlich schmerz haft seien. Im MRI aus dem Jahr 2018 zeige sich eine vollständige Ruptur der Subscapularissehne mit Atrophie des Muskelbauches. Die Subscapularissehne sei als stärkster Innenrotator der wichtigste Teil der Ro t atorenmanschette . Da diese Sehne auch ein sehr wichtiger ventraler Stabilisator sei, komme es bei Elev a tion zu einem schmerzhaften ventrokranialen</w:t>
      </w:r>
    </w:p>
    <w:p>
      <w:r>
        <w:t>Impingement des Coracoids und des ventralen Akromions . Da der Beschwerdeführer einen kompletten Ausfall der Subscapularissehne habe, sei die Gebrauchsminderung der rechten Schulter ent sprechend . Der Beschwerdeführer sei im Alltag eingeschränkt. Er könne das Ell bogengelenk in Flexion maximal 5 kg belasten. Bis Schulterhöhe seien maximal 2 kg Belastung möglich sowie seitlich maximal 2 bis 3 kg. Er empfehle ein kon tinuierliches Rotatorenmanschettentraining sowie ein Tr ai ning des Deltoideus mindestens dreimal in der Woche für eine halbe Stunde. Die Möglichkeit eines Latissimus</w:t>
      </w:r>
    </w:p>
    <w:p>
      <w:r>
        <w:t>dorsi -Transfers sei gegeben. Dadurch könne die Innenro t ation teil weise wiederhergestellt werden. Es könne jedoch nicht garantiert werden, dass die volle Kraft wieder erreicht werde ( Urk. 8/2 17/2). 4.12</w:t>
      </w:r>
    </w:p>
    <w:p>
      <w:r>
        <w:t>Zuletzt</w:t>
      </w:r>
    </w:p>
    <w:p>
      <w:r>
        <w:t>holte die Suva eine orthopädisch-chirurgische Beurteilung ihres internen Kompetenzzentrums für Versicherungsmedizin ein. Dr. med. Z.___ , Facharzt für Orthopädische Chirurgie und Traumatologie des Bewegungsapparates , stellte</w:t>
      </w:r>
    </w:p>
    <w:p>
      <w:r>
        <w:t>am</w:t>
      </w:r>
    </w:p>
    <w:p>
      <w:r>
        <w:t>1. Dezember 2020 fest, der Beschwerdeführer habe durch den traumatischen Ver lust der Subscapularissehne eine Einschränkung der Innenrotation des Schulter gelenkes sowie eine vordere Schulterinstabilität gehabt. Die Instabilität sei durch einen Musculus</w:t>
      </w:r>
    </w:p>
    <w:p>
      <w:r>
        <w:t>pectoralis -Teiltransfer versorgt worden. Auch habe damit die Innenrotation verbessert werden können. Verblieben sei insbesondere ein Kraft defizit des rechten Schultergelenkes, das eine angepasste berufliche Tätigkeit erfordere ( Urk. 8/219/2).</w:t>
      </w:r>
    </w:p>
    <w:p>
      <w:r>
        <w:t>Gestützt auf die in der kreisärztlichen Untersuchung vom 6. Februar 2020 erho benen Befunde sei die Beweglichkeit des rechten Schultergelenks bei Flexion und Elevation gegenüber links um 28 % vermindert. Nach gewiesen sei zudem eine etwa hälftige Grobkrafteinbusse bei der Messung mit dem Jamar Dynamo meter . Auffällig sei, dass die Umfangmasse der oberen Extremitäten seitengleich seien, was dafür</w:t>
      </w:r>
    </w:p>
    <w:p>
      <w:r>
        <w:t>spreche , dass rechts kein namhafter Verlust von Muskelmasse mehr bestanden habe. Bereits in der vorangehenden kreisärztlichen Untersuchung seien die Umfangmasse seitengleich und die W erte entsprechend gewesen. Aus den beiden Beurteilungen gehe bei sich entsprechenden Werten auch keine namhafte Verbesserung der Schulterfunktion hervor. Die weitere Therapie über ca. ein Jahr habe keine namhafte Verbesserung des Gesundheitszustandes ergeben. Schluss folgerung daraus sei, dass der Endzustand bereits am 3 1. Juli 2019 vorgelegen habe ( Urk. 8/219/2 f.).</w:t>
      </w:r>
    </w:p>
    <w:p>
      <w:r>
        <w:t>In Anbetracht der durchgeführten Operationen sei die zumutbare Gewichts be las tung beim H eben und Tragen gegenüber dem Zumutbarkeitsprofil von Dr. B.___</w:t>
      </w:r>
    </w:p>
    <w:p>
      <w:r>
        <w:t>zu reduzieren. Er gehe von einer Gewichtsbelastung am hängenden Arm bis 10 kg aus, körpernah könnten bis zu 5 kg gehoben und getragen werden, körperfern sei eine maximale Gewichtsbelastung von 2,5 kg nur bis Schulterhöhe möglich . Unter diesen Bedingungen sei ein ganztägiger E insatz ohne zusätzliche Pausen möglich ( Urk. 8/219/ 3). 5. 5.1</w:t>
      </w:r>
    </w:p>
    <w:p>
      <w:r>
        <w:t>Zum Fallabschluss ist somit festzuhalten, dass nach einhelliger Auffassung der Ärzte jederzeit feststand, dass mit einem</w:t>
      </w:r>
    </w:p>
    <w:p>
      <w:r>
        <w:t>Pectoralis</w:t>
      </w:r>
    </w:p>
    <w:p>
      <w:r>
        <w:t>major -Transfer eine Wieder herstellung d es Z ustandes wie vor der Ruptur der Scapularissehne nicht möglich sein würde (vgl. E. 4.3 oder E. 4.9 ) .</w:t>
      </w:r>
    </w:p>
    <w:p>
      <w:r>
        <w:t>Dr. E.___</w:t>
      </w:r>
    </w:p>
    <w:p>
      <w:r>
        <w:t>äusserte</w:t>
      </w:r>
    </w:p>
    <w:p>
      <w:r>
        <w:t>im Vorfeld der Operation sogar Bedenken, dass der Beschwerdeführer danach keine wesentliche Verbesse rung empfinden würde (vgl. E. 4.1) und Dr. F.___ erachtete es als fraglich, ob sich der aufwändige Eingriff überhaupt rechtfertige, da der Beschwerdeführer vorsichtig geschätzt eine Steigerung der Schulterfunktion von aktuell knapp 60 % auf 70 bis 80 % erwarten könne (vgl. E. 4.2 ). D ie hier interessierende Frage,</w:t>
      </w:r>
    </w:p>
    <w:p>
      <w:r>
        <w:t>ob mehr als ein Jahr postoperativ, d.h. über den 3 1. Juli 2019 hinaus noch eine namhafte Besserung des Gesun dheitszustandes zu erwarten war, ist vor diesem Hintergrund zu beantworten. 5.2</w:t>
      </w:r>
    </w:p>
    <w:p>
      <w:r>
        <w:t>Dr. A.___</w:t>
      </w:r>
    </w:p>
    <w:p>
      <w:r>
        <w:t>führte im September 2020 sodann in Kenntnis der Voroperationen aus , dass die Möglichkeit eines Latissimus</w:t>
      </w:r>
    </w:p>
    <w:p>
      <w:r>
        <w:t>dorsi -Transfers gegeben</w:t>
      </w:r>
    </w:p>
    <w:p>
      <w:r>
        <w:t>sei, wodurch die Innenrotation teilweise wiederhergestellt werden könne. Allerdings räumte er ein, dass nicht garantier t sei , dass die volle Kraft wieder erreicht werde . Seine Einschätzung beruhte dabei auf den klinischen Befunden und der subjektiven Beschwerdeklage, zumal er keine postoperativ erstellten Bilddokumente erwähnte (vgl. E. 4.11). Die</w:t>
      </w:r>
    </w:p>
    <w:p>
      <w:r>
        <w:t>klinische Untersuchbarkeit des Beschwerdeführers war zuletzt allerdings</w:t>
      </w:r>
    </w:p>
    <w:p>
      <w:r>
        <w:t>deutlich erschwert, wie im Bericht von Dr. C.___</w:t>
      </w:r>
    </w:p>
    <w:p>
      <w:r>
        <w:t>im Oktober 2019 ausführlich beschrieben und durch die von</w:t>
      </w:r>
    </w:p>
    <w:p>
      <w:r>
        <w:t>Dr. A.___ erhobenen Werte für den Bear Hug und Lift off-Test</w:t>
      </w:r>
    </w:p>
    <w:p>
      <w:r>
        <w:t>bestätigt . Diese Tests waren in den früheren Unter suchen</w:t>
      </w:r>
    </w:p>
    <w:p>
      <w:r>
        <w:t>deutlich besser ausgefallen (vgl. E. 4.2 und 4.7 ) .</w:t>
      </w:r>
    </w:p>
    <w:p>
      <w:r>
        <w:t>Der</w:t>
      </w:r>
    </w:p>
    <w:p>
      <w:r>
        <w:t>Latissimus</w:t>
      </w:r>
    </w:p>
    <w:p>
      <w:r>
        <w:t>dors i -Transfer stellt g emäss Dr. C.___</w:t>
      </w:r>
    </w:p>
    <w:p>
      <w:r>
        <w:t>eine grundsätzlich</w:t>
      </w:r>
    </w:p>
    <w:p>
      <w:r>
        <w:t>alter nativ und nicht kumulativ in Betracht zu ziehende Operationstechnik zum Pecto ralis</w:t>
      </w:r>
    </w:p>
    <w:p>
      <w:r>
        <w:t>major -Transfer dar, zu der</w:t>
      </w:r>
    </w:p>
    <w:p>
      <w:r>
        <w:t>aber noch keine Langzeitresultate vorliegen</w:t>
      </w:r>
    </w:p>
    <w:p>
      <w:r>
        <w:t>(vgl. E.</w:t>
      </w:r>
    </w:p>
    <w:p>
      <w:r>
        <w:t>4.4) . Gleichzeitig kann das Ergebnis der am 1 7. Juli 2018 durchgeführten Operation als gut bezeichnet werden, zumal der Pectoralis</w:t>
      </w:r>
    </w:p>
    <w:p>
      <w:r>
        <w:t>major -Transfer im Rahmen der bildgebenden Untersuchungen jeweils als intakt beschrieben wurde (vgl. E. 4.4 und E. 4.9) und Dr. C.___ explizit einräumte, dass das Resultat der Operation so gut sei, wie es sein könne (vgl. E. 4.7). Es ist nicht ersichtlich, inwiefern der von Dr. A.___</w:t>
      </w:r>
    </w:p>
    <w:p>
      <w:r>
        <w:t>vorgeschlagene Eingriff bei dieser Ausgangslage mit überwiegende r Wahrscheinlichkeit eine relevante gesundheitliche Besserung erwarten liesse . Die Ärzte des Universitätsspitals J.___ hatten denn auch schon im November 2019 erklärt, es gebe keine Möglichkeit, das Resultat mit einer erneuten Operation zu verbessern (vgl. E. 4.9). Eine dritte Operation wurde soweit aktenkundig bis heute schliesslich</w:t>
      </w:r>
    </w:p>
    <w:p>
      <w:r>
        <w:t>nie ernsthaft diskutiert oder gar durchgeführt. 5.3</w:t>
      </w:r>
    </w:p>
    <w:p>
      <w:r>
        <w:t>Des Weiteren skizzierte</w:t>
      </w:r>
    </w:p>
    <w:p>
      <w:r>
        <w:t>Dr. F.___ einen relativ kurzen Zeitraum für die Rekonvaleszenz, konkret eine Operation im Sommer mit Wiedereingliederung in den Arbeitsalltag bereits im Herbst. Die nervlich bedingten Funktionsstöru ngen sollten sich innert wenigen Monaten legen. Viel von dem, was Dr. F.___ über haupt</w:t>
      </w:r>
    </w:p>
    <w:p>
      <w:r>
        <w:t>als möglich erachtete, hatte der Beschwerdeführer seiner Ansicht nach</w:t>
      </w:r>
    </w:p>
    <w:p>
      <w:r>
        <w:t>bereits im Sep tember 2018 herausgeholt gehabt (vgl. E. 4.2). Ein Abschlussbericht fehlt, da es zum Zerwürfnis mit dem Beschwerdeführer kam (vgl. auch Urk. 8/75).</w:t>
      </w:r>
    </w:p>
    <w:p>
      <w:r>
        <w:t>Dr. C.___ wies zunächst darauf hin, dass der Teilmuskel seiner neuen Funktion gerecht werden müsse und die Nachbehandlung bis zu zwei Jahre dauere. Die Physiotherapie sollte dabei die aktive Innenrotation und die Propriozeption ver bessern sowie das Gelenk kräftigen. Allerdings bezeichnete er die Schulter funk tion rechts bereits im März 2019 als recht gut , das Gelenk als stabil und die Schmerzen als tolerierbar (vgl. E. 4.4). Seinen Ergänzungen vom Mai 2019 und August 2019 ist nichts zu entnehmen, was mit Bezug auf den konkreten Fall des Beschwerdeführers a uf eine überwiegend wahrscheinlich noch eintretende Ver bes se rung der Schmerzsituation, Kraft und Beweglichkeit von bedeutendem Aus mass schliessen lassen würde. Einen messbaren Erfolg der Physiotherapie mit Heimübungen, wie er ihn in Aussicht stellte , vermochte er im Behandlungs zeitraum nicht aufzuzeigen. Viel mehr waren die Befunde schon ab 1 9. Februar 2019 im Wesentlichen unverändert (vgl. E. 4.10) , mit einer gegenüber der linken Schulter letztlich weniger als einen Drittel eingeschränkten Flexion/Elevation sowie einer hälftigen Grobkrafteinbusse (vgl. E. 4.12) . Die allgemeinen Hinweis e auf die Nachkontrollzeit von Studien und die Rehabilitationszeit von Operationen an der Rotatorenmanschette</w:t>
      </w:r>
    </w:p>
    <w:p>
      <w:r>
        <w:t>vermögen nicht darüber hinwegzutäuschen , dass das Ergebnis bei einem</w:t>
      </w:r>
    </w:p>
    <w:p>
      <w:r>
        <w:t>Pecotralis</w:t>
      </w:r>
    </w:p>
    <w:p>
      <w:r>
        <w:t>major -Transfers von vornherein limitiert und das Potential gemäss Dr. F.___ grösstenteils schon im Herbst 2018 ausgeschöpft war . Dabei</w:t>
      </w:r>
    </w:p>
    <w:p>
      <w:r>
        <w:t>räumte Dr. C.___ selbst ein , dass nach der Publikation von Dr. H.___</w:t>
      </w:r>
    </w:p>
    <w:p>
      <w:r>
        <w:t>nach einem Jahr 70 % der möglichen Verbesserung erreicht sei und nach dem Rehabilitationsprotokoll der Lake Cook Orthopedics</w:t>
      </w:r>
    </w:p>
    <w:p>
      <w:r>
        <w:t>die Rekonvalesze nz mindes tens ein Jahr betrage. Soweit er über dieses Jahr hinaus weitere Therapie n als notwendig beurteilte , um die Arbeitsfähigkeit in einem anderen Beruf und gleicher massen das Wohlbefinden des Beschwerdeführers auf ein « möglichst hohes N iveau » zu bringen, o hne</w:t>
      </w:r>
    </w:p>
    <w:p>
      <w:r>
        <w:t>dabei den konkret zu erwartenden Zugewinn im Beruf, aber auch im Alltag zu quantifizieren , kann ihm nicht gefolgt werden (vgl. E. 4.6 und 4.7).</w:t>
      </w:r>
    </w:p>
    <w:p>
      <w:r>
        <w:t>Der Umstand allein , dass eine gewisse Besserung über den 3 1. Juli 2019 hinaus möglich blieb, für die es aber</w:t>
      </w:r>
    </w:p>
    <w:p>
      <w:r>
        <w:t>beim Beschwerdeführer</w:t>
      </w:r>
    </w:p>
    <w:p>
      <w:r>
        <w:t>mangels Trainingsfort schritten keine konkreten Anzeichen gab , und die das Belastungsprofil k aum massgeblich beeinflussen würde, stand dem Fallabschluss nicht entgegen.</w:t>
      </w:r>
    </w:p>
    <w:p>
      <w:r>
        <w:t>Im Übrigen m achte</w:t>
      </w:r>
    </w:p>
    <w:p>
      <w:r>
        <w:t>Dr. F.___ den</w:t>
      </w:r>
    </w:p>
    <w:p>
      <w:r>
        <w:t>weiteren Verlauf</w:t>
      </w:r>
    </w:p>
    <w:p>
      <w:r>
        <w:t>bereits im September 2018 davon abhängig, wie gut der Beschwerdeführer mit dem veränderten Muskel neu rologisch würde umgehen könne n (vgl. E. 4.2). Dr. C.___</w:t>
      </w:r>
    </w:p>
    <w:p>
      <w:r>
        <w:t>hielt dazu rund ein Jahr später fest, dass der Beschwerdeführer nichts von Physiotherapie halte und nicht auf seine Vorschläge ein gehe . Er hätte genügend Ressourcen, um das Gelenk deutlich zu verbessern, wenn er diese wahrnehmen wollte . Seine Fixierung auf die Bizepssehne stehe ihm a ber deutlich im Weg (vgl. E. 4.7).</w:t>
      </w:r>
    </w:p>
    <w:p>
      <w:r>
        <w:t>Unter diesem Aspekt war eine namhafte Besserung v on Beweglichkeit und Belastbarkeit der Schulter damals prospektiv ebenfalls wenig wahrscheinlich. 5.4</w:t>
      </w:r>
    </w:p>
    <w:p>
      <w:r>
        <w:t>Zusammenfassend ist deshalb anzunehmen, dass nach bildgebend erfolgreichem Pectoralis</w:t>
      </w:r>
    </w:p>
    <w:p>
      <w:r>
        <w:t>major -Transfer und einem Jahr Therapie der Zustand in Bezug auf Stabilität, Innenrotation und Kraft der rechten Schulter gegeben war, wie er unter den konkreten Voraussetzungen mit überwiegender Wahrscheinlichkeit erreicht werden konnte. Es kann somit dem Kreisarzt Dr. B.___ beigepflichtet werden, der die Fortsetzung der Physiotherapie – wie alle Ärzte – befürwortete, allerdings nur zwecks Aufrechterhaltung der Erwerbsfähigkeit bzw. um gegebenenfalls eine gesundheitliche Verschlechterung zu verhindern (vgl. E. 4.5). So sprach sich letztlich auch Dr. A.___ für ein «kontinuierliches» Training aus, wobei er</w:t>
      </w:r>
    </w:p>
    <w:p>
      <w:r>
        <w:t>im Zusammenhang mit den nicht-invasiven Massnahmen k eine massgebliche ge sundheitliche Besserung oder gar Steigerung der Arbeitsfähigkeit in Aussicht stellte (vgl. E. 4.11) . Gleiches gilt übrigens für die Ärzte der Universitätsklinik J.___ , di e schon knapp ein Jahr zuvor eine spezifische Schultertherapie zur Verbesserung des Scapula -thora k alen Rhythmus empfohlen hatten (vgl. E. 4.9) .</w:t>
      </w:r>
    </w:p>
    <w:p>
      <w:r>
        <w:t>Damit erweist sich der Fallabschluss</w:t>
      </w:r>
    </w:p>
    <w:p>
      <w:r>
        <w:t>per 3 1. Juli 2019 aus prospektiver Sicht als rechtens . R etrospektiv betrachtet lässt sich dieser mit Dr. Z.___ (vgl. E. 4.12) ebenfalls nicht</w:t>
      </w:r>
    </w:p>
    <w:p>
      <w:r>
        <w:t>beanstanden, zumal der Beschwerdeführer zwar weiterhin auf eine gesundheitliche Besserung hofft, aber selbst nicht geltend machte, eine solche sei inzwischen eingetreten (vgl. Urk. 1 S. 6 f. ; Urk.</w:t>
      </w:r>
    </w:p>
    <w:p>
      <w:r>
        <w:rPr>
          <w:b/>
        </w:rPr>
        <w:t>E. 6</w:t>
      </w:r>
    </w:p>
    <w:p>
      <w:r>
        <w:t>) . In teilweiser Gutheissung seiner</w:t>
      </w:r>
    </w:p>
    <w:p>
      <w:r>
        <w:t>Einsprache ( Urk. 8/181 ; Ergänzungen Urk. 8/ 194 ) sprach die Suva dem Versicherte n, nachdem er a m 6. Februar 2020 erneut kreis ärztlich untersucht ( Urk. 8/204) und ihm das rechtliche Gehör gewährt worden war ( Urk. 8/216) sowie zusätzlich eine orthopä disch-chirurgische Beurteilung des internen Kompetenzzentrums Versicherungsmedizin vorlag ( Urk. 8/219), mit Ein spracheentscheid vom 5. Januar 2021 eine Invalidenrente bei einem Invalidi täts grad von 21 % ab 1. August 2019 sowie eine Integritätsentschädigung bei einer Integritätseinbusse von 10 %</w:t>
      </w:r>
    </w:p>
    <w:p>
      <w:r>
        <w:t>zu ( Urk. 2). 2.</w:t>
      </w:r>
    </w:p>
    <w:p>
      <w:r>
        <w:t>Gegen diese n Entscheid erhob der Versicherte, vertreten durch Rechtsanwalt Glavas , mit Eingabe vom 5. Februar 2021 Beschwerde ( Urk. 1 ; Beilage Urk. 3 ). Darin beantragte er, der angefochtene Entscheid sei aufzuheben und es seien i h m weiterhin die vorübergehenden Leistungen (Taggelder, Heilkosten) auszurichten; eventualiter sei ihm eine Invalidenrente von mindestens 30 % auszurichten; subeventualiter sei die Sache an die Suva zurückzuweisen, damit diese nach Einholung eines neutralen Gutachtens neu verfüge; unter Kosten- und Entschä digungsfolgen zulasten der Suva ( Urk. 1 S. 2). Die Suva schloss mit Beschwer de antwort vom 2 2. März 2021 auf Abweisung der Beschwerde ( Urk. 7). In der Folge ordnete das Gericht mit Verfügung vom 2 4. März 2021 einen zweiten Schriften wechsel an ( Urk. 9). In der innert erstreckter Frist ( Urk.</w:t>
      </w:r>
    </w:p>
    <w:p>
      <w:r>
        <w:rPr>
          <w:b/>
        </w:rPr>
        <w:t>E. 6.1</w:t>
      </w:r>
    </w:p>
    <w:p>
      <w:r>
        <w:t>Nach Auffassung von Dr. Z.___ sind dem Beschwerdeführer im Wesentlichen noch körperlich sehr leichte Tätigkeiten bis Schulterhöhe vollzeitig zumutbar. Unzumutbar sind Arbeiten auf Leitern und Gerüsten sowie Arbeiten mit rütteln den, schlagenden und stossenden Geräten, die mit dem r echten Ar m bedient werden müssen. Am hängenden Arm sei sogar eine Gewichtsbelastung bis 10 kg möglich, körpernah könnten bis zu 5 kg gehoben und getragen werden, körper fern sei eine maximale Gewichtsbelastung von 2,5 kg und nur bis Schulterhöhe möglich (vgl. E. 4.12 in Verbindung mit E. 4.3). Dr. A.___ schätzte, der Be schwerdeführer könne das Ellbogengelenk in Flexion mit maximal 5 kg belasten, bis Schulterhöhe seien maximal 2 kg möglich sowie seitlich maximal 2 bis 3 kg (vgl. E. 4.11). Ein erhöhter Pausenbedarf oder ein Teilzeitpensum wurde weder von Dr. Z.___ noch Dr. B.___ noch Dr. A.___ erwähnt.</w:t>
      </w:r>
    </w:p>
    <w:p>
      <w:r>
        <w:rPr>
          <w:b/>
        </w:rPr>
        <w:t>E. 6.2</w:t>
      </w:r>
    </w:p>
    <w:p>
      <w:r>
        <w:t>Die Suva stellte also zugunsten des Beschwerdeführers auf die vorsichtige Schätzung von Dr. Z.___ a b , der allein aufgrund der durchgeführten Operationen eine gegenüber der Beurteilung von Dr. B.___ reduzierte Gewic htsbelastung postulierte und damit Dr. A.___ folgte.</w:t>
      </w:r>
    </w:p>
    <w:p>
      <w:r>
        <w:t>Dr. B.___ hatte demgegenüber auf die von ihm erhobenen Befunde, insbesondere die Handkraft von 30 Kilopod</w:t>
      </w:r>
    </w:p>
    <w:p>
      <w:r>
        <w:t>hin gewiesen und in Anbetracht der verbleibenden , relativ kurzen Erwerbsdauer eine auch leichte bis mittelschwere Tätigkeit als zumutbar bezeichnet (vgl. E. 4.10) . Das Vorgehen der Suva lag letztlich in ihrem Ermessen. So besteht</w:t>
      </w:r>
    </w:p>
    <w:p>
      <w:r>
        <w:t>zwischen ärzt licher Diagnose und attestierter Arbeitsunfähigkeit auch bei somatisch domi nierten Leiden keine Korrelation, womit</w:t>
      </w:r>
    </w:p>
    <w:p>
      <w:r>
        <w:t>die medizinische Folgenabschätzung unausweichlich Ermessenszüge tr ägt (vgl. BGE 140 V 193 E. 3.1). Gleichzeitig können die erwerblichen Auswirkungen der verschiedenen Belastungsprofile vor liegend nicht als signifikant bezeichnet werden .</w:t>
      </w:r>
    </w:p>
    <w:p>
      <w:r>
        <w:rPr>
          <w:b/>
        </w:rPr>
        <w:t>E. 6.3</w:t>
      </w:r>
    </w:p>
    <w:p>
      <w:r>
        <w:t>Wenn die versicherte Person nach Eintritt der Invalidität - wie hier - nicht auf einen angestammten Beruf zurückgreifen kann, rechtfertigt sich die Anwendung von Kompetenzniveau 2 der Schweizerischen Lohnstrukturerhebung (LSE) nach der bundesgerichtlichen Praxis nur dann, wenn sie über besondere Fertigkeiten und Kenntnisse verfügt (Urteil des Bundesgerichts 8C_732/2018, 8C_742/2018 vom 2 6. März 2019 E. 8.2.1 mit weiteren Hinweisen). Solche bejahte das Bundes gericht etwa im Fall eines gelernten Zimmermanns, der mit seinem Betrieb ein deutlich höheres Einkommen erzielt hatte, als er als Angestellter hätte verdienen können. Dabei hatte er auch administrative Arbeiten erledigt und gegenüber vier Angestellten und zwei Lehrlingen Führungs- bzw. Ausbildungsaufgaben wahrge nommen. Zudem konnte er weiterhin eine handwerkliche Arbeit ausüben (vgl. soeben erwähntes Bundesgerichtsurteil 8C_732/2018, 8C_742/2018 E. 8.2.2). Gleiches gilt für einen ausgebildeten Dekorationsangestellten, der seine in einer Verkaufstätigkeit erworbenen praktischen Fähigkeiten, die ihm aufgrund der Stehbelastung nicht mehr zumutbar war, in einer wechselbelastenden Bürotätig keit etwa im Bereich des Telemarketings verwerten konnte (vgl. Urteil des Bun desgerichts 8C_534/2019 vom 1 8. Dezember 2019 E. 5.3).</w:t>
      </w:r>
    </w:p>
    <w:p>
      <w:r>
        <w:t>Lediglich das Kompetenzniveau 1 als anwendbar erachtete das Bundesgericht bei einem Versicherten, der keine Berufsausbildung besass, in der Schweiz aus schliesslich grobmanuelle Tätigkeiten ausgeübt hatte und aufgrund des Belas tungsprofils (insbesondere Gewichtslimit von 1 kg, keine vibrierenden Masch inen) keine eigentliche Handwerkstätigkeit mehr ausüben konnte (vgl. Urteil des Bundesgerichts 8C_832/2019, 8C_3/2020 vom 5. Mai 2020 E. 7.3). Gleiches gilt für einen gelernten, während 30 Jahre selbständig erwerbend gewesenen Platten leger, der selbst keine administrativen Arbeiten verrichtet hatte und bei dem handwerkliche Arbeiten aufgrund des Belastungsprofils (insbesondere nur gele gent liches und beidhändiges Anheben von Gegenständen bis 10 kg, repetitives Anheben von Gegenständen bis 5 kg unter Gebrauch beider Hände, keine spe ziellen Arbeiten mit manueller Beanspruchung der dominanten rechten Hand wie Rotation, Hantieren mit Werkzeug über 2 kg, Hämmern, Schlagen, Vibrieren) nicht mehr in Betracht fielen (vgl. Urteil des Bundesgerichts 8C_227/2018 vom 1 4. Juni 2018 E. 4.2.1 und 4.2.2).</w:t>
      </w:r>
    </w:p>
    <w:p>
      <w:r>
        <w:rPr>
          <w:b/>
        </w:rPr>
        <w:t>E. 6.4</w:t>
      </w:r>
    </w:p>
    <w:p>
      <w:r>
        <w:t>Der Beschwerdeführer verfügt über eine abgeschlossene Lehre als Elektromonteur, die er jedoch in Bosnien absolvierte. In der Schweiz arbeitete er zunächst als Handlanger auf dem Bau und in den letzten 20 Jahren als Elektromonteur bei derselben Firma. Er verfügt somit weder über administrative Kenntnisse noch Führungserfahrung und seine Spezialkenntnisse werden ihm aufgrund der zur Diskussion stehenden Zumutbarkeitsprofile (keine Arbeiten über Schulterhöhe, sehr eingeschränkte Benutzung von Geräten etc .) kaum von Nutzen sein . Es ist deshalb unstrittig auf das Kompetenzniveau 1 abzustellen, wobei er nur noch bedingt wird handwerklich arbeiten können .</w:t>
      </w:r>
    </w:p>
    <w:p>
      <w:r>
        <w:t>Beim Abstellen auf den Zentralwert der LSE 2018 für einfache Tätigkeiten körper licher oder handwerklicher Art (Kompetenzniveau 1) für Männer (Total; Tabelle TA1_tirage_skill_level, privater Sektor Schweiz 2018) von Fr. 5’417.--, resultiert unter Berücksichtigung einer durchschnittlichen betriebsüblichen Wochen arbeits zeit im Jahre 2019 von insgesamt 41.7 Stunden (betriebsübliche Arbeitszeit nach Wirtschaftsabteilungen; www.bfs.admin.ch) und einer durchschnittlichen Nominallohnentwicklung im Jahre 2019 von 0.9 % (Nominallohnindex, 2016-2020; www.bfs.admin.ch) sowie eines zumutbaren Beschäftigungsgrades von 100 % ein hypothetisches Invalideneinkommen von Fr. 68’377.-- ( Fr. 5’417.-- x 1.009 x 12 Monate ÷ 40 Stunden x 41.7 Stunden). 6. 5</w:t>
      </w:r>
    </w:p>
    <w:p>
      <w:r>
        <w:t>Die Rechtsprechung gewährt insbesondere dann einen Abzug auf dem Invaliden einkommen, wenn eine versicherte Person selbst im Rahmen körperlich leichter Hilfsarbeitertätigkeiten in ihrer Leistungsfähigkeit eingeschränkt ist (Urteil des Bundesgerichts 8C_560/2018, 8C_618/2018 vom 1 7. Mai 2019 E. 5.3.1 mit Hinweis auf BGE 126 V 75 E. 5a/ bb ). Es entspricht alsdann der bundesge richtlichen Rechtsprechung, dass faktische Einhändigkeit oder Beschränkung der dominanten Hand als Zudienhand einen Abzug von 20-25 % zu rechtfertigen vermag. Jedoch hat das Bundesgericht mit Urteil 8C_495/2019 vom 11. Dezember 2019 einen Abzug bei einer versicherten Person mit Einschränkungen der domi nanten Hand auch verneint (E. 3.2 und E. 4.2.2). Gleich entschied es mit Urteil 8C_174/2019 vom 9. Juli 2019 bezüglich einer versicherten Person mit Ein schrä n kungen des adominanten Arms (E. 5.1.2 und E. 5.2.2; Urteil des Bun desgerichts 8C_151/2020 vom 1 5. Juli 2020 E. 6.1 mit Hinweisen). Das trotz der gesund heitlichen Beeinträchtigung zumutbarerweise erzielbare Einkommen ist letztlich stets bezogen auf einen ausgeglichenen Arbeitsmarkt zu ermitteln, der durch ein gewisses Gleichgewicht zwischen Angebot und Nachfrage nach Arbeits kräften gekennzeichnet ist und einen Fächer verschiedenster Tätigkeiten aufweist (vgl. Urteil des Bundesgerichts 8C_495/2019 vom 1 1. Dezember 2019 E. 2.2). Ist von einem genügend breiten Spektrum an zumutbaren Verweisungstätigkeiten aus zugehen, können unter dem Titel leidensbedingter Abzug grundsätzlich nur Um stände berücksichtigt werden, die auch auf einem ausgeglichenen Arbeitsmarkt als ausserordentlich zu bezeichnen sind (vgl. Urteil 8C_725/2020 vom 2 2. Dezem ber 2020 E. 4.4.1 mit Hinweis).</w:t>
      </w:r>
    </w:p>
    <w:p>
      <w:r>
        <w:rPr>
          <w:b/>
        </w:rPr>
        <w:t>E. 6.6</w:t>
      </w:r>
    </w:p>
    <w:p>
      <w:r>
        <w:t>Vorliegend ist die dominante obere Extremität des Beschwerdeführers betroffen, ihm sind aber zumindest sehr leichte Tätigkeiten</w:t>
      </w:r>
    </w:p>
    <w:p>
      <w:r>
        <w:t>sitzend, stehend oder wechsel belastend mit wenigen Einschränkungen betreffend Arbeiten über Schulterhöhe , mit rüttelnden, schlagenden oder stossenden Geräten sowie mit Festhalten auf Leitern und Gerüsten weiterhin vollzeitig möglich. Insbesondere bestehen neben der limitierten Belastbarkeit und verringerten Innenrotation keine Einschrän kungen der Motorik der rechten Hand. Damit steht ihm noch immer ein relativ breites Spektrum an Verweistätigkeiten im Kompetenzniveau 1 offen . Dr. C.___ nannte etwa Büroarbeiten, Arbeiten im Verkauf ohne das Einräumen von Ge stellen sowie Berater- und Chauffeurtätigkeiten, wobei er die Fahrfähigkeit zu min dest für ein normales Fahrzeug mit automatischer Gangschaltung als wahr scheinlich gegeben erachtete (vgl. E. 4.6). Zu denken ist ferner an die in solchen Fällen üblicherweise genannten Überwachungs -, Prüf- und Kontroll arbeiten, leichte n Montagearbeiten auf Tischhöhe in körpernaher Position oder eine Tätigkeit als Parkplatzwächter. Der von der Suva gewährte Abzug von 10 %</w:t>
      </w:r>
    </w:p>
    <w:p>
      <w:r>
        <w:t>e rweist sich somit als eher wohlwollend ungeachtet dessen, ob auf das mit Vor sicht definierte Zumutbarkeitsprofil von Dr. Z.___ oder Dr. A.___ abgestellt wird (vgl. auch oberwähntes Bundesgerichtsurteil 8C_495/2019 E. 4), sofern letzteres überhaupt auf einer zureichenden Beurteilungsgrundlage beruht (vgl. E. 5.2) .</w:t>
      </w:r>
    </w:p>
    <w:p>
      <w:r>
        <w:t>Mit Blick auf das von</w:t>
      </w:r>
    </w:p>
    <w:p>
      <w:r>
        <w:t>Dr. B.___ formulierte Zumutbarkeitsprofil ist anzufügen , dass das Spektrum der möglichen Verweistätigkeiten</w:t>
      </w:r>
    </w:p>
    <w:p>
      <w:r>
        <w:t>bei einem höheren Ge wichts limit sicherlich erweiter t</w:t>
      </w:r>
    </w:p>
    <w:p>
      <w:r>
        <w:t>wäre , was mit Blick auf die dennoch v erblei benden E inschränkungen mit der Suva einen um 5 % tieferen Abzug rechtfertigen würde.</w:t>
      </w:r>
    </w:p>
    <w:p>
      <w:r>
        <w:t>Die vom Beschwerdeführer angeführten Umstände (vgl. E. 2.2) finden im Kompe tenzniveau 1 keine Berücksichtigung. Dies gilt vorab für das Alter, zumal Hilfs arbeiten auf dem ausgeglichenen Stellenmarkt altersunabhängig nachgefragt werden (BGE 146 V 16 E. 7.2.1 mit Hinweisen ; ferner auch Art. 28 Abs. 4 UVV ). Mit Blick auf das einschlägige Kompetenzniveau 1 ebenso von untergeordneter Bedeutung ist , dass der Beschwerdeführer im Rahmen einer zumutbaren Verweis tätigkeit k eine Dienstjahre aufweisen kann (vgl. Urteil des Bundesgerichts 9C_422/ 2017 vom 1 8. Mai 2018 E. 4.5.2 zum früheren Anforderungsniveau 4 ). Wenn von einer Tätigkeit im Kompetenzniveau 1 ausgegangen wird, rechtfertigen zudem die feh lende berufliche Ausbildung oder auch ungenügende Sprachkennt nisse keinen Tabellenlohnabzug (vgl. Urteil des Bundesgerichts 8C_151/2020 vom 1 5. Juli 2020 E. 6.3.4 mit Hinweis). Da sich der Beschwerdeführer bis anhin nicht veranlasst sah, eine neue berufliche Tätigkeit aufzunehmen und die Invalidität lediglich durch somatische Leiden begründet ist, bestehen darüber hinaus keine konkreten Hinweise auf eine massgeblich eingeschränkte Flexibilität bei der Ausübung einer Hilfstätigkeit .</w:t>
      </w:r>
    </w:p>
    <w:p>
      <w:r>
        <w:rPr>
          <w:b/>
        </w:rPr>
        <w:t>E. 6.7</w:t>
      </w:r>
    </w:p>
    <w:p>
      <w:r>
        <w:t>Die Suva stellte</w:t>
      </w:r>
    </w:p>
    <w:p>
      <w:r>
        <w:t>dem belegten Valideneinkommen von Fr. 77‘830 .-- (= 13 x F r. 5‘910.-- zzgl. Bonus von Fr. 1‘000.--; Urk. 8/146/5 und 8/167) für das Jahr 2019 gestützt auf Dr. Z.___ s Zumutbarkeitsprofil ein Invalideneinkommen von F r. 61‘538.90 (= 0.9 x Fr. 68'376.55) gegenüber, woraus ein Invaliditätsgrad von 21 % resultierte. Ein leidensbedingter Abzug von mehr als 10 % würde sich auch unter Berücksichtigung der von Dr. A.___ definierten Gewichtslimiten nicht rechtfertigen. Würde auf das Zumutbarkeitsprofil von Dr. B.___ abgestellt, ergäbe sich ein Invalideneinkommen von Fr. 64'957.70 (= 0.95 x Fr. 68'376.55) und damit ein Invaliditätsgrad von gerundet 17 % . Die geringfügigen erwerb lichen Auswirkungen erscheinen in Anbetracht des Ermessensspielraums einer seits bei der medizinischen Folgenabschätzung und andererseits bei der Fest setzung des leidensbedingten Abzugs als vernachlässigbar, weshalb auf weitere medizinische Abklärungen im Hinblick auf eine leichte bis mittelschwere kör perliche Tätigkeit zu verzichten ist . Damit hat es bei der im angefochtenen Ein spracheentscheid</w:t>
      </w:r>
    </w:p>
    <w:p>
      <w:r>
        <w:t>wohlwollend festgelegten Rente von 21 %</w:t>
      </w:r>
    </w:p>
    <w:p>
      <w:r>
        <w:t>sein Bewenden. 7.</w:t>
      </w:r>
    </w:p>
    <w:p>
      <w:r>
        <w:t>Zusammenfassend ist nicht zu beanstanden, dass die Suva den Fall per 3 1. Juli 2019 abschloss und dem Beschwerdeführer gestützt auf das Zumutbarkeitsprofil von Dr. Z.___ ein e Rente bei einem Invaliditätsgrad von 21 %</w:t>
      </w:r>
    </w:p>
    <w:p>
      <w:r>
        <w:t>ab 1. August 2019 zusprach . Die Einstellung der vorübergehenden Leistungen und der Fallabschluss mit Prüfung der Rentenfrage hängen gemäss Bundesgericht übrigens derart eng zusammen, dass von einem einheitlichen Streitgegenstand auszugehen ist (vgl. BGE 144 V 354 ), was entsprechend auch für die Integritätsentschädigung gelten muss. Da der Fallabsc hluss zu bestätig en ist, die Integritätsentschädigung von den Parteien nicht thematisiert wurde und keine abweichenden ärztlichen Beur teilungen vorliegen, erübrigen sich indessen weitere Ausführungen zur Integri täts ent schädigung. Die Beschwerde ist folglich</w:t>
      </w:r>
    </w:p>
    <w:p>
      <w:r>
        <w:t>abzuweisen.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10</w:t>
      </w:r>
    </w:p>
    <w:p>
      <w:r>
        <w:t>und 12) eingereichten Replik vom 5. Juli 2021 hielt der Versicherte an seinen Anträgen fest ( Urk. 13). Die Suva verzichtete auf die Einreichung einer Duplik ( Urk. 16). Darüber wurde der Versicherte mit Verfügung vom 1 4. September 2021 in Kenntnis gesetzt ( Urk. 17). Das Gericht zieht in Erwägung: 1.</w:t>
      </w:r>
    </w:p>
    <w:p>
      <w:r>
        <w:rPr>
          <w:b/>
        </w:rPr>
        <w:t>E. 13</w:t>
      </w:r>
    </w:p>
    <w:p>
      <w:r>
        <w:t>S. 2 )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