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UV.2021.00033 vom 9. März 2022</w:t>
      </w:r>
    </w:p>
    <w:p>
      <w:r>
        <w:t>ZH Sozialversicherungsgericht, 2022-03-09, DE</w:t>
      </w:r>
    </w:p>
    <w:p>
      <w:r>
        <w:rPr>
          <w:b/>
        </w:rPr>
        <w:t xml:space="preserve">Quelle: </w:t>
      </w:r>
      <w:r>
        <w:t>https://mcp.opencaselaw.ch/entscheid/zh_sozialversicherungsgericht_UV.2021.00033</w:t>
      </w:r>
    </w:p>
    <w:p>
      <w:r>
        <w:t>FR: ZH_SOZIALVERSICHERUNGSGERICHT UV.2021.00033 du 9 mars 2022</w:t>
      </w:r>
    </w:p>
    <w:p>
      <w:r>
        <w:t>IT: ZH_SOZIALVERSICHERUNGSGERICHT UV.2021.00033 del 9 marzo 2022</w:t>
      </w:r>
    </w:p>
    <w:p>
      <w:pPr>
        <w:pStyle w:val="Heading2"/>
      </w:pPr>
      <w:r>
        <w:t>Erwägungen</w:t>
      </w:r>
    </w:p>
    <w:p>
      <w:r>
        <w:rPr>
          <w:b/>
        </w:rPr>
        <w:t>E. 1</w:t>
      </w:r>
    </w:p>
    <w:p>
      <w:r>
        <w:t>). Daraufhin befand sich der Ver sicherte v om</w:t>
      </w:r>
    </w:p>
    <w:p>
      <w:r>
        <w:rPr>
          <w:b/>
        </w:rPr>
        <w:t>E. 1.1</w:t>
      </w:r>
    </w:p>
    <w:p>
      <w:r>
        <w:t>1 vor stehend). Auf den Antrag des Beschwerdeführers auf Ausrichtung solcher Leistungen im vorliegenden Verfahren ( Urk. 1 S. 2) ist daher nicht einzutreten. 4. 5</w:t>
      </w:r>
    </w:p>
    <w:p>
      <w:r>
        <w:t>Zum Anspruch des Beschwerdeführers auf eine Integritätsentschädigung ist schliesslich festzuhalten, dass die Beurteilung des Integritäts schadens in erster Linie Aufgabe des Mediziners</w:t>
      </w:r>
    </w:p>
    <w:p>
      <w:r>
        <w:t>ist . Er hat insbesondere den Befund zu erheben sowie dessen Dauerhaftigkeit und Schwere zu beurteilen. Dabei hat er auch den Quervergleich mit anderen im Anhang 3 der UVV oder den S uva -Tabellen auf geführten Integritätsschäden vorzunehmen (Urteil des Bundesgerichts U 344/01 vom 1 1. September 2002 E. 6). Dr. J.___ hat unter Berücksichtigung der vor liegenden Befunde mit seinen schlüssig und überzeugen d en Beurteilungen den unfallbedingten Integritätsschaden beim linken Knie mit 25 %</w:t>
      </w:r>
    </w:p>
    <w:p>
      <w:r>
        <w:t>geschätzt (E. 3.3). E benso überzeugend ist seine Beurteilung vom 8. Dezember 2020, wonach beim linken Daumen kein unfallbedingter Integritätsschaden vorliege (E.</w:t>
      </w:r>
    </w:p>
    <w:p>
      <w:r>
        <w:rPr>
          <w:b/>
        </w:rPr>
        <w:t>E. 1.2</w:t>
      </w:r>
    </w:p>
    <w:p>
      <w:r>
        <w:t>Am 2 1. Februar 2019 untersuchte Suva-Kreisarzt Dr. med. J.___ , Facharzt für orthopädische Chirurgie und Traumatologie des Bewegungs ap parates, den Versicherten (Urk. 10/291). Mit Schreiben vom 8. März 2019 ( Urk. 10/305) hielt die Suva fest, dass der medizinische Endzustand gemäss der Beurteilung ihres Kreisarztes spätestens am 3 1. August 2019</w:t>
      </w:r>
    </w:p>
    <w:p>
      <w:r>
        <w:t>(ein Jahr nach dem letzten invasiven Eingriff) erreicht sei (vgl. Urk. 10/291 S.</w:t>
      </w:r>
    </w:p>
    <w:p>
      <w:r>
        <w:t>6) . Sie werde die Kosten für die Schmerz behandlung und die Physiotherapie somit noch bis Ende August 2019 über nehmen ( Urk. 10/305).</w:t>
      </w:r>
    </w:p>
    <w:p>
      <w:r>
        <w:t>Am 1 8. Juli 2019 untersuchte Dr.</w:t>
      </w:r>
    </w:p>
    <w:p>
      <w:r>
        <w:t>J.___ den Ver sicher ten ein weiteres Mal (Urk. 10/368). Die Suva kam in der Folge zusätzlich für die physiotherapeutische Behandlung bis Ende des Jahres 2019 auf (Urk.</w:t>
      </w:r>
    </w:p>
    <w:p>
      <w:r>
        <w:t>10/381). Die Taggeldleistungen wurden vorerst ebenfalls weiter aus gerichtet, weil die Suva diese Lei s tun gen mit den Eingliederungsmassnahmen der Eidgenössischen Invali den versiche rung koordinieren wollte ( Urk. 10/421).</w:t>
      </w:r>
    </w:p>
    <w:p>
      <w:r>
        <w:t>Am 2 0. November 2019 nahm PD Dr. B.___ eine weitere Kniearthroskopie</w:t>
      </w:r>
    </w:p>
    <w:p>
      <w:r>
        <w:t>vor ( Urk. 10/ 417 ). Am 27. November 2019 gab Dr. J.___ eine ärztliche Beurteilung zu diesem Eingriff ab (Urk. 10/415). Gleichentags entschied die Sozial versiche rungsanstalt des Kantons Zürich, IV-Stelle, dass aufgrund des Gesund heits zustandes des Ver sicherten keine Eingliederungsmassnahmen möglich seien (Urk. 10/420). Die Suva teilte dem Versicherten mit Schreiben vom 3.</w:t>
      </w:r>
    </w:p>
    <w:p>
      <w:r>
        <w:t>Dezember 2019 mit, dass sie keine Kosten gutsprache für die Operation vom 20. November 2019</w:t>
      </w:r>
    </w:p>
    <w:p>
      <w:r>
        <w:t>erteile. Zudem teilte sie ihm mit, dass sie die Taggeldleistungen per 3 1. Januar 2020 einstellen werde ( Urk. 10/421 ). Nachdem der Versicherte am 1 3. Januar 2020 eine ein sprachefähige Verfügung verlangt hatte (Urk. 10/444) , hielt die Suva diese Leistungsableh n ung bzw. -einstellung am 1 4. Januar 2020 auch verfügungsweise fest (Urk. 10/445) . Alsdann sprach d ie Suva X.___</w:t>
      </w:r>
    </w:p>
    <w:p>
      <w:r>
        <w:t>mit Verfügung vom 5. Februar 2020 bei einem Invalidi tätsgrad von 22 % mit Wirkung ab 1. Februar 2020 eine Invaliden rente und bei einer festgestellten Integri täts einbusse von 25 % eine Integritäts entschädigung in der Höhe von Fr. 37'800.-- zu ( Urk. 10/460 ). Gegen diese Verfügungen erhob der Versicherte am 14.</w:t>
      </w:r>
    </w:p>
    <w:p>
      <w:r>
        <w:t>Februar 2020 Einspra che (Urk. 10/469) . Mit der Einsprache er gänzung vom 2 1. April 2020 ( Urk. 10/481 S. 1-7 ) reichte er unter anderem die Beurteilung von Dr. med. K.___ , Fachärztin für Chirurgie FMH , vom 3 1. März 2020 ( Urk. 10/481 S. 8-16 ) ein. Dr. J.___ nahm am 2 3. April 2020 erneut Stellung ( Urk. 10/483 ). Gestützt auf diese Stellungnahme zog die Suva ihre Ver fügung vom 14. Januar 2020 m it Verfügung vom 1 3. Mai 2020 zurück. Sie führte aus, dass die Kosten für den Eingriff vom 2 0. November 2019 im Sinne eines kurz fristigen Rückfalles übernommen würden. Am medizinischen End zu stand werde weiterhin festgehalten und die Heilkosten würden per 3 1. Januar 2020 eingestellt (Urk. 10/ 485 ). Gegen die Verfügung vom 1 3. Mai 2020 erhob der Ver sicherte a m 8. Juni 2020 Einsprache. Er beantragte, die Verfügung sei insofern auf zuheben, als der medizinische Endzustand festgestellt worden sei (Urk. 10/ 494 ). In der Folge wurde am 2 2. Juni 2020 in der Universitätsklink C.___ eine Knie-Total endo prothese n-Wechsel links und eine Neurol y s e des Nervus</w:t>
      </w:r>
    </w:p>
    <w:p>
      <w:r>
        <w:t>sapenius durch geführt (Urk. 10/ 502 ). Dr. J.___ gab am 6. August 2020 eine weitere ärztliche Beurteilung ab ( Urk. 10/519). Mit seinen Eingaben vom 24. November und 3. Dezember 2020 reichte der Versicherte bei der Suva sodann weitere Arzt berichte , unter anderem den Bericht zur 3-Phasen-Skelettszintigrafie und SPECT/CT Knie links im Universitätsspital A.___ vom 2 3. Oktober 2020 (Urk. 10/523) und die Unter suchungs berichte des Universitätsspitals A.___ im Zusammenhang mit einem Sturz von Ende November 2020 ( Urk. 10/525-526),</w:t>
      </w:r>
    </w:p>
    <w:p>
      <w:r>
        <w:t>ein ( Urk. 10/520, Urk. 10/527 ). Am 8.</w:t>
      </w:r>
    </w:p>
    <w:p>
      <w:r>
        <w:t>Dezem ber 2020 befasste sich Dr. J.___ mit den Fragen, ob bezüglich der beim Unfall vom 11. September 2016 erlittenen Verletzung des linken Daumens die Zumut barkeitsbeurteilung und die Beurteilung des Integritätsschadens zu ergänzen seien ( Urk. 10/529).</w:t>
      </w:r>
    </w:p>
    <w:p>
      <w:r>
        <w:t>Mit Ein sprach eentscheid vom 10. Dezember 2020 wies die Suva die Einsprachen von X.___ ab (Urk. 2). 2.</w:t>
      </w:r>
    </w:p>
    <w:p>
      <w:r>
        <w:t>2.1</w:t>
      </w:r>
    </w:p>
    <w:p>
      <w:r>
        <w:t>Dagegen erhob X.___ am 2 9. Januar 2021 Beschwerde und beantragte (Urk. 1 S. 2): « 1. Es sei der Einspracheentscheid vom 1 0. Dezember 2020 aufzuheben. 2. Es sei festzustellen, dass der medizinische Endzustand noch nicht erreicht ist; dementsprechend sei die Beschwerdegegnerin zu verpflichten, dem Beschwerdeführer weiterhin die gesetzlichen Leistungen, insbesondere Tag gelder sowie Pflegeleistungen und Kostenvergütungen, auszurichten. Die Beschwerdegegnerin sei somit zu verpflichten, auch die Kosten für die am 2 2. Juni 2020 erfolgte Operation mit Prothesenwechsel zu übernehmen.</w:t>
      </w:r>
    </w:p>
    <w:p>
      <w:r>
        <w:rPr>
          <w:b/>
        </w:rPr>
        <w:t>E. 1.5</w:t>
      </w:r>
    </w:p>
    <w:p>
      <w:r>
        <w:t>Nach Art. 10 Abs. 1 UVG hat die versicherte Person Anspruch auf die zweck mässige Behandlung der Unfallfolgen, nämlich auf die ambulante Behandlung durch den Arzt, den Zahnarzt oder auf deren Anordnung durch eine medizinische Hilfsperson sowie im weiteren durch den Chiropraktor ( lit . a), die vom Arzt oder Zahnarzt verordneten Arzneimittel und Analysen ( lit . b), die Behandlung, Ver pflegung und Unterkunft in der allgemeinen Abteilung eines Spitals ( lit . c), die ärztlich verordneten Nach- und Badekuren ( lit . d) und die der Heilung dienlichen Mittel und Gegenstände ( lit . e). 1. 6</w:t>
      </w:r>
    </w:p>
    <w:p>
      <w:r>
        <w:t>Ist die versicherte Person infolge des Unfalles voll oder teilweise arbeitsunfähig (Art. 6 des Bundesgesetzes über den Allgemeinen Teil des Sozialversicherungs rechts, ATSG), so hat sie gemäss Art. 16 Abs. 1 UVG Anspruch auf ein Taggeld. 1. 7</w:t>
      </w:r>
    </w:p>
    <w:p>
      <w:r>
        <w:t>UV170600 Fallabschluss, Ende Taggeld- und Heilbehandlungsleistungen, Beginn des Anspruchs auf Invalidenrente und Integritätsentschädigung 05.2021 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1 . 8</w:t>
      </w:r>
    </w:p>
    <w:p>
      <w:r>
        <w:t>1 . 8 .1</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 8 . 2</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1 . 8 . 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1 . 9</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1 . 10</w:t>
      </w:r>
    </w:p>
    <w:p>
      <w:r>
        <w:t>1 . 10 .1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 10 .2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1.10</w:t>
      </w:r>
    </w:p>
    <w:p>
      <w:r>
        <w:t>.3</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 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 gewürdigt geblieben sind (BGE 135 V 465 E. 4.5, 125 V 351 E. 3b/cc; Urteil des Bundesgerichts 8C_77/2021 vom 20. April 2021 E. 3 mit Hinweisen).</w:t>
      </w:r>
    </w:p>
    <w:p>
      <w:r>
        <w:rPr>
          <w:b/>
        </w:rPr>
        <w:t>E. 1.10.2</w:t>
      </w:r>
    </w:p>
    <w:p>
      <w:r>
        <w:t>). Es ist nicht zu beanstanden, dass die Beschwerde gegnerin auf die Beurteilungen von Dr. J.___ abgestellt hat. Bezüglich des linken Knies sind somit keine weiteren Abklärungen nötig.</w:t>
      </w:r>
    </w:p>
    <w:p>
      <w:r>
        <w:t>Die Beschwerdegegnerin ist zudem zu Recht davon ausgegangen, dass im Zeitpunkt der Einstellung der Heil be hand lungs - und Taggeld leistungen per 31.</w:t>
      </w:r>
    </w:p>
    <w:p>
      <w:r>
        <w:t>Januar 2020 bezüglich des beim Unfall vom 11.</w:t>
      </w:r>
    </w:p>
    <w:p>
      <w:r>
        <w:t>Sep tember 2016 wahrscheinlich eben falls ver letzten linken Daumen s (vgl.</w:t>
      </w:r>
    </w:p>
    <w:p>
      <w:r>
        <w:t>dazu die Beurteilung des Suva-Versiche rungs mediziners Dr. med. M.___ , Facharzt für Chirurgie, vom 2 2. August 2017, Urk. 10/98 S.</w:t>
      </w:r>
    </w:p>
    <w:p>
      <w:r>
        <w:t>1) keine weiteren Unter suchungen oder Behandlungen im Gang waren ( Urk. 2 S.</w:t>
      </w:r>
    </w:p>
    <w:p>
      <w:r>
        <w:t>8). Der Untersuchungsb ericht von Prof.</w:t>
      </w:r>
    </w:p>
    <w:p>
      <w:r>
        <w:t>Dr. N.___ , Chef arzt Handchirurgie, Universitätsklinik C.___ , datiert vom 9. A ugust 2017 ( Urk. 10/97 S. 1 ) . Wie diesem Bericht zu entnehmen ist, hatte sich der Beschwerdeführer damals noch nicht für die - gemäss Prof. Dr. N.___ theoretisch denkbar e -</w:t>
      </w:r>
    </w:p>
    <w:p>
      <w:r>
        <w:t>operative Behandlung entschieden. Weitere Konsultationen bei Prof. Dr. N.___ wurden nicht vereinbart ( Urk. 10/97 S. 2).</w:t>
      </w:r>
    </w:p>
    <w:p>
      <w:r>
        <w:t>Zu berücksichtigen ist sodann, dass die IV-Stelle dem Beschwerdeführer nach der Kniearthroskopie vom 2 0 . November 2019 (Urk. 10/417) am 27. November 2019 mitteilte, dass aufgrund seines Gesundheitszustandes keine Eingliederungs mass nahmen möglich seien (Urk. 10/420). Als die Beschwerdegegnerin ihre Heilbe handlungs - und Taggeldleistungen per 3 1. Januar 2020 eingestellt hat, waren so mit keine Eingliederungsmassnahmen der Eidgenössischen Invaliden ver siche rung pendent (s. a. Urk. 10/473) . Hinzu kommt, dass weder vom Beschwerde füh rer behauptet wurde noch aufgrund der Akten ersichtlich ist, dass durch all fällige weitere Eingliede rungsmassnahmen der Eidgenössischen Invaliden ver sicherung der die Invaliden rente der Unfallversicherung bestimmende Invalidi tätsgrad beeinflusst werden kann (E. 1. 7 vorstehend) .</w:t>
      </w:r>
    </w:p>
    <w:p>
      <w:r>
        <w:t>Es ist somit nicht zu beanstanden, dass die Beschwerdegegnerin ihre Heilbehand lungs - und Taggeldleistungen per 3 1. Januar 2020 eingestellt hat. 4. 3</w:t>
      </w:r>
    </w:p>
    <w:p>
      <w:r>
        <w:t>4.3.1</w:t>
      </w:r>
    </w:p>
    <w:p>
      <w:r>
        <w:t>Bezüglich der Höhe der Invalidenrente rügt der Beschwerdeführer zunächst , das s der Kreisarzt ohne weitere Begründung davon ausgegangen sei , dass er voll schichtig einsatzfähig sei. Er habe</w:t>
      </w:r>
    </w:p>
    <w:p>
      <w:r>
        <w:t>beispielsweise d as Erfordernis eines erhöhten Pausen bedarfs nicht geprüft . Zudem trage das Zumutbarkeitsprofil von Dr.</w:t>
      </w:r>
    </w:p>
    <w:p>
      <w:r>
        <w:t>J.___ vom 19. Juli 2019 , wonach ihm unfallkausal leichte wechsel be lasten de Tätigkeiten, vor wiegend im Sitzen, ohne Arbeiten auf Leitern und Ge rüsten und ohne Arbeiten auf unebenem Gelände und ohne Arbeiten in hockender oder kniender Stellung vollzeitig zumutbar</w:t>
      </w:r>
    </w:p>
    <w:p>
      <w:r>
        <w:t>seien ( E.</w:t>
      </w:r>
    </w:p>
    <w:p>
      <w:r>
        <w:rPr>
          <w:b/>
        </w:rPr>
        <w:t>E. 1.11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w:t>
      </w:r>
    </w:p>
    <w:p>
      <w:r>
        <w:t>-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 entscheid ergangen ist (BGE 144 I 11 E. 4.3, 131 V 164 E. 2.1, 125 V 413 E. 1a). 2. 2.1</w:t>
      </w:r>
    </w:p>
    <w:p>
      <w:r>
        <w:t>Im angefochtenen Einspracheentscheid vom 1 0. Dezember 2020 führte die Beschwerdegegnerin zusammengefasst aus, dass durch einen Prothesenwechsel im linken Knie überwiegend wahrscheinlich keine namhafte B esserung der Beschwerden im Sinne einer Wiederherstellung beziehungsweise Steigerung der Arbeitsfähigkeit erreicht werden könne. Im Zeitpunkt des von ihr angenommenen Endzustandes (am 3 1. Januar 2020, vgl. die Verfügung vom 1 3. Mai 2020, Urk. 10/485) sei ein fester Sitz der Prothese und eine gute Beweglichkeit ge geben gewesen. Von einem Infekt sei nicht berichtet worden. Den später ein gegangenen Berichten könne sodann entnommen werden, dass die zwischen zeitlich im Juni 2020 durchgeführte Operation zu keiner Besserung geführt habe. Weitere medizi nische M assnahmen mit na mhaften Besserungspotential seien nicht ausgewiesen. Die Verletzung am linken Daumen sei konservativ therapiert worden. In den letzten beiden Jahren habe diese Verletzung in keinem Arztbericht mehr Erwähnung gefunden. Aufgrund der Akten ergäben sich keine Anhalts punkte da für, dass der Beschwerdeführer am linken Daumen operiert werde . Da der medizinische Endzustand erreicht sei, seien die vorübergehenden Leistungen zu Recht eingestellt worden ( Urk. 2 S. 8). Zum Anspruch des Beschwerdeführers auf eine Invalidenrente sei festzuhalten, dass d er Beschwerdeführer gemäss der Beurteilung von Kreisarzt Dr. J.___ vom 1 9. Juli 2019 eine leidensangepasste Tätigkeit ganztags verrichten könnte ( Urk. 2 S. 9) . Beim Invalideneinkommen sei auf lohnstatistische Angaben ( Tabelle TA1 Kompetenzniveau 2 der LSE 2018 ) ab zustellen ( Urk. 2 S. 9-10). Unter Berücksichtigung der betriebsüblichen wöchent lichen Arbeitszeit, bereinigt um die Nominallohnentwicklung und bei einem Ab zug vom Tabellenlohn von 10 %</w:t>
      </w:r>
    </w:p>
    <w:p>
      <w:r>
        <w:t>würde ein hypothetisches Invalidenkommen in der Höhe von Fr. 65'009.-- resultieren. Der Vergleich mit dem vom</w:t>
      </w:r>
    </w:p>
    <w:p>
      <w:r>
        <w:t>Beschwerde führer nicht bestritten en hypothetischen</w:t>
      </w:r>
    </w:p>
    <w:p>
      <w:r>
        <w:t>Valideneinkommen in der Höhe von Fr. 83'435.-- ergebe eine Erwerbseinbusse von 22 % . Der Beschwerdeführer habe somit Anspruch auf eine Invalidenrente bei einem Invaliditätsgrad von 22 % . Alsdann habe der Kreisarzt den Integritätsschaden mit einer überzeugenden Begründung auf 25 % geschätzt. Darauf sei abzustellen ( Urk. 2 S. 11-13). Und schliesslich sei festzuhalten, dass Massnahmen gemäss Art. 21 UVG (Heil behandlung nach Festsetzung der Rente) nicht Gegenstand der Verfügung vom 1 3. Mai 2020 seien. Auf das entsprechende Gesuch des Beschwerdeführers sei somit nicht einzutreten ( Urk. 2 S. 13). 2.2</w:t>
      </w:r>
    </w:p>
    <w:p>
      <w:r>
        <w:t>Der Beschwerdeführer führte im Wesentlichen aus, dass es bei einem derart komp lexen Fall, wie dem vorliegenden zwingen d angezeigt gewesen wäre, bei m behan delnden Arzt PD Dr. B.___ eine Stellungnahme zu den versicherungs recht lich wesentlichen Fragestellungen einzuholen ( Urk. 1 S.</w:t>
      </w:r>
    </w:p>
    <w:p>
      <w:r>
        <w:t>12). Weil die Beschwerde gegnerin dies nicht getan habe, habe sie den Unter suchungs grundsatz verletzt ( Urk. 1 S. 13). Die Beschwerdegegnerin sei sodann zu Unrecht davon aus ge gangen, dass der medizinische Endzustand erreicht sei.</w:t>
      </w:r>
    </w:p>
    <w:p>
      <w:r>
        <w:t>Bereits bei der kreisärzt lichen Untersuchung vom 2 1. Februar 2019 hätten Anzeichen für eine Knie in stabilität bestanden</w:t>
      </w:r>
    </w:p>
    <w:p>
      <w:r>
        <w:t>(Urk. 1 S. 15) . Dies habe Dr. K.___ in ihrem Bericht vom 3 1. März 2020 ebenfalls bestätigt . Da gar nie ein stabiler Gesund heits zustand vorgelegen habe , könne daher gar nicht von einem Rückfall gesprochen werden ( Urk. 1 S. 16). Bei der Unter suchung vom 1 8. Juli 2019 habe er den Kreisarzt ausdrücklich darüber informiert, dass er beim Gehen dauerhaft auf die Verwen dung von Unterarmstöcken angewiesen sei. Ohne Stöcke käme er sonst zu Fall. An objektiven Befunden hätten bei der Unter suchung nach wie vor eine Auf klappbarkeit bei Varusstress und Schubladen bei der Testung der vorderen und hinteren Schublade festgestellt werden können ( Urk. 1 S. 15).</w:t>
      </w:r>
    </w:p>
    <w:p>
      <w:r>
        <w:t>Ziel der medizi nischen Behandlung durch</w:t>
      </w:r>
    </w:p>
    <w:p>
      <w:r>
        <w:t>PD</w:t>
      </w:r>
    </w:p>
    <w:p>
      <w:r>
        <w:t>Dr. B.___ sei es, seine Schmerzsituation zu verbessern und ihn von den Gehstöcken wegzubringen ( Urk. 1 S. 16) . Beim Ver dacht auf Instabilität der Prothese sei es folgerichtig gewesen, diese durch ein anderes Modell zu ersetzen. Dies auch unter dem Blickwinkel seines noch jungen Alters ( Urk. 1 S. 17-18). Der Prot h esenwechsel im Juni 2020 habe zudem eine gewisse Verbesserung seiner Arbeitsfähigkeit in einer angepassten Tätigkeit zur Folge gehabt. Aktuell würde ihm PD Dr. B.___ in einer solchen Tätigkeit eine Arbeitsfähigkeit von 40 % attestier en. Vor der Operation seien es erst 20 % gewesen ( Urk. 1 S. 16) . Wenn ein Ver sicherungsfall ohne Ein holung eines ver sicherungsexternen Gutachtens ent schieden werden solle, so seien an den Beweiswert der versicherungsinternen ärztlichen Stellungnahmen strenge An forderungen zu stellen. Bestünden auch nur geringe Zweifel an der Zuver läs sig keit und Schlüssigkeit der versiche rungsinternen ärztlichen Feststel lungen, so seien ergänzende Abklärungen vorzunehmen (Urk. 1 S. 14). Die kreisärztlichen Stellungnahmen seien nicht nachvollziehbar. Es entstehe der Eindruck, dass die Beschwerdegegnerin den Fall einfach habe abschliessen wollen ( Urk. 1 S. 17).</w:t>
      </w:r>
    </w:p>
    <w:p>
      <w:r>
        <w:t>Selbst wenn die Beurteilung des Kreisarztes und damit der Entscheid der Beschwerdegegnerin, wonach der medizinische Endzustand erreicht sei, als richtig angesehen werden könnte, müsste deren Festsetzung des Invalidi täts grades als falsch moniert werden ( Urk. 1 S. 18). Die attestierte Restarbeits fähigkeit sei unzutreffend, das Heranziehen des LSE-Lohnes mit dem Kompetenz niveau 2 falsch und der leidensbedingte Abzug vom Tabellenlohn von 10 % zu tief ( Urk. 1 S. 18- 20). Korrekt ermittelt würde der Invaliditätsgra d 39 % betragen ( Urk. 1 S.</w:t>
      </w:r>
    </w:p>
    <w:p>
      <w:r>
        <w:t>21). 3 .</w:t>
      </w:r>
    </w:p>
    <w:p>
      <w:r>
        <w:rPr>
          <w:b/>
        </w:rPr>
        <w:t>E. 3</w:t>
      </w:r>
    </w:p>
    <w:p>
      <w:r>
        <w:t>Eventualiter sei ein Gerichtsgutachten zur Frage einzuholen, ob der medizinische Endzustand erreicht ist; sollte der medizinische Endzustand er reicht sein, sei ein Gerichtsgutachten zur Frage einzuholen, wie die Arbeits fähigkeit des Beschwerdeführers in einer angepassten Tätigkeit zu beurteilen ist und ob es zur Verbesserungen oder dem Erhalt der Erwerbsfähigkeit am linken Knie weiterer medizinischer oder therapeutischer Massnahmen, allen falls dauernd, bedarf.</w:t>
      </w:r>
    </w:p>
    <w:p>
      <w:r>
        <w:rPr>
          <w:b/>
        </w:rPr>
        <w:t>E. 3.1</w:t>
      </w:r>
    </w:p>
    <w:p>
      <w:r>
        <w:t>Die Arztberichte, welche vor den kreisärztlichen Untersuchungen vom 21. Februar und 18.</w:t>
      </w:r>
    </w:p>
    <w:p>
      <w:r>
        <w:t>Juli 2019 in die Suva-Akten aufgenommen wurden, wurden in den Berichten zu den kreisärztlichen Untersuchungen zusammengefasst ( Urk. 10/291 S. 1-5, Urk. 10/ 368 S. 1-5) , weshalb sie an dieser Stelle nicht noch einmal wiedergegeben werden .</w:t>
      </w:r>
    </w:p>
    <w:p>
      <w:r>
        <w:rPr>
          <w:b/>
        </w:rPr>
        <w:t>E. 3.2.1</w:t>
      </w:r>
    </w:p>
    <w:p>
      <w:r>
        <w:t>Im Bericht zur kreisärztlichen Untersuchung vom 1 8. Juli 2019 hielt</w:t>
      </w:r>
    </w:p>
    <w:p>
      <w:r>
        <w:t>Dr. J.___ unter «Diagnosen» folgendes fest ( Urk. 10/368 S. 7):</w:t>
      </w:r>
    </w:p>
    <w:p>
      <w:r>
        <w:t>Ereignis vom 1 1. September 2016 mit Patellatrümmerfraktur links und - Status nach Zuggurtu ngsosteosynthese Patella links, in</w:t>
      </w:r>
    </w:p>
    <w:p>
      <w:r>
        <w:t>Z.___ am</w:t>
      </w:r>
    </w:p>
    <w:p>
      <w:r>
        <w:rPr>
          <w:b/>
        </w:rPr>
        <w:t>E. 3.2.2</w:t>
      </w:r>
    </w:p>
    <w:p>
      <w:r>
        <w:t>) - nicht auf einen angestammten Beruf zurückgreifen kann, rechtfertigt sich die An wendung von LSE- Kompetenzniveau</w:t>
      </w:r>
    </w:p>
    <w:p>
      <w:r>
        <w:t>2 (praktische Tätigkeiten wie Verkauf/</w:t>
      </w:r>
    </w:p>
    <w:p>
      <w:r>
        <w:t>Pflege/Datenverarbeitung und Administration/Bedienen von Maschinen und elektronischen Geräten/Sicherheitsdienst sowie Fahrdienst) nach der bundes gericht lichen Praxis nur dann, wenn sie über besondere Fertigkeiten und Kennt nisse verfügt (Urteil d e s Bundesgerichts 8C_ 2 7 3/2021 vom 2 .</w:t>
      </w:r>
    </w:p>
    <w:p>
      <w:r>
        <w:t>November 2021 E.</w:t>
      </w:r>
    </w:p>
    <w:p>
      <w:r>
        <w:t>5.4.1</w:t>
      </w:r>
    </w:p>
    <w:p>
      <w:r>
        <w:t>mit weiteren Hinweisen). Der Beschwerdeführer hält dafür, dass er mit seinen körperlichen Einschränkungen auch seinen ursprünglich gelernten Beruf als diplomierter Pflegefachmann HF nicht mehr ausüben könne. Zudem würden ihm das bei der Y.___ als Maître de Cabine «on the</w:t>
      </w:r>
    </w:p>
    <w:p>
      <w:r>
        <w:t>job » Gelernte bei Ver weisungs tätigkeiten keinen Vorteil bringen ( Urk. 1 S. 19). Die Beschwerde gegnerin begrün dete die Anwendung des Kompetenzniveaus 2 da mit, dass der Beschwerde führer in verschiedenen Berufen (diplomierter Pflegefachmann HF, Servicemitarbeiter im In- und Ausland, Flight Attendant und Maître de Cabine bei der Y.___ )</w:t>
      </w:r>
    </w:p>
    <w:p>
      <w:r>
        <w:t>ge arbeitet und über Sprachkenntnisse (Deutsch und Französisch als Mutter sprache, Englisch fliessend in Wort und Schrift) verfüge ( Urk. 2 S. 9-10 , vgl. auch den Lebenslauf des Beschwerdeführers, Urk. 10/442 S. 3-4 ). Mit seinem Fachhoch schulabschluss und seinen Sprachkenntnissen ist der Beschwerdeführer in einer Verweisungstätigkeit in der Administrati on einsetzbar. Zu denken ist etwa an die Administration in einem Spital oder Pflegeheim , der en Betrieb er bereits aufgrund seiner früheren Tätigkeiten als Pflegefachmann kennt ( Urk. 10/442 S. 3) . Das Ab stellen auf das Kompetenzniveau 2 ist somit gerechtfertigt. 4.3.3</w:t>
      </w:r>
    </w:p>
    <w:p>
      <w:r>
        <w:t>Der Beschwerdefüh rer bringt sodann vor, die Beschwerdegegnerin sei bei der Prüfung eines leidensbedingten Abzuges vom Tabellenlohn nicht darauf ein gegangen, dass er nur mit zwei Unterarmgehstöcken mobil sei und sich kaum ohne sie bewegen könne. Er könne keine Gegenstände tragen. Dieser Umstand benachteilige ihn klarerweise auf dem Arbeitsmarkt. Ein potentieller Arbeitgeber habe bei einem Bewerber mit Unterarmstöcken wohl klare Vorbehalte aufgrund der Leistungseinschränkung, der geringen Flexibilität und der Angst vor beschwerdebedingen Absenzen. Zudem könne er als Linkshänder aufgrund der Daumenverletzung links kaum mehr von Hand schreiben. Daher sei vorliegend der maximal mögliche Abzug in der Höhe von 25 % angezeigt ( Urk. 1 S. 20). Die Beschwerdegegnerin führte aus, dass ein Abzug in der Höhe von 10 % gerecht fertigt sei. Angesichts des von ihrem Kreisarzt formulierten Belastbar keitsprofils sei von einem genügend breiten Spektrum an zumutbaren Verweisungs tätigkeit en im Kompetenzniveau 2 auszugehen ( Urk. 2 S. 10). Dies vermag zu überzeugen. Bei den dem Beschwerd eführer noch zumutbaren adminis trativen Tätigkeiten (E.</w:t>
      </w:r>
    </w:p>
    <w:p>
      <w:r>
        <w:t>4.3.2) sind durchaus auch solche ohne Tragen von Lasten denkbar. Wie sodann die E-Mail- Korrespondenz des Beschwerdeführers mit seiner Case-Managerin bei der Beschwerdegegnerin zeigt, ist er Beschwerdeführer in der L age , mit einer Tastatur zu schreiben (vgl. etwa Urk. 10/411) .</w:t>
      </w:r>
    </w:p>
    <w:p>
      <w:r>
        <w:t>Überdies ist</w:t>
      </w:r>
    </w:p>
    <w:p>
      <w:r>
        <w:t>d er aus geglichene Arbeitsmarkt ein theoreti scher und abstrakter Begriff . Er berück sichtigt die konkrete Arbeitsmarktlage nicht, umfasst in wirt schaftlich schwie rigen Zeiten auch tatsächlich nicht vorhandene Stellenangebote und über geht die fehlenden oder verringerten Chancen gesund heitlich Beein trächtigter, tatsächlich eine zumutbare und geeignete Arbeitsstelle zu finden. Er umschliesst einerseits ein bestimmtes Gleichgewicht zwischen dem Angebot von und der Nachfrage nach Stellen; anderseits bezeichnet er einen Arbeitsmarkt , d er von seiner Struktur her einen Fächer</w:t>
      </w:r>
    </w:p>
    <w:p>
      <w:r>
        <w:t>verschiedenartiger Stellen offenhält (Urteil des Bundesgerichts 8C_131/2019 vom 2 6. Juni 2019 E. 4. 2 .2 mit Hinweisen).</w:t>
      </w:r>
    </w:p>
    <w:p>
      <w:r>
        <w:t>Diese Gründe sprechen gegen einen höheren leidensbedingten A bzug. 4.3.4</w:t>
      </w:r>
    </w:p>
    <w:p>
      <w:r>
        <w:t>Im Übrigen blieb der Einkommensvergleich der Beschwerdegegnerin ( Urk. 2 S. 9-10) un bestritten und er gibt auch zu keinen Beanstandungen zugunsten des Beschwerdeführers Anlass.</w:t>
      </w:r>
    </w:p>
    <w:p>
      <w:r>
        <w:t>Der Beschwerdeführer hat demnach Anspruch auf eine Invalidenrente bei einem Invaliditätsgrad von 22 % ( Urk. 2 S. 10).</w:t>
      </w:r>
    </w:p>
    <w:p>
      <w:r>
        <w:rPr>
          <w:b/>
        </w:rPr>
        <w:t>E. 3.3</w:t>
      </w:r>
    </w:p>
    <w:p>
      <w:r>
        <w:t>In seiner Beurteilung des Integritätsschadens vom 18.</w:t>
      </w:r>
    </w:p>
    <w:p>
      <w:r>
        <w:t>Juli 2019 führte Dr.</w:t>
      </w:r>
    </w:p>
    <w:p>
      <w:r>
        <w:t>J.___ a us, dass in der Suva-Tabelle 5 ( I ntegritätsschaden bei Arthrosen) bei Endoprothesen mit gutem Erfolg im Bereich des Kniegelenks bei Femortibia l -arthrose und Pangonarth rose ein Integritätsschaden von 20 % ausgewiesen werde . Beim Beschwerdeführer habe initial eine Femoropatellararthrose bestanden, welche im Verlauf bei Schmerzpersistenz zur Implantation einer Knie totalendo prothese links am 31.</w:t>
      </w:r>
    </w:p>
    <w:p>
      <w:r>
        <w:t>August 2018 geführt habe. Postoperativ besteh e ein neuro patischer Schmerz, so dass der Erfolg der Endop rothesenoperation als nicht gut gewertet werden müsse. Unter B erücksichtigung des Quervergleichs mit dem Gesamtwert des Beinverlustes von 50 % , erscheine eine Integritäts entschädigung von 25 % angemessen. Der Beschwerdeführer habe zum Zeitpunkt der Endo prothesen implantation das 3 7. Lebensjahr erreicht. Im Verlauf sei mit Revisionsoperationen zu rechnen (Urk. 10/36 9). 3. 4</w:t>
      </w:r>
    </w:p>
    <w:p>
      <w:r>
        <w:t>Dr. I.___ führte in ihrem Sprechstundenbericht vom 2 9. Juli 2019 aus, dass bei der Untersuchung deutlich weniger Reizzeichen als vor drei Monaten bestanden hätten, wobei anamnestisch der Verlauf sehr fluktuierend sei. Sie könne keine neuen therapeutischen Optionen anbieten. Es seien erneut die Entzündungswerte sowie die Vitamin D, B12 und Folsäure kontrolliert worden . Diesbezüglich werde der Beschwerde führer brieflich oder telefonisch informiert . Eine reguläre Ver laufskontrolle sei in drei Monaten geplant ( Urk. 10/379 S. 5). 3. 5</w:t>
      </w:r>
    </w:p>
    <w:p>
      <w:r>
        <w:t>PD Dr. B.___ führte in seinem Bericht vom 1 2. August 2019 die Diagnose aus geprägter anteromedialer Knieschmerz an ( Urk. 10/386). Er hielt fest, dass bei korrekt liegenden Implantaten , fast identisch orientiert wie dem gegenseitigen nativen Gelenk, nicht von einem Rotationsfehler auszugehen sei. Er</w:t>
      </w:r>
    </w:p>
    <w:p>
      <w:r>
        <w:t>empfehle weiterhin das Ausschöpfen der konservativen Therapie. Falls diese keine Bes serung bringe und die Beschwerdelast nicht abnehme, könne im äussersten Fall eine Simulation einer Arthrodese mittels Gipsanlage versucht werden. Er plane eine Verlaufskontrolle in drei Monaten ( Urk. 10/386 S. 2).</w:t>
      </w:r>
    </w:p>
    <w:p>
      <w:r>
        <w:rPr>
          <w:b/>
        </w:rPr>
        <w:t>E. 3.6</w:t>
      </w:r>
    </w:p>
    <w:p>
      <w:r>
        <w:t>In seinem Bericht vom 1 5. Oktober 2019 führte PD Dr. B.___ aus, das s die Situation unklar sei. Es sei eine MRI-Untersuchung zur Beurteilung, ob ein struk tureller Schaden vorliege, geplant. Formell könne mit einer stabilen Prothese gearbeitet werden, wobei auch hier ein grosses Fragezeichen betreffend die Erfolgschancen bestehe. Eine Arthrodese sei ebenfalls angesprochen worden. Es werde zwischenzeitlich eine Don-Joy-Schiene zur Simulation einer stabileren Situation probiert. Formell sei der Beschwerdeführer weiterhin zu 100 % arbeits unfähig ( Urk. 10/399 S. 3).</w:t>
      </w:r>
    </w:p>
    <w:p>
      <w:r>
        <w:rPr>
          <w:b/>
        </w:rPr>
        <w:t>E. 3.7</w:t>
      </w:r>
    </w:p>
    <w:p>
      <w:r>
        <w:t>B ei der von PD Dr. med. L.___ , Chefarzt, Radiologie Universitätsklinik C.___ , befundeten MRI-Untersuchung des linken Knies vom 2 5. Oktober 2019 zeigte sich eine Knie- Totalendoprothese mit Fibrose des Hoffa’schen Fettkörpers und leichter suprapatelläre r</w:t>
      </w:r>
    </w:p>
    <w:p>
      <w:r>
        <w:t>Arthrofibrose , ein verdicktes mediales Kollateral band, ohne Kontinuitätsunterbruch , und ein intakter Pes</w:t>
      </w:r>
    </w:p>
    <w:p>
      <w:r>
        <w:t>anserinus ( Urk. 10/402 S. 3).</w:t>
      </w:r>
    </w:p>
    <w:p>
      <w:r>
        <w:rPr>
          <w:b/>
        </w:rPr>
        <w:t>E. 3.8</w:t>
      </w:r>
    </w:p>
    <w:p>
      <w:r>
        <w:t>Nach der Prüfung der Befunde der MRI-Untersuchung vom 2 5. Oktober 2019 hielt PD Dr. B.___</w:t>
      </w:r>
    </w:p>
    <w:p>
      <w:r>
        <w:t>fest, dass eine Arthroskopie gerechtfertigt sei, um einerseits die Arthrolyse durchzuführen, wohlwissend des erneuten Einsteifen des Gelenks. Anderseits rechtfertige sich dieser operative Eingriff, um eine Diagnostik mittels Einsicht in Gelenk und Prüfung einer allfälligen Instabilität vorzunehmen (Urk. 10/406).</w:t>
      </w:r>
    </w:p>
    <w:p>
      <w:r>
        <w:rPr>
          <w:b/>
        </w:rPr>
        <w:t>E. 3.9</w:t>
      </w:r>
    </w:p>
    <w:p>
      <w:r>
        <w:t>) und de m in der Folge verfassten Bericht</w:t>
      </w:r>
    </w:p>
    <w:p>
      <w:r>
        <w:t>vom 2 1. Februar 2020 (E.</w:t>
      </w:r>
    </w:p>
    <w:p>
      <w:r>
        <w:t>3.11) machte PD Dr. B.___ aber keine Angaben zu einer Knieinstabilität. Dem Bericht vom 21. Februar 2020 ist vielmehr zu entnehmen, dass das Knie bei der klinischen Untersuchung vom 18. Februar 2020 ligamentär stabil gewesen sei (E.</w:t>
      </w:r>
    </w:p>
    <w:p>
      <w:r>
        <w:t>3.11). Her nach erhob PD Dr. B.___ bei der Untersuchung vom 2. Juni 2020 unter anderem eine Flexion/Extension 100-0-5° mit Über s treckbarkeit. Zusätzlich führte er aus, dass d as Knie in Extension lateral etwas ve r mehrt aufklappbar sei ( E. 3.17 ). In seinem vom 19. Juni 2020 datierenden Schreiben an die Rechts ver tre terin des Beschwerdeführers sprach PD Dr. B.___</w:t>
      </w:r>
    </w:p>
    <w:p>
      <w:r>
        <w:t>von direkten Zeichen einer Instabilität des Kniegelenks bei Streckung und lateral etwas vermehrter Auf klappbarkeit in Extension</w:t>
      </w:r>
    </w:p>
    <w:p>
      <w:r>
        <w:t>( E. 3.17 ) und im Operations bericht vom 2 2. Juni 2020 dann gar von einer massiven H yperextension (E. 3.18) .</w:t>
      </w:r>
    </w:p>
    <w:p>
      <w:r>
        <w:t>Bezüglich dieser Angaben von PD Dr. B.___ ist zu berücksichtigen, dass behandelnde Ärzte im Zweifelsfall zugunsten ihrer Patienten aussagen (E. 1.10.2). Es ist ferner darauf hinzuweisen , dass</w:t>
      </w:r>
    </w:p>
    <w:p>
      <w:r>
        <w:t>die erste Prothese gemäss den Befunden der MRI-Untersuchung vom 1 8. Juni 2020 gelenkgerecht sass und keine Lockerungs zeichen bestanden (E.</w:t>
      </w:r>
    </w:p>
    <w:p>
      <w:r>
        <w:rPr>
          <w:b/>
        </w:rPr>
        <w:t>E. 3.10</w:t>
      </w:r>
    </w:p>
    <w:p>
      <w:r>
        <w:t>In seinem Schreiben vom 5. Dezember 2019 führte PD</w:t>
      </w:r>
    </w:p>
    <w:p>
      <w:r>
        <w:t>Dr. B.___ aus, dass beim Beschwerdeführer mediale Knieschmerzen bestanden hätten. Die Knie schmerzen hätten sich klinisch wie eine eingeklemmte Schleimfalte geäussert . Aufgrund dessen sei die Indikation zum operativen Vorgehen gestellt worden (Urk. 10/ 429 ). 3. 11</w:t>
      </w:r>
    </w:p>
    <w:p>
      <w:r>
        <w:t>Am 2 1. Februar 2020 stellte PD Dr. B.___ die Diagnose Status nach Knie athroskopie links, Arthrolyse , Adhäsiolyse , Syn o vektomie , bakte riologischem Sampling und Mobilisation vom 2 0. November 2019 (Urk. 10/472 S. 2). Beim Knie links erhob er den folgenden Befund: «Reizlose Narbenverhältnisse. Weiter hin diskrete Schwellung, keine Rötung, keine Überwärmung. Atrophische Quadri zepsmuskulatur . Flexion/Extension: 120-0-5°. Gute P atellaverschieblichkeit ohne Anpress- bzw. Verschiebeschmerz. Ligamentär stabil. Starke Druckdolenz im Bereich des medialen Gelenkspaltes, lateral indolent. Hyposensibilität des Ramus</w:t>
      </w:r>
    </w:p>
    <w:p>
      <w:r>
        <w:t>infrapatellaris , restliche periphere Durchblutung. Motorik und Sensibilität intakt. »</w:t>
      </w:r>
    </w:p>
    <w:p>
      <w:r>
        <w:t>Dazu führte PD Dr. B.___ aus, dass weiterhin persistierende Gelenk schmerzen medial bestünden. Bei komplexer Beschwerdesymptomatik und vielfacher Voroperation sowie weiterhin frustraner konservativer Therapie mittels Physio therapie seien mit dem Beschwerdeführer die operativen Therapiemöglichkeiten mittels Revision Totalendo prothese beziehungsweise Kniearthrodese besprochen worden. Hierfür seien dem Beschwerdeführer ein abnehmbarer Kniegips in 10° Flexion zur Simulation solch einer A rthrodese versch r ieben worden. Der Beschwerdeführer soll in den nächsten Wochen einen Eindruck gewinnen, ob eine solche Arthrodese für ihn im alltäglichen Leben durchführbar sei. Für gehende und stehende Tätigkeiten sei derzeit keine Arbeitsfähigkeit gegeben. Eine ver mehrt sitzende Tätigkeit, welche das Knie nicht belaste, wäre für den Beschwerdeführer jedoch möglich ( Urk. 10/472 S. 3). 3.</w:t>
      </w:r>
    </w:p>
    <w:p>
      <w:r>
        <w:rPr>
          <w:b/>
        </w:rPr>
        <w:t>E. 3.12</w:t>
      </w:r>
    </w:p>
    <w:p>
      <w:r>
        <w:t>) . Und schliesslich finden sich die Untersuchungsb efunde vom 18. Februar 2020 mit ligamentär stabile m Knie bei den Akten (E. 3.11) .</w:t>
      </w:r>
    </w:p>
    <w:p>
      <w:r>
        <w:t>PD Dr. B.___ ist in seinen späteren Berichten auch darauf nicht eingegangen. Im Bericht vom 2. Juni 2020 heisst es unter «Beurteilung und Prozedere» zum Prothesenwechsel schlicht, dass letztlich der Entscheid zu diesem Vorgehen gefällt worden sei ( Urk. 10/512 S. 2). D iesem und den anderen Berichten von PD Dr. B.___</w:t>
      </w:r>
    </w:p>
    <w:p>
      <w:r>
        <w:t>ist folglich nicht zu entnehmen, dass mit der Operation vom 2 2. Juni 2020 eine namhafte Verbesserung bezüglich der Folgen des Unfalles vom 1 1. September 2016 zu erwarten war . Zu den Kribbel paräshesien ist der Voll stän digkeit auszuführen , dass zu deren Behandlung bei der Operation vom 2 2. Juni 2020 gemäss dem Bericht zur Untersuchung in der Universitätsklinik C.___ vom 1 7. Juni 2020 die Nerven dargestellt und eine mögliche Engstelle freigeräumt werden sollte. Die Prognose war gemäss den Ärzten der Universitäts klinik C.___ jedoch ungewiss ( Urk. 10/514 S. 2). Auch diesbezüglich kann somit nicht davon gesprochen werden, dass prognostisch vom operativen Eingriff eine namhafte Verbesserung bezüglich der Folgen des Unfalles vom 11. September 2016 zu erwarten war.</w:t>
      </w:r>
    </w:p>
    <w:p>
      <w:r>
        <w:t>Die Berichte der behandelnden Ärzte und die Aktenbeurteilung von Dr. K.___ vom 31. März 2020 (E. 3.13) begründen somit keine Zweifel an den Beurteilungen von Dr. J.___ . Seine Beurteilungen genügen den von der Recht sprechung an den Beweiswert von versicherungsinternen Stellungnahmen gestellten Anfor derungen (E.</w:t>
      </w:r>
    </w:p>
    <w:p>
      <w:r>
        <w:rPr>
          <w:b/>
        </w:rPr>
        <w:t>E. 3.16</w:t>
      </w:r>
    </w:p>
    <w:p>
      <w:r>
        <w:t>) - objektiv betrachtet kein schlechtes Ergebnis der ersten Prothesenversorgung vor. Demnach gibt es keine medizinische n Berichte und Stellungnahmen , welche Zweifel an den Beurteilun gen von Dr. J.___</w:t>
      </w:r>
    </w:p>
    <w:p>
      <w:r>
        <w:t>begründen. Die Beschwerdegegnerin hat somit zu Recht auf die Beurteilungen ihres Kreisarztes abgestellt und dem Beschwerdeführer eine Integritäts entschädigung bei einer Integritätseinbusse von 25 % ausgerichtet. 5.</w:t>
      </w:r>
    </w:p>
    <w:p>
      <w:r>
        <w:t>Diese Erwägungen führen zur Abweisung der Beschwerde, soweit auf sie einzu treten ist. Das Gericht erkennt: 1.</w:t>
      </w:r>
    </w:p>
    <w:p>
      <w:r>
        <w:t>Die Beschwerde wird abgewiesen, soweit auf sie eingetreten wird. 2.</w:t>
      </w:r>
    </w:p>
    <w:p>
      <w:r>
        <w:t>Das Verfahren ist kostenlos. 3.</w:t>
      </w:r>
    </w:p>
    <w:p>
      <w:r>
        <w:t>Zustellung gegen Empfangsschein an: - Rechtsanwältin Noëlle Cerletti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3.17</w:t>
      </w:r>
    </w:p>
    <w:p>
      <w:r>
        <w:t>In seinem Schreiben zuhanden der Rechtsvertreterin des Beschwerdeführers vom 19. Juni 2020 führte PD Dr. B.___ aus, dass am 22. Juni 2020 die Durch führung eines Prothesenwechsels vorgesehen sei. Es bestehe eine Schmerz pro ble matik mit direkten Zeichen einer Instabilität des Kniegelenks bei Streckung und lateral etwas vermehrter Aufklappbarkeit in Extension. Während der klinischen Untersuchung habe sich zusätzlich noch ein Elektrisieren im Bereich des Nervus</w:t>
      </w:r>
    </w:p>
    <w:p>
      <w:r>
        <w:t>saphenus -Gebietes gezeigt. Eine subjektive Hyposensib i lität sei ebenso angege ben worde n, trotz abwesendem Tinel -Zeich en (Urk. 3/4 S. 1). 3.</w:t>
      </w:r>
    </w:p>
    <w:p>
      <w:r>
        <w:rPr>
          <w:b/>
        </w:rPr>
        <w:t>E. 3.20</w:t>
      </w:r>
    </w:p>
    <w:p>
      <w:r>
        <w:t>). Von den übrigen beteiligten medizinischen Fachpersonen befasste sich einzig noch Dr. K.___ mit der Frage, ob ein Integritätsschaden vorliege.</w:t>
      </w:r>
    </w:p>
    <w:p>
      <w:r>
        <w:t>Sie führte aus, dass der Integritätsschaden erst nach dem Knietotal endo prothesen -Wechsel beurteilt werden könne . Bei einem schlechten Ergebnis der Prothesen versorgung</w:t>
      </w:r>
    </w:p>
    <w:p>
      <w:r>
        <w:t>wäre der Integritätsschaden gemäss der Suva-Tabelle 5 ( Integritäts schaden bei Arthrose n ) auf gesamthaft 40 % anzuheben ( E. 3.12 ).</w:t>
      </w:r>
    </w:p>
    <w:p>
      <w:r>
        <w:t>Daraus lässt sich nichts zu Gun sten Beschwerdeführers ableite n. Zum einen war der Knietotalendopro thesen-Wechsel</w:t>
      </w:r>
    </w:p>
    <w:p>
      <w:r>
        <w:t>- wie festgehalten (E. 4.2) - unfallbedingt nicht notwendig . Zum anderen lag vor dieser Operation - wie dem MRI-Befund vom 18. Juni 2020 zu entnehmen ist (E.</w:t>
      </w:r>
    </w:p>
    <w:p>
      <w:r>
        <w:rPr>
          <w:b/>
        </w:rPr>
        <w:t>E. 4</w:t>
      </w:r>
    </w:p>
    <w:p>
      <w:r>
        <w:t>Subeventualiter sei die Angelegenheit zur weiteren Abklärung und Klärung der Fragen gemäss Rechtsbegehren Ziff. 3 an die Beschwerdegegnerin zurück zu weisen.</w:t>
      </w:r>
    </w:p>
    <w:p>
      <w:r>
        <w:rPr>
          <w:b/>
        </w:rPr>
        <w:t>E. 4.1</w:t>
      </w:r>
    </w:p>
    <w:p>
      <w:r>
        <w:t>Zu prüfen ist zunächst, ob die Beschwer degegnerin dadurch, dass sie die vo m</w:t>
      </w:r>
    </w:p>
    <w:p>
      <w:r>
        <w:t>Beschwerdeführer geforderte Stellungnahme von PD Dr. B.___ zu den ver siche rungs recht lich wesentlichen Fragestellungen ( Urk. 1 S. 12) nicht einge holt hat, den Untersuchungs grundsatz (Art. 43 Abs. 1 ATSG) verletzt hat .</w:t>
      </w:r>
    </w:p>
    <w:p>
      <w:r>
        <w:t>D er Ver sicherungsträger prüft die Begehren, nimmt die notwendigen Abklä run gen von Amtes wegen vor und holt die erforderlichen Auskünfte ein. Mündlich erteilte Auskünfte sind schriftlich festzuhalten (Art. 43 Abs. 1 ATSG; anwendbar im Bereich der obligatorischen Unfallversicherung gestützt auf Art. 1 Abs. 1 UVG und Art. 2 ATSG) . Was die Berichte des behandelnden Kniespezialisten PD Dr. B.___ betrifft, so ist aktenkundig, dass die Beschwerdegegnerin die jewei ligen Untersuchungs- und Operationsberichte beigezogen hat. Diesbezüglich rügt der Beschwerdeführer keine Unvollständigkeit der Akten. Für ihn ist für die Sach ver haltsabklärung aber zusätzlich noch e ine Stellungnahme von PD Dr. B.___</w:t>
      </w:r>
    </w:p>
    <w:p>
      <w:r>
        <w:t>zu den versiche rungs recht lich wesentlichen Fragestellungen nötig . Laut Beschwerde führer bezieht sich dies sowohl auf die Frage des medizi nischen End zustandes als auch auf allenfalls notwendige medizinische Mass nahmen oder die Restarbeitsfähigkeit des Beschwerdeführers (Urk. 1 S. 12). Dazu ist festzuhalten, dass die von PD Dr. B.___ erhobenen Befunde und seine Beurteilungen und Prognosen - ink lusive der mit dem Beschwerdeführer bespro chenen und de r von diesem ge wähl ten Behandlungsoptionen - und dessen Arbeitsunfähigk eitsatteste bereits in den Akten der Beschwerdegegnerin vorhanden sind. PD Dr. B.___ w ürde in einer weiteren Stel lung nahme nicht von seinen bisherigen Berichten ab weichen. Von einer solchen Stellungnahme wären somit keine zusätz lichen Er kenntnisse zu er warten. Hinzu kommt, dass PD Dr. B.___ - auf Anfrage des Beschwerde führers hin - bereits ausdrücklich erklärte, dass er</w:t>
      </w:r>
    </w:p>
    <w:p>
      <w:r>
        <w:t>dazu nicht Hand bieten möchte . Zur Begründung führte er an, dass er als behandelnder Arzt ver siche rungs recht liche Fragen nicht beantworten könne (Urk. 3/7). Entgegen der Ansicht des Beschwerdeführers ( Urk. 1 S. 13) hat die Beschwer degegnerin somit dadurch, dass sie die von ihm geforderte zusätzliche Stellungnahme von PD Dr. B.___ nicht eingeholt hat, den Untersuchungsgrundsatz (Art. 43 Abs. 1 ATSG) nicht verletzt.</w:t>
      </w:r>
    </w:p>
    <w:p>
      <w:r>
        <w:rPr>
          <w:b/>
        </w:rPr>
        <w:t>E. 4.2</w:t>
      </w:r>
    </w:p>
    <w:p>
      <w:r>
        <w:t>Zu prüfen ist weiter , ob der medizinische Endzustand erreicht ist .</w:t>
      </w:r>
    </w:p>
    <w:p>
      <w:r>
        <w:t>D en Akten ist zu entnehmen, dass die Beschwerdegegnerin die Heilbehandlungs- und Tag geld leistungen letztlich per 31. Januar 2020 eingestellt hat (vgl. das Schreiben vom 3. Dezember 2019 betreffend Einstellung der Taggeldleistungen Urk. 10/421, so wie die Verfügung vom 13. Mai 2020 betreffend Einstellung der Heilbehand lungsleistungen, Urk. 10/485; s. a. Urk. 10/305, Urk. 10/381). Hinsichtlich des beim Unfall vom 11. September 2016 verletzten linken Knies (Urk. 10/1, Urk. 10/3,</w:t>
      </w:r>
    </w:p>
    <w:p>
      <w:r>
        <w:t>Urk. 10/481 S. 8) verweist die Beschwerdegegnerin z ur Begründung ihres Standpunktes auf die Beurteilungen ihres Kreisarztes Dr. J.___ vom 19. Juli 2019, 27. November 2019, 23. April 2020 und 6. August 2020 (Urk. 2 S. 6-7). In seiner letzten ärztlichen Beurteilung vom 6. August 2020 führte Dr. J.___ im Wesentlichen aus, dass keine neuen medizi nischen Erkenntnisse vorliegen würden. D ie Indikation zur Operation vom 2 2. Juni 2020 sei aufgrund der Kla gen des Beschwerdeführers gestellt worden. Ein stabiler medizinischer Zu stand habe aber schon Ende Januar 2020, zwei Monate nach der Arthroskopie mit Weich teilbehandlung vom 20. November 2019, vorgelegen ( E. 3.19 ).</w:t>
      </w:r>
    </w:p>
    <w:p>
      <w:r>
        <w:t>Der Beschwerde füh rer wendet dagegen ein , dass die Fortführung der medizi nischen Behand lung über den 31. Januar 2020</w:t>
      </w:r>
    </w:p>
    <w:p>
      <w:r>
        <w:t>hinaus aufgrund</w:t>
      </w:r>
    </w:p>
    <w:p>
      <w:r>
        <w:t>direkter Anzeichen für eine Knie instabi lität notwendig sei (Urk. 1 S. 14-16). Diese Anzeichen hätten bereits bei den kreisärzt lichen Untersuchungen bestanden (Urk. 1 S. 16). Dr. J.___ untersuchte den Beschwerdeführer am 21. Februar und 18. Juli 2019 (Urk. 10/291 S.</w:t>
      </w:r>
    </w:p>
    <w:p>
      <w:r>
        <w:t>5, Urk. 10/368 S. 6), wobei er ihn auch zu seinen Beschwerden befragte (Urk. 10/291 S. 4, Urk. 10/368 S. 5). Bei der Untersuchung vom 18. Juli 2019 teilte der Beschwerdeführer Dr. J.___ , mit, dass er dauerhaft auf das Ver wenden von Unterarmstützkrücken beim Gehen angewiesen sei, da das linke Kniegelenk oft malig unkontrolliert wegsacke . Dies hat Dr. J.___ in seinem Bericht zur kreis ärztlichen Untersuchung so protokolliert (Urk. 10/368 S.</w:t>
      </w:r>
    </w:p>
    <w:p>
      <w:r>
        <w:t>5). E r gab seine Beurtei lung, dass versicherungs medizi nisch ein stabiler Zustand erreicht sei (Urk. 10/368 S. 7), mithin in Kenntnis dieser An gaben des Beschwerde führers ab. Der Kreisarzt hat die Beschwerden des Beschwerdeführers nicht unberücksichtigt gelassen und er konnte für seine fach ärztlichen Beurtei lungen auf die von ihm am 21. Februar und 18. Juli 2019 erhobenen Unter suchungsbefunde (Urk. 10/291 S.</w:t>
      </w:r>
    </w:p>
    <w:p>
      <w:r>
        <w:t>5, Urk. 10/368 S. 6) und - für seine späteren Aktenbeurteilungen - auf die medizinischen Akten im Dossier der Beschwerde geg nerin abstellen. Der Umstand, dass der Beschwerdeführer den medizi nischen Sach verhalt selber anders würdigt ( Urk. 1 S. 16), begründet für sich allein noch keine Zweifel an der fachlichen Beurteilung von Dr. J.___ .</w:t>
      </w:r>
    </w:p>
    <w:p>
      <w:r>
        <w:t>Zu prüfen ist weiter, ob fachärztliche Berichte und Stellungnahmen vorliegen, welche Zweifel an der Beurteilung von Dr. J.___ begründen. Dr. K.___ hat in ihrer Beur teilung vom 31. März 2020 die F rage aufgeworfen, ob die vom Beschwerdeführer geklagten Beschwerden, wonach ihm das linke Knie unkontrolliert wegsacke, für eine Knieinstabilität sprechen könnten ( Urk. 10/481 S. 14). Sie beantwortete diese Frage selber</w:t>
      </w:r>
    </w:p>
    <w:p>
      <w:r>
        <w:t>aber nicht und verwies in ihrer Akten beur teilung auch nicht auf Befunde, welche für eine Knieinstabilität sprechen würden . Des Weiteren erklärte Dr. K.___ , dass der Knieschmerz differen tial diagnostisch hinsichtlich einer Prothesenfehlposition, einer Infektion und einer Auslockerung der Prothese zu klären sei ( E. 3.13 ). Sie hielt in ihrer Beurteilung vom 31. März 2020 aber ebenfalls fest, dass gemäss den Akten die Infekt abklärung negativ gewesen sei und die (erste) Prothese bildgebend korrekt sitze (Urk. 10/481 S. 15 ; E. 3.13 ). Letzteres wurde in der Folge durch die Befunde der MRI-Untersuchung vom 18. Juni 2020 (E. 3.16) noch einmal bestätigt. Zur Beurteilung von Dr. K.___ mu ss somit gesagt werden, dass ihre Stellung nahme widersprüchlich ist und deswegen keinen Beweiswert hat . Alsdann sollte die Kniearthroskopie vom 20. November 2019 laut dem behandelnden Arzt PD Dr. B.___ unter anderem</w:t>
      </w:r>
    </w:p>
    <w:p>
      <w:r>
        <w:t>auch der Abklärung einer allfälligen Knie in stabilität dienen (E.</w:t>
      </w:r>
    </w:p>
    <w:p>
      <w:r>
        <w:t>3.8) .</w:t>
      </w:r>
    </w:p>
    <w:p>
      <w:r>
        <w:t>I m Operationsbericht vom 20.</w:t>
      </w:r>
    </w:p>
    <w:p>
      <w:r>
        <w:t>November 2019 ( E.</w:t>
      </w:r>
    </w:p>
    <w:p>
      <w:r>
        <w:rPr>
          <w:b/>
        </w:rPr>
        <w:t>E. 4.4</w:t>
      </w:r>
    </w:p>
    <w:p>
      <w:r>
        <w:t>Der Beschwerdeführer beantragte zudem, dass ihm - nebst der Invalidenrente - von der Beschwerdegegnerin Pflegeleistungen und Kostenvergütungen auszu richten seien ( Urk. 1 S. 2). Nach dem Festsetzen der Rente werden dem Bezüger die Pflegeleistungen und Kostenvergütungen ( Art. 10-13 UVG) unter anderem gewährt, wenn er zur Erhaltung seiner verbleibenden Erwerbsfähigkeit dauernd der Behandlung und Pflege bedarf ( Art.</w:t>
      </w:r>
    </w:p>
    <w:p>
      <w:r>
        <w:rPr>
          <w:b/>
        </w:rPr>
        <w:t>E. 5</w:t>
      </w:r>
    </w:p>
    <w:p>
      <w:r>
        <w:t>Sub- Subeventualiter sei die Beschwerdegegnerin zu verpflichten, dem Beschwerdeführer eine Invalidenrente von mindestens 39% sowie Pflege leistun gen und Kostenvergütungen auszurichten.</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 1 .3</w:t>
      </w:r>
    </w:p>
    <w:p>
      <w:r>
        <w:t>Die Versicherungsleistungen werden auch für Rückfälle und Spätfolgen gewährt ( Art.</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 1 .4</w:t>
      </w:r>
    </w:p>
    <w:p>
      <w:r>
        <w:t>1.4.1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1.4.2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8C_75/2016 vom 18. April 2016 E. 2.2 mit Hinweis auf BGE 134 V 109 E. 2.1).</w:t>
      </w:r>
    </w:p>
    <w:p>
      <w:r>
        <w:rPr>
          <w:b/>
        </w:rPr>
        <w:t>E. 12</w:t>
      </w:r>
    </w:p>
    <w:p>
      <w:r>
        <w:t>In seinem Bericht zur telefonischen Konsultation vom 1 7. März 2020 führte PD Dr. B.___ aus, dass die Gipsschiene grundsätzlich eher eine Stauung bewirkt habe. Zusätzlich sei nach dem Ablegen der Schiene jeweils eine Schwellung auf getreten. Die Schmerzen hätten durch die Schiene nicht positiv beeinflusst wer den können. Zudem habe die IV die unterstützenden Massnahmen eingestellt. Die verschiedenen Möglich keiten seien mit dem Beschwerdeführer besprochen wor den.</w:t>
      </w:r>
    </w:p>
    <w:p>
      <w:r>
        <w:t>Letztlich denke er (PD Dr. B.___ ), dass aufgrund des jungen Alters des Beschwerdeführers doch ein Prothesenwechsel in Betracht gezogen werden solle. Er favorisiere dieses Vor gehen, wohlwissend, dass sie (gemeint sind die bisherigen Behand lun gen) bis dato nicht von Erfolg gekrönt gewesen seien (Urk. 10/480). 3.</w:t>
      </w:r>
    </w:p>
    <w:p>
      <w:r>
        <w:rPr>
          <w:b/>
        </w:rPr>
        <w:t>E. 13</w:t>
      </w:r>
    </w:p>
    <w:p>
      <w:r>
        <w:t>Dr. K.___ führte in ihrer Beurteilung vom 31. März 2020 unter anderem aus, dass der antero -mediale Knieschmerz im Vordergrund der Behandlung bei PD Dr. med. B.___ stehe. Dieser antero -mediale, unter Belastung zunehmende Knieschmerz sei differentialdiagnostisch hinsichtlich einer Prothesenfehlposition, einer Infektion und einer Auslockerung der Prothese zu klären und beinhalte bis zum aktuellen Z eitpunkt einen behandelbaren Schmerz (Urk. 10/481 S. 15). Dr. K.___ hielt weiter fest, dass der behandelnde Arzt PD Dr. med. B.___ bislang keine Abklärung unterlassen habe. Ebenso wenig habe er eine Operation gescheut, die präoperativ auf ein operativ behebbares Problem hingewiesen habe. Es bleibe nun als ultima</w:t>
      </w:r>
    </w:p>
    <w:p>
      <w:r>
        <w:t>ratio der Wechsel der Knieprothese als letzte operative Möglichkeit, das be stehen de Schmerzproblem zu lösen. Es handle sich um einen schweren Ent scheid, da die Prothese bildgebend korrekt sitze. Trotzdem müsse dieser Entscheid getroffen werden. Insbesondere bei den aktuellen Angaben des Beschwerde führers, dass ihm das Knie wegsacke. Die Chancen für eine Beschwerdebesserung würden 50 zu 50 stehen. Diese letzte Möglichkeit sei differentialdiagnostisch bei diesem jungen Mann zu klären. Erst dann sei der Endzustand erreicht respektive seien definitiv alle Behandlungsmassnahmen aus geschöpft</w:t>
      </w:r>
    </w:p>
    <w:p>
      <w:r>
        <w:t>(Urk. 10 / 481 S.</w:t>
      </w:r>
    </w:p>
    <w:p>
      <w:r>
        <w:rPr>
          <w:b/>
        </w:rPr>
        <w:t>E. 15</w:t>
      </w:r>
    </w:p>
    <w:p>
      <w:r>
        <w:t>) . Auch wenn ein jahrelanges Schmerzsyndrom am linken Knie persistiere, sei der Knietotalprothesen-Wechsel im Rahmen der Differentialdiagnostik indiziert (Urk. 10 / 481 S.</w:t>
      </w:r>
    </w:p>
    <w:p>
      <w:r>
        <w:rPr>
          <w:b/>
        </w:rPr>
        <w:t>E. 16</w:t>
      </w:r>
    </w:p>
    <w:p>
      <w:r>
        <w:t>) . Bezüglich des kreisärztlich geschätzten Integritätsschadens in der Höhe von 25 % sei bei Eintreten des definitiven Endzustandes eine Revision dahingehend vorzunehmen, ob schluss endlich definitiv eine Endoprothese mit schlechtem Erfolg bestehe. Dann wäre der Integritätsschaden gemäss der Suva-Tabelle 5 (Integritätsschaden bei Arth rose) auf gesamthaft 40 % anzuheben (Urk. 10 / 481 S. 15 ). 3. 14</w:t>
      </w:r>
    </w:p>
    <w:p>
      <w:r>
        <w:t>Dr. J.___</w:t>
      </w:r>
    </w:p>
    <w:p>
      <w:r>
        <w:t>hielt in seiner ärztlichen Beurteilung vom 23. April 2020 fest , es müsse diskutiert werden, inwiefern der Eingriff vom 2 0. November 2019 als Rück fall zu werten sei. Der versicherungsmedizinische Endzustand sei über wie gend wahrscheinlich im Juli 2019 erreicht gewesen. Durch den 8. Eingriff mit der Indikation «progrediente Schmerzen medial mit Schnappphänomenen » sei eine neue Diagnose in den Raum gestellt worden, nämlich der Verdacht, dass sich eine «eine Schleimhautfalte einklemme». Unerfreulicherweise habe der Verdacht intra operativ nicht verifiziert werden können und die Beschwerden hätten post operativ weiter hin unverändert bestanden. Jedoch handle es sich versicherungs medizinisch um neue Erkenntnisse , da diese (Verdachts-)Diagnose bis anhin nicht gestellt worden sei. Aus versicherungsmedizinischer Sicht handle es sich um einen Rückfall nach Endzustand. Der Endzustand nach dieser Operation sei über wiegend wahr scheinlich nach drei Monaten erreicht gewesen . Seine Beurteilung vom 2 7. November 2019, wonach durch den Eingriff vom 20. November 2019 ( Urk. 10/417 ) keine namhafte Besserung im Sinne einer Steigerung oder Wieder herstellung in der angestammten Tätigkeit zu erreichen sei, habe sich retrospektiv bestätigt. Nach wie vor liege ein Schmerzsyndrom nach acht Knieoperationen vor. Das Schmerz syn drom habe sich durch keinen Eingriff gebessert. Die Wahr schein lichkeit, dass sich das Schmerzsyndrom durch eine 9.</w:t>
      </w:r>
    </w:p>
    <w:p>
      <w:r>
        <w:t>Knieoperation bes sere, liege weit unter 50 %. Es finde sich ein üblicher läsional bedingter Schmerz als Begleitsymptom der unvermeidbaren erheblichen Gewebsschädigung, welche sich durch Chirurgie nicht überwiegend wahrscheinlich beseitigen lasse (Urk. 10/483 S. 4 ). 3. 15</w:t>
      </w:r>
    </w:p>
    <w:p>
      <w:r>
        <w:t>Bei der Untersuchung vom 2. Juni 2020 stellte PD Dr. B.___ ein leichtes Schonhinken fest. Er erhob bei der klinischen Untersuchung</w:t>
      </w:r>
    </w:p>
    <w:p>
      <w:r>
        <w:t>keinen Erguss, eine Flexion/Extension 100-0-5° mit Übertreckbarkeit. Das Knie sei lateral etwas ver mehrt aufklappbar in Extension. Die Patella laufe ordentlich. Zudem fände sich ein Elektrisieren im Bereich des Saphenus , kein eigentliches Tin el -Zeichen , jedoch Hyposensibilität im Saphenus -Bereich. Die Motorik sei ansonsten gut (Urk.</w:t>
      </w:r>
    </w:p>
    <w:p>
      <w:r>
        <w:t>10/512 S. 2).</w:t>
      </w:r>
    </w:p>
    <w:p>
      <w:r>
        <w:rPr>
          <w:b/>
        </w:rPr>
        <w:t>E. 18</w:t>
      </w:r>
    </w:p>
    <w:p>
      <w:r>
        <w:t>Gemäss dem Operationsbericht war PD Dr. B.___ vom 2 2. Juni 2020 war der Knie- Totalendoprothesen -Wechsel zu einer stabilen Prothese im Sinne einer Hinge-Prothese links aufgrund von persistierenden Schmerzen medial und letzt lich auch aufgrund der massiven Hyperextension indiziert ( Urk. 10/502 S. 3). 3.</w:t>
      </w:r>
    </w:p>
    <w:p>
      <w:r>
        <w:rPr>
          <w:b/>
        </w:rPr>
        <w:t>E. 19</w:t>
      </w:r>
    </w:p>
    <w:p>
      <w:r>
        <w:t>Dr. J.___ führt e in seiner ärztlichen Beurteilung vom 6. August 2020 aus , dass sich aus den Berichten aus der Zeitperiode vom 7. Januar 2020 bis und mit dem Operations bericht vom 2 2. Juni 2020 (Urk.</w:t>
      </w:r>
    </w:p>
    <w:p>
      <w:r>
        <w:t>10/519 S. 1-2) keine neue n medizi nischen Erkenntnisse ergeben würden . Der stabile medizinische Endzustand sei nach der 8. Operation per Ende Januar 2020 erreicht gewesen. Die weiterhin geklagten Beschwerden würden den üblichen läsional bedingten Schmerzen als Begleitsymptom der Gewebeschädigung nach den Unfallfolgen und den darauf folgenden acht Operationen entsprechen. Sämtliche im Verlauf nach der 8. Operation erhobenen Befunde seien gleichlautend wie vor der 8. Operation ge wesen. Die tatsächlichen Verhältnisse hätten sich unfallbedingt nicht wesent lich verändert, die Indikation zur 9. Operation sei aufgrund der Klagen des Beschwer de führers gestellt worden. Retrospektiv betrachtet klage der Beschwerde führer im Verlauf seit dem Ereignis über übliche läsional bedingte Schmerzen. Ende Januar 2020, zwei Monate nach der Arthroskopie mit Weich teilbehandlung vom 2 0. November 2019, habe ein stabiler medizinischer Zustand vorgelegen. Es sei keine namhafte Besserung im Sinne einer Steigerung oder Wiederherstellung der Arbeitsfähigkeit in der angestammten Tätigkeit mehr zu erreichen und keine Besserung der chronischen Schmerzen zu erwarten</w:t>
      </w:r>
    </w:p>
    <w:p>
      <w:r>
        <w:t>( Urk. 10/519 S. 3 ). 3.</w:t>
      </w:r>
    </w:p>
    <w:p>
      <w:r>
        <w:rPr>
          <w:b/>
        </w:rPr>
        <w:t>E. 20</w:t>
      </w:r>
    </w:p>
    <w:p>
      <w:r>
        <w:t>In seiner Beurteilung vom 8. Dezember 2020 zum linken Daumen des Beschwerde führers hielt Dr. J.___ fest, dass die Flexionskontraktur von 10°, welche im Jahr 2017 habe objektiviert werden können, die Arbeitsfähigkeit des Beschwerdeführers in einer angepassten Tätigkeit nicht beeinträchtigen würde. Bei der im Jahr 2017 festgestellten uneingeschränkten Kraft der linken Hand, der unauffälligen Trophik der linken Hand und lediglich verdickter palmaren Platte seien dem Beschwerdeführer alle leichten bimanuellen Tätigkeiten ohne Gefahr für Leib und Leben sowie ohne die Entstehung von nicht zumutbaren Schmerzen vollzeitig zumutbar (Urk. 10/529 S. 4).</w:t>
      </w:r>
    </w:p>
    <w:p>
      <w:r>
        <w:t>Alsdann führte Dr. J.___ aus, dass bei intaktem und vollständig erhalten em Daumenglied, einer Flexionskontraktur von 10° und intakter Handfunktion links die Erheblichkeitsgrenze für die Annahme eines Integritätsschadens nicht über schritten sei. Laut Suva-Tabelle 1 (Integritätsschaden bei Funktionsstörungen an den oberen Extremitäten) müsste eine Versteifung i m Handgelenks bereich gege ben sei , welche beim Beschwerdeführer aber nicht vorliegen würde. L aut Suva-Tabelle 3 (Integritätsschaden bei einfachen oder kombinierten Finger-, Hand- und Armverlusten) wäre ein Integritätsschaden von 5 % ausgewiesen, falls das End glied des Daumens fehlen würde. Dies sei aber nicht der Fall. Hinzuweisen sei schliesslich darauf, dass die Suva-Tabelle 5 (Integritätsschaden bei Arthrosen) selbst bei schweren Fingergelenksarthrosen einen Integritäts schaden von 0 % ausweisen würde . Deshalb wäre hier auch bei einer - lediglich möglichen - schwe ren Arthrose im Verlauf keine Integritäts entschä digung geschuldet ( Urk. 10/529 S. 4). 4 .</w:t>
      </w:r>
    </w:p>
    <w:p>
      <w:r>
        <w:rPr>
          <w:b/>
        </w:rPr>
        <w:t>E. 21</w:t>
      </w:r>
    </w:p>
    <w:p>
      <w:r>
        <w:t>UVG nicht ein, weil sie nicht Gegenstand der Verfügung vom 1 3. Mai 2020 (Urk. 10/485) gewesen seien ( Urk.</w:t>
      </w:r>
    </w:p>
    <w:p>
      <w:r>
        <w:t>2 S. 13). Weil die Beschwerdegegnerin das Ge such des Beschwerdeführers um Ausrichtung von Pflegeleistungen und Kosten ver gütungen nach der Festsetzung der Rente im angefochtenen Einsprache entscheid vom 1 0. Dezember 2020 ( Urk. 2) somit zu Recht nicht behandelte, fehlt es diesbezüglich an einem anfechtbaren Anfechtungsge genstand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