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UV.2021.00008 vom 6. Oktober 2021</w:t>
      </w:r>
    </w:p>
    <w:p>
      <w:r>
        <w:t>ZH Sozialversicherungsgericht, 2021-10-06, DE</w:t>
      </w:r>
    </w:p>
    <w:p>
      <w:r>
        <w:rPr>
          <w:b/>
        </w:rPr>
        <w:t xml:space="preserve">Quelle: </w:t>
      </w:r>
      <w:r>
        <w:t>https://mcp.opencaselaw.ch/entscheid/zh_sozialversicherungsgericht_UV.2021.00008</w:t>
      </w:r>
    </w:p>
    <w:p>
      <w:r>
        <w:t>FR: ZH_SOZIALVERSICHERUNGSGERICHT UV.2021.00008 du 6 octobre 2021</w:t>
      </w:r>
    </w:p>
    <w:p>
      <w:r>
        <w:t>IT: ZH_SOZIALVERSICHERUNGSGERICHT UV.2021.00008 del 6 ottobre 2021</w:t>
      </w:r>
    </w:p>
    <w:p>
      <w:pPr>
        <w:pStyle w:val="Heading2"/>
      </w:pPr>
      <w:r>
        <w:t>Erwägungen</w:t>
      </w:r>
    </w:p>
    <w:p>
      <w:r>
        <w:rPr>
          <w:b/>
        </w:rPr>
        <w:t>E. 1</w:t>
      </w:r>
    </w:p>
    <w:p>
      <w:r>
        <w:t>8. Juli 2016 bei der Y.___</w:t>
      </w:r>
    </w:p>
    <w:p>
      <w:r>
        <w:t>GmbH in einem Beschäftigungsgrad von 40 % als Reinigungsmitarbeiterin ange stellt und über die</w:t>
      </w:r>
    </w:p>
    <w:p>
      <w:r>
        <w:t>Arbeitgeber in bei der Helsana Unfall AG (Helsana ) gegen die Folgen von Unfällen versichert. Mit «Schadenmeldung UVG» vom 17. September 2018 meldete die Arbeitgeber in , dass die Versicherte am 15. September 2018 zu hause gestürzt sei und sich das rechte Fussgelenk gebrochen habe ( Urk. 7/B1 und 7/B2 ). Gemäss Austrittsbericht des Spitals Z.___ vom 1 7. September 2018 (irr tümliche Datierung) zur Hospitalisation vom 1 5. September bis 1 4. Oktober 2018 erlitt die Versicherte beim Unfall unter anderem eine offene Unterschenkelfraktur rechts, welche am Unfalltag notfallmässig und am 5. Oktober 2018 definitiv opera tiv versorgt wurde ( Urk. 7/B 50 ). Die Helsana erbrachte die gesetzlichen Leis tun gen (Taggeld und Heilbehandlung; vgl. Urk. 7/B11). Am 1 5. Juli 2020 teilte die Helsana der Versicherten unter Hinweis auf die Mitwirkungspflicht im Zusam men hang mit einer in die Wege geleiteten polydisziplinären Abklärung in der MEDAS</w:t>
      </w:r>
    </w:p>
    <w:p>
      <w:r>
        <w:t>A.___ die einstweilige Einste llung der Taggeldleistungen ab 3 0. Juni 2020 bis zum Vorliegen des Gutachtens mit ( Urk. 7/ B 245). Nach Vorlie gen des</w:t>
      </w:r>
    </w:p>
    <w:p>
      <w:r>
        <w:t>vollständigen Gutachtens vom 1 3. August 2020 (vgl. Fachgutachten: Urk. 7/ B223 , 7/B235 , 7/B260 und Konsensbeurteilung:</w:t>
      </w:r>
    </w:p>
    <w:p>
      <w:r>
        <w:t>7/B266 ) bestätigte die Helsana</w:t>
      </w:r>
    </w:p>
    <w:p>
      <w:r>
        <w:t>mit Verfü gung vom</w:t>
      </w:r>
    </w:p>
    <w:p>
      <w:r>
        <w:t>9. September 2020 die Einstellung der Taggelder per 30. Juni 2020 und verneinte einen weiteren Anspruch auf Übernahme der Heilbehandlungskosten ebenso wie einen solchen auf weitere Leistungen ( Invalidenrente/Inte gritätsent schädigung: Urk. 7/ B 278). Die dagegen am 6. Oktober 2020 erhobene Einsprache ( Urk. 7 / B 290 ) wies die Helsana mit Entscheid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w:t>
      </w:r>
    </w:p>
    <w:p>
      <w:r>
        <w:rPr>
          <w:b/>
        </w:rPr>
        <w:t>E. 1.2</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2 021 E. 5.2 mit Hinweisen).</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 grad der überwiegenden Wahrscheinlichkeit zu befinden hat. Die blosse Möglichkeit eines Zusammenhangs genügt für die Begründung eines Leistungs an spruches nicht (BGE 129 V 177 E. 3.1, 119 V 335 E. 1, 118 V 286 E. 1b, je mit Hinweisen ).</w:t>
      </w:r>
    </w:p>
    <w:p>
      <w:r>
        <w:rPr>
          <w:b/>
        </w:rPr>
        <w:t>E. 1.4</w:t>
      </w:r>
    </w:p>
    <w:p>
      <w:r>
        <w:t>4</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w:t>
      </w:r>
    </w:p>
    <w:p>
      <w:r>
        <w:rPr>
          <w:b/>
        </w:rPr>
        <w:t>E. 1.4.1</w:t>
      </w:r>
    </w:p>
    <w:p>
      <w:r>
        <w:t>Die Leistungspflicht des Unfallversicherers setzt im Weiteren voraus, dass zwi schen dem Unfallereignis und dem eingetretenen Schaden ein adäquater Kau 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1.4.3</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 n wurde: banale beziehungsweise leichte Unfälle einerseits, schwere Unfälle ander seits und schliesslich der dazwischen liegende mittlere Bereich (BGE 115 V 133 E. 6; vgl. auch BGE 134 V 109 E. 6.1, 120 V 352 E. 5b/ aa ; SVR 1999 UV Nr. 10 E. 2).</w:t>
      </w:r>
    </w:p>
    <w:p>
      <w:r>
        <w:rPr>
          <w:b/>
        </w:rPr>
        <w:t>E. 1.4.4</w:t>
      </w:r>
    </w:p>
    <w:p>
      <w:r>
        <w:t>) höchstens im Bereich eines mi ttel schweren Unfalles im eigentlichen Sinn anzusiedeln . Praxisgemäss werden Stürze aus einer Höhe zwischen etwa zwei und etwa vier Metern (vgl. Urteil e des Bundesgerichts</w:t>
      </w:r>
    </w:p>
    <w:p>
      <w:r>
        <w:t>U 410/00 vom 1 4. Februar 2002 E. 2c ,</w:t>
      </w:r>
    </w:p>
    <w:p>
      <w:r>
        <w:t>8C_316/2009 vom 8. Juni 2009) in die Tiefe noch als im engeren Sinne mittelschwere Unfälle qualifiziert (vgl. auch Urteile des Bundesgerichts 8C_584/2007 vom 9. September 2008 E. 4.1, U 3/03 vom 4. September 2003 E. 3. 4 und U 41/06 vom 2. Februar 2007 E. 9) .</w:t>
      </w:r>
    </w:p>
    <w:p>
      <w:r>
        <w:t>Objektiv betrachtet hat sich der Unfall weder unter besonders dramatischen Be gleit umständen ereignet, noch ist er als besonders eindrücklich anzusehen (vgl. dazu: Urk. 7/B70), zumal jedem mindestens mittelschweren Unfall eine gewisse Eindrücklichkeit eigen ist, welche somit noch nicht für eine Bejahung des Kri te riums ausreichen kann (Urteil des Bundesgerichts 8C_372/2013 vom 28. Okto ber 2013 E. 7 mit Hinweis auf die nicht publizierte E. 3.5.1 des Urteils BGE</w:t>
      </w:r>
    </w:p>
    <w:p>
      <w:r>
        <w:t>137 V 199 ). Die Verletzungen, welche sich die Beschwerdeführerin beim Unfall zuge zogen hat, sind sodann nicht von besonderer Art und es liegen keine Erfahrungen vor, wonach diese speziell geeignet wäre n , psychische Fehlentwicklungen auszulösen (vgl. Urteil des Bundesgerichts 8C_899/2013 vom 15. Mai 2014 E. 5.2.2 [wo eine komplexe Fraktur des OSG links zu beurteilen war]). Das Kriterium der Schwere und besonderen Art der erlittenen Verletzung ist somit nicht erfüllt.</w:t>
      </w:r>
    </w:p>
    <w:p>
      <w:r>
        <w:t>Für die Bejahung des Kriteriums des schwierigen Heilungsverlaufs oder erheb licher Komplikationen bedarf es besonderer Umstände, die vorliegend nicht gege ben sind. Denn dazu reicht es nicht, dass sich die Beschwerdeführerin</w:t>
      </w:r>
    </w:p>
    <w:p>
      <w:r>
        <w:t>zwei Ope rationen unterziehen musste und sich die Frakturheilung verzögerte . Aus der blossen Dauer der ärztlichen Behandlung und der geklagten Beschwerden darf nicht schon auf einen schwierigen Heilungsverlauf geschlossen werden (SVR 2019 UV Nr. 11 S. 41, Urteil des Bundesgerichts 8C_525/2017 vom 3 0. August 2018 E. 8.5).</w:t>
      </w:r>
    </w:p>
    <w:p>
      <w:r>
        <w:t>Die Heilbehandlung erschöpfte sich sodann im Wesentlichen in zwei operativen Revisionen der U nterschenkelfraktur im September und Oktober 2018</w:t>
      </w:r>
    </w:p>
    <w:p>
      <w:r>
        <w:t>und einer Analgesie nach Massgabe der Beschwerden sowie anfänglicher Physio therapie (Urk. 7/B50). Die Beschwerdeführerin nahm ab 1 4. Februar 2019 keine Phy s iotherapie mehr wahr (vgl. Urk. 7/B181 S.</w:t>
      </w:r>
    </w:p>
    <w:p>
      <w:r>
        <w:t>1 , vgl. auch: Urk. 7/B223 S.</w:t>
      </w:r>
    </w:p>
    <w:p>
      <w:r>
        <w:t>4 ) und unterzog sich erst nach Erlass des angefochtenen Entscheids der zwischen zeitlich empfohlenen Materialentfernung ( Urk. 7/B125 S. 2, 7/B130 , 7/B305 ) , womit eine ungewöhnlich lange Dauer der ärztlichen Behandlung der organisch ausgewie senen Unfallfolgen – in Nachachtung der praxisgemäss an dieses Krite rium ge stellten deutlich höheren Anforderungen ( Urteil des Bundesgerichts 8C_546/2013 vom 24. September 2013 E. 3.3.1 mit Hinweisen) – nicht gegeben ist. Ob das Merkmal der körperlichen Dauersc hmerzen erfüllt ist, kann offen bleiben, da es jedenfalls nicht in besonders ausgeprägter Form gegeben wäre. Dabei ist anzu fügen, dass psychische Beschwerden hier nicht miteinzubeziehen sind, auch wenn sie körperlich imponieren (SVR 2020 UV Nr. 1 S. 1, Urteil des Bundesgerichts 8C _117/2019 vom 2 1. Mai 2019 E. 7.2 mit Hinweis). Schliesslich ist keine lang andauernde, somatisch bedingte Arbeitsunfähigkeit ausgewiesen, war doch</w:t>
      </w:r>
    </w:p>
    <w:p>
      <w:r>
        <w:t>der Endzustand nach der massgeblichen gutachterlichen Beurteilung spätestens am 1 1. März 2020 erreicht ( Urk. 7/B266 S. 6) und der Beschwerdeführerin die ange stammte Tätigkeit gut 1,5 Jahre nach dem Unfall in somatischer Hinsicht wieder uneingeschränkt zumutbar (Urteil des Bundesgerichts 8C_424/2020 vom 2 4. September 2020 E. 5.3).</w:t>
      </w:r>
    </w:p>
    <w:p>
      <w:r>
        <w:t>Da höchstens eines der Kriterien erfüllt sein könnte und dies nicht in besonders ausgeprägter Weise, ist der adäquate Kausalzusammenhang zwischen der Schmerz problematik und dem Unfall vom 1 5. September 2018 zu verneinen. Dasselbe gilt für eigentliche psychische gesundheitliche Störungen der Beschwerdeführerin.</w:t>
      </w:r>
    </w:p>
    <w:p>
      <w:r>
        <w:t>Entsprechend kann auf Weiterungen zu allfälligen Folgen der Verletzung der Mitwirkungspflicht durch die Beschwerdeführerin im Zusammenhang mit der Abklärung ihres psychischen Gesundheitszustandes ebenso verzichtet werden, wie auf solche zur Beweiskraft des psychiatrischen Fachgutachtens von Dr. med. D.___ vom 4. August 2020, welches zufolge mehrfacher Terminabsage n durch die Beschwerdeführerin respektive unentschuldigten Nichterscheinens auf grund der Akten erstellt wurde ( Urk. 7/B260).</w:t>
      </w:r>
    </w:p>
    <w:p>
      <w:r>
        <w:t>4.3</w:t>
      </w:r>
    </w:p>
    <w:p>
      <w:r>
        <w:t>Nach dem Gesagten k önnen die nach dem Zeitpunkt des Fallabschlusses bis zum Erlass des hier angefochtenen Entscheids hinaus geklagten Beschwerden im Bereich des rechten Unterschenkels nicht mit überwiegender Wahrscheinlichkeit einer organischen Genese zugeführt werden und sowohl der Schmerzproblematik als auch allfälligen psychischen Einschränkungen mangelt es am adäquaten Kausalzusammenhang. Die gemäss Gutachten der MEDAS A.___ allen falls auf den Unfall natürlich kausal zurückzuführenden K opfschmerzen ziehen, unabhängig ihrer Genese, keine Einschränkung in der Arbeitsfähigkeit nach sich . Dies gilt unbestrittenermassen auch für das neurologisch festgestellte kleine hypästhetische Areal im Bereich der Operationsnarbe ( vgl. E.</w:t>
      </w:r>
    </w:p>
    <w:p>
      <w:r>
        <w:rPr>
          <w:b/>
        </w:rPr>
        <w:t>E. 1.4.5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w:t>
      </w:r>
    </w:p>
    <w:p>
      <w:r>
        <w:t>Metern gestürzt und direkt auf dem rechten Fuss gelandet. Die stationäre Aufnahme sei zur Versorgung der Fraktur mit einem Fixateur externum erfolgt . Der postoperative Verlauf mit physiotherapeutischer Mobilisation an zwei Gehstöcken habe sich protrahiert , die Röntgenkontrolle aber korrekte Stellungsverhältnisse gezeigt. Bei Austritt hätte n reizlose Wundver hält nisse und eine allseits intakte periphere Durchblutung, Sensibilität sowie Motorik bestanden und die Beschwerdeführern habe mit oralisierter Antibiotikatherapie in gutem Allgemeinzustand nach Hause und in die weitere ambulante Betreuung entlassen werden können ( Urk. 7/B50 S. 4) .</w:t>
      </w:r>
    </w:p>
    <w:p>
      <w:r>
        <w:rPr>
          <w:b/>
        </w:rPr>
        <w:t>E. 3</w:t>
      </w:r>
    </w:p>
    <w:p>
      <w:r>
        <w:t>0. November 2020 sei aufzu heben und die Helsana sei zu verpflichten, die gesetzlichen Leistungen zu erbrin gen ( Urk. 1). Die Helsana schloss in ihrer Beschwerdeantwort vom 24. Februar 2021 ( Urk.</w:t>
      </w:r>
    </w:p>
    <w:p>
      <w:r>
        <w:rPr>
          <w:b/>
        </w:rPr>
        <w:t>E. 3.1</w:t>
      </w:r>
    </w:p>
    <w:p>
      <w:r>
        <w:t>Im Austrittsbericht</w:t>
      </w:r>
    </w:p>
    <w:p>
      <w:r>
        <w:t>des Spital s</w:t>
      </w:r>
    </w:p>
    <w:p>
      <w:r>
        <w:t>Z.___</w:t>
      </w:r>
    </w:p>
    <w:p>
      <w:r>
        <w:t>zur</w:t>
      </w:r>
    </w:p>
    <w:p>
      <w:r>
        <w:t>Hospitalisation</w:t>
      </w:r>
    </w:p>
    <w:p>
      <w:r>
        <w:t>vom 1 5. September bis 1 4. Oktober 2018 ( Urk. 7/B 50 S. 1 ) nannten die zuständigen Ärzte die folgende n</w:t>
      </w:r>
    </w:p>
    <w:p>
      <w:r>
        <w:t>Diagnose n: - Zweitgradig offene, mehrfragmentäre, dislozierte Unterschenkelfraktur rechts am 1 5. September 2018 mit/bei - Bone</w:t>
      </w:r>
    </w:p>
    <w:p>
      <w:r>
        <w:t>Bruise des Tibiaplateaus rechts medial. Zerrung des medialen Retinaculum und Tractus</w:t>
      </w:r>
    </w:p>
    <w:p>
      <w:r>
        <w:t>ileotibialis am distalen Ansatz - Ossärer Ausriss der palmaren Platte an der Basis der Mittelphalanx Dig . V Hand rechts vom 1 5. September 2018 - Wu ndinfektion prätibial rechts - Adipositas Grad II bei BMl 39. 2</w:t>
      </w:r>
    </w:p>
    <w:p>
      <w:r>
        <w:t>kg/m2 Die notfallmässige Zuweisung sei via Ambulanz bei offener Fraktur des rechten Unterschenkels erfolgt. Die Beschwerdeführerin sei in der Nacht bei der R einigung des eigenen Balkons aus</w:t>
      </w:r>
    </w:p>
    <w:p>
      <w:r>
        <w:rPr>
          <w:b/>
        </w:rPr>
        <w:t>E. 3.2</w:t>
      </w:r>
    </w:p>
    <w:p>
      <w:r>
        <w:t>und 4.2.1 ). 4.4</w:t>
      </w:r>
    </w:p>
    <w:p>
      <w:r>
        <w:t>Entsprechend ist der Fallabschluss der Beschwerdegegnerin wie auch die Ver neinung eines Rentenanspruchs nicht zu be anstanden . Nachdem die Beschwerde führerin gegen die Verneinung eines Anspruchs auf Integritätsentschädigung keine Einwände erhebt und sich aufgrund der Akten hierzu keine Weiterungen aufdrängen, erweist sich der angefochtene Einspracheentscheid vom 3 0. Novem ber 2020 ( Urk. 2) als rechtens, was zur Abweisung der Beschwerde führt. 4.5</w:t>
      </w:r>
    </w:p>
    <w:p>
      <w:r>
        <w:t>Antragsgemäss ( Urk. 6 S. 4) sind der Beschwerdegegnerin die Akten nach Eintritt der Rechtskraft dieses Entscheids zur Prüfung allfälliger vorübergehender Leis tungen im Zusammenhang mit der Behandlung im Spital Z.___ vom 4. bis 6. Dezember 2020 zu überweisen. Das Gericht erkennt: 1.</w:t>
      </w:r>
    </w:p>
    <w:p>
      <w:r>
        <w:t>Die Beschwerde wird abgewiesen. 2.</w:t>
      </w:r>
    </w:p>
    <w:p>
      <w:r>
        <w:t>Das Verfahren ist kostenlos , 3.</w:t>
      </w:r>
    </w:p>
    <w:p>
      <w:r>
        <w:t>Die Sache wird nach Eintritt der Rechtskraft dieses Entscheids an die Helsana Versi cherungen AG im Sinne der Erwägungen überwiesen . 4 .</w:t>
      </w:r>
    </w:p>
    <w:p>
      <w:r>
        <w:t>Zustellung gegen Empfangsschein an: - X.___ - Helsana Versicherungen AG, unter Beilage einer Kopie von Urk. 9, 10/1-6 und 11 -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3.3</w:t>
      </w:r>
    </w:p>
    <w:p>
      <w:r>
        <w:t>Im Austrittsbericht des Spital s</w:t>
      </w:r>
    </w:p>
    <w:p>
      <w:r>
        <w:t>Z.___ vom 4. Dezember 2020 ( Urk. 7/B306 , vgl. auch Urk. 7/B305 ) über die Hospitalisation der Beschwerdeführerin vom 4. bis 6. Dezember 2020 zufolge der elektiven Marknagelentfernung führten die Ärzte aus, bildgebend (Röntgen vom 4. Dezember 202 0 Unterschenkel ap /lat. rechts ) zeige sich eine fortgeschrittene Durc hbauung an der distalen Tibia und z entral auch eine schmale Durchbauung zwischen den leicht nach lateral versetzten Fibulaschaftenden</w:t>
      </w:r>
    </w:p>
    <w:p>
      <w:r>
        <w:t>sowie die vollständige Entfernung des Tibianagels und de r entsprechenden Schrauben. I n der Bildgebung vom 5. Dezember 2020 sei en</w:t>
      </w:r>
    </w:p>
    <w:p>
      <w:r>
        <w:t>nahe zu stationäre postoperative Weichteilveränderungen und eine stationäre Stellung bei durchbauter Tibia und Fibula im Frakturbereich ohne Gelenkserguss im OSG ersichtlich gewesen . Der peri - und postoper ative Verlauf zeige sich komplika tionslos mit einer radiologisch regelrechte n Stellung. Die Mobilisation mit Phy siotherapie habe problemlos erfolgen können und bei Austritt hätten sich die Wundverhältnisse reizlos und allseits eine intakte periphere Durchblutung, Sensi bilität und Motorik gezeigt, sodass d ie Beschwerdeführerin in gutem Allgemein zustand habe nach Hause entlassen werden können. 4. 4.1</w:t>
      </w:r>
    </w:p>
    <w:p>
      <w:r>
        <w:t>In der Sache selbst ist vorliegend zu prüfen, ob nach dem 3 0. Juni 2020 noch Unfallfol gen vorgelegen haben, welche einen Anspruch auf Leistungen der Un fallversi cherung begründen. Streitig ist dabei insbesondere , ob die verbliebenen Restbeschwerden ( Schmerzen im Bereich des rec hten Beins )</w:t>
      </w:r>
    </w:p>
    <w:p>
      <w:r>
        <w:t>in kausalem Zusam menhang mit dem Ereignis vom 1 5. September 2018 stehen</w:t>
      </w:r>
    </w:p>
    <w:p>
      <w:r>
        <w:t>und ob der Fallab schluss zu Recht erfolgte . Unbestritten und aktenmässig erstellt ist dagegen, dass der unfallversehrte Kleinfinger rechts keine Beschwerden mehr verursacht (vgl. Urk. 7/B235 S. 3). 4.2</w:t>
      </w:r>
    </w:p>
    <w:p>
      <w:r>
        <w:t>4.2.1</w:t>
      </w:r>
    </w:p>
    <w:p>
      <w:r>
        <w:t>Nach Lage der Akten steht fest, dass es nach dem Ere ignis vom 1 5. September 2018 mit einer offenen Unterschenkelfraktur</w:t>
      </w:r>
    </w:p>
    <w:p>
      <w:r>
        <w:t>rechts</w:t>
      </w:r>
    </w:p>
    <w:p>
      <w:r>
        <w:t>und operativer Versorgung zu einem protrahierten Verlauf und Abheilungsprozess gekommen ist. So konnte im CT vom 2 4. Juni 2019 eine vermehrte Kallus-Bildung und noch kein voll stän diger</w:t>
      </w:r>
    </w:p>
    <w:p>
      <w:r>
        <w:t>Durchbau der Fraktur festgestellt werden (vgl. Urk. 7/ B116 ) . Im weiteren Verlauf</w:t>
      </w:r>
    </w:p>
    <w:p>
      <w:r>
        <w:t>zeigten aber die radiologischen Befunde vom 1 1. März 2020 einen voll ständigen Durchbau der Tibia-Fraktur und eine ebenfalls weitgehend knöcherne Konsolidation der Fibula ; fortgeschrittene degenerative Veränderungen im miter fassten Kniegelenk waren ebenso wenig ersichtlich wie ein grösserer Gelenk erguss ( Urk. 7/B222 , 7/B223 S. 8) .</w:t>
      </w:r>
    </w:p>
    <w:p>
      <w:r>
        <w:t>D er orthopädische Gutachter legte</w:t>
      </w:r>
    </w:p>
    <w:p>
      <w:r>
        <w:t>vor diesem Hintergrund nachvollziehbar dar , dass die Beschwerdeführerin bei der Unter suchung am 1 1. März 2020 bei weitgehend fehlenden objektivierbaren Befunden zwar über starke Schmerzen im rechten Bein klagt e , sich diese aber aus ortho pädischer Sicht nicht erklären liessen. Vielmehr zeigten sich verschiedene Auf fälligkeiten . So etwa, dass der Geh- Stock auf der falschen Seite benutzt wurde , eine massive Abwehr haltung bei der Bewegungsprüfung bestand, die Prüfung deshalb</w:t>
      </w:r>
    </w:p>
    <w:p>
      <w:r>
        <w:t>nicht sachgerecht</w:t>
      </w:r>
    </w:p>
    <w:p>
      <w:r>
        <w:t>durchgeführt werden</w:t>
      </w:r>
    </w:p>
    <w:p>
      <w:r>
        <w:t>konnte und in andere r</w:t>
      </w:r>
    </w:p>
    <w:p>
      <w:r>
        <w:t>Situation respektive Position die Bewegungen</w:t>
      </w:r>
    </w:p>
    <w:p>
      <w:r>
        <w:t>dann aber problemlos wieder möglich waren. Diskrepanz en zwischen den subjektiven Beschwerdeangaben und den objektivier baren Befunden zeigten sich auch aufgrund der normale n und seitengleiche n</w:t>
      </w:r>
    </w:p>
    <w:p>
      <w:r>
        <w:t>Beschwielung und d er</w:t>
      </w:r>
    </w:p>
    <w:p>
      <w:r>
        <w:t>praktisch seitenglei che n Umfangmasse der Muskulatur</w:t>
      </w:r>
    </w:p>
    <w:p>
      <w:r>
        <w:t>( vgl. Urk. 7/ B 223 S. 8) , sodass</w:t>
      </w:r>
    </w:p>
    <w:p>
      <w:r>
        <w:t>nicht auf ein en Mindergebrauch des rechten Beins geschlossen werden konnte .</w:t>
      </w:r>
    </w:p>
    <w:p>
      <w:r>
        <w:t>Mangels Vorliegens der typischen lokalen Beschwer den erachtete der begutachtende Orthopäde sodann die früher empfohlene Schrau benentfernung nachvollziehbar begründet als aktuell ebenso wenig indiziert wie eine anderweitige Behandlung der aus seiner Sicht abgeheilten Unterschen kel verletzung ( Urk. 7/B223 S. 9).</w:t>
      </w:r>
    </w:p>
    <w:p>
      <w:r>
        <w:t>Ähnliches zeigte sich auch in der neurologischen</w:t>
      </w:r>
    </w:p>
    <w:p>
      <w:r>
        <w:t>Untersuchung vom 19. Mai 2020 ( Urk. 7/ B 235) , wo k eine Muskelatrophie festgestellt und auch keine sensi blen Defizite bezüglich Oberflächenqualitäten abgegrenzt werden</w:t>
      </w:r>
    </w:p>
    <w:p>
      <w:r>
        <w:t>konnten (S. 5) . Die geklagten belastungs- und bewegungsabhängigen Schmerzen im Frakturbe reich und im oberen Sprunggelenk (OSG) rechts liessen sich aus neurologischer Sicht ebenfalls nicht erklären . Den lediglich episodischen Kopfschmerzen wurde von Seiten des neurologischen Gutachters nachvollziehbar keine Einschränkung der Arbeitsfähigkeit beigemessen ( Urk. 7/B235 S. 5 ff.).</w:t>
      </w:r>
    </w:p>
    <w:p>
      <w:r>
        <w:t>Entsprechend ist mit der Beschwerdegegnerin gestützt auf das insoweit beweis kräftige Gutachten der MEDAS A.___ davon auszugehen, dass im Zeit punkt der L eistung seinstellungen (Taggeld per 3 0. Juni 2020 , Heilbehandlung mit Verfügung vom 9. September 2020) keine organisch objektiv ausgewiesenen Un fallfolgen mehr vorgelegen haben, welche zu einer Einschränkung der Arbeits fähigkeit oder einer dem Fallabschluss entgegenstehenden Behandlungsbe dürftigkeit (E. 1.2)</w:t>
      </w:r>
    </w:p>
    <w:p>
      <w:r>
        <w:t>geführt haben . Bestätigung findet dieser Schluss im Bericht des Spitals Z.___ vom 2 3. November 2020 zur notfallmässigen Behandlung vom selben Tag, konnte doch für die von der Beschwerdeführerin geklagten Unter schenkelschmerzen rechts weder klinisch noch radiologisch eine Ursache fest gestellt werden</w:t>
      </w:r>
    </w:p>
    <w:p>
      <w:r>
        <w:t>( in: Urk. 3/12).</w:t>
      </w:r>
    </w:p>
    <w:p>
      <w:r>
        <w:t>Die am 4. Dezember 2020, mithin nach Erlass des angefochtenen E ntscheids durchgeführte</w:t>
      </w:r>
    </w:p>
    <w:p>
      <w:r>
        <w:t>Osteosynthesematerialentfernung</w:t>
      </w:r>
    </w:p>
    <w:p>
      <w:r>
        <w:t>(OSME) Tibia rechts</w:t>
      </w:r>
    </w:p>
    <w:p>
      <w:r>
        <w:t>( Urk. 7/B305) konnte entsprechend zu keiner namhaften Besserung des somatischen Gesundheitszustandes im Sinne von Art. 19 Abs. 1 UVG führen , lag doch mit Blick auf die objektiv ausgewiesenen Unfallfolgen bereits eine uneingeschränkte Arbeitsfähigkeit vor. 4.2.2</w:t>
      </w:r>
    </w:p>
    <w:p>
      <w:r>
        <w:t>Kann eine Schmerzproblematik keiner objektiv ausgewiesenen organischen Ursache zugeführt werden, hat eine besondere Prüfung der Adäquanz zu erfolgen. Da vorliegend weder ein Schleudertrauma noch ein Schädelhirntrauma noch ein Schreckereignis gegeben ist, kommt die sogenannte Psycho-Praxis nach BGE 115 V 133</w:t>
      </w:r>
    </w:p>
    <w:p>
      <w:r>
        <w:t>zur Anwendung (Urteil des Bundesgerichts 8C_424/ 2020 vom 2 4. Septem ber 2020 E. 5.1) . Die Prüfung der Adäquanz ist bei Anwendung der Praxis zu den psychischen Unfallfolgen in jenem Zeitpunkt vorzunehmen, in dem von der Fort setzung der auf die somatischen Leiden gerichteten ärztlichen Behandlung keine namhafte Besserung des Gesundheitszustandes mehr erwartet werden kann (BGE 134 V 109 E. 6.1; Urteil des Bundesgerichts 8C_184/2017 vom 1 3. Juli 2017 E. 2.2 ), was spätestens mit Erlass der Verfügung vom 9. September 2020 der Fall war . 4.2.3</w:t>
      </w:r>
    </w:p>
    <w:p>
      <w:r>
        <w:t>Das Ereignis vom 1 5. September 2018, bei welchem die Beschwerdeführerin bei der R einigung ihres Balkons</w:t>
      </w:r>
    </w:p>
    <w:p>
      <w:r>
        <w:t>im Hochparterre von demselben aus einer Höhe von zirka 1,5 bis 2 m auf den Erdb oden gestürzt ist und sich eine offene Unter schenkelfraktur,</w:t>
      </w:r>
    </w:p>
    <w:p>
      <w:r>
        <w:t>ein Bone</w:t>
      </w:r>
    </w:p>
    <w:p>
      <w:r>
        <w:t>Bruise des Tibiaplateaus rechts , eine Zerrung des medialen Retinaculum und Tractus</w:t>
      </w:r>
    </w:p>
    <w:p>
      <w:r>
        <w:t>ileotibialis am distalen Ansatz sowie einen ossären Ausriss der palmaren Platte an der Basis der Mitte lphalanx Dig . V Hand rechts zugezogen hat ( Urk. 7/B50 S. 3, 7/B70 S. 2 , 7/ B 266 S. 6 ), ist aufgrund des augenfälligen Geschehens ablaufs und de r</w:t>
      </w:r>
    </w:p>
    <w:p>
      <w:r>
        <w:t>sich dabei entwickel nd en Kräfte</w:t>
      </w:r>
    </w:p>
    <w:p>
      <w:r>
        <w:t>(E .</w:t>
      </w:r>
    </w:p>
    <w:p>
      <w:r>
        <w:rPr>
          <w:b/>
        </w:rPr>
        <w:t>E. 6</w:t>
      </w:r>
    </w:p>
    <w:p>
      <w:r>
        <w:t>) auf Abweisung der Beschwerde. Hiervon wurde der Beschwerde führerin am 2 5. Februar 2021 ( Urk.</w:t>
      </w:r>
    </w:p>
    <w:p>
      <w:r>
        <w:rPr>
          <w:b/>
        </w:rPr>
        <w:t>E. 8</w:t>
      </w:r>
    </w:p>
    <w:p>
      <w:r>
        <w:t>) Kenntnis gegeben. Mit unaufgefordert ein gereichter Eingabe vom 8. März 2021 reichte die Beschwerdeführerin weitere Unterlagen ein ( Urk.</w:t>
      </w:r>
    </w:p>
    <w:p>
      <w:r>
        <w:rPr>
          <w:b/>
        </w:rPr>
        <w:t>E. 9</w:t>
      </w:r>
    </w:p>
    <w:p>
      <w:r>
        <w:t>und Urk. 10/1-6).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