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UV.2021.00001 vom 18. Februar 2021</w:t>
      </w:r>
    </w:p>
    <w:p>
      <w:r>
        <w:t>ZH Sozialversicherungsgericht, 2021-02-18, DE</w:t>
      </w:r>
    </w:p>
    <w:p>
      <w:r>
        <w:rPr>
          <w:b/>
        </w:rPr>
        <w:t xml:space="preserve">Quelle: </w:t>
      </w:r>
      <w:r>
        <w:t>https://mcp.opencaselaw.ch/entscheid/zh_sozialversicherungsgericht_UV.2021.00001</w:t>
      </w:r>
    </w:p>
    <w:p>
      <w:r>
        <w:t>FR: ZH_SOZIALVERSICHERUNGSGERICHT UV.2021.00001 du 18 février 2021</w:t>
      </w:r>
    </w:p>
    <w:p>
      <w:r>
        <w:t>IT: ZH_SOZIALVERSICHERUNGSGERICHT UV.2021.00001 del 18 febbraio 2021</w:t>
      </w:r>
    </w:p>
    <w:p>
      <w:pPr>
        <w:pStyle w:val="Heading2"/>
      </w:pPr>
      <w:r>
        <w:t>Erwägungen</w:t>
      </w:r>
    </w:p>
    <w:p>
      <w:r>
        <w:rPr>
          <w:b/>
        </w:rPr>
        <w:t>E. 1</w:t>
      </w:r>
    </w:p>
    <w:p>
      <w:r>
        <w:t>).</w:t>
      </w:r>
    </w:p>
    <w:p>
      <w:r>
        <w:t>Der Versicherte liess die Suva mit Schadenmeldung UVG vom 26 . Februar</w:t>
      </w:r>
    </w:p>
    <w:p>
      <w:r>
        <w:t>2020 (Urk. 8 /1 ) wissen, dass er am 4. Februar 2020 «aufgrund vom Tragen schwerer Last» einen Leistenbruch erlitten h abe . Der am 5. Februar 2020 erstbehandelnde Dr. med. Z.___ , Facharzt für Allgemeine Medizin FMH, von der A.___ , diagnostizierte am 9. März 2020 eine Inguinalhernie (Leistenbruch) recht s (Urk. 8 / 8 ). Die Suva tätigte in der Folge medizinische Abklärungen . Unter anderem holte sie bei der Kreisärztin med.</w:t>
      </w:r>
    </w:p>
    <w:p>
      <w:r>
        <w:t>pract .</w:t>
      </w:r>
    </w:p>
    <w:p>
      <w:r>
        <w:t>B.___ , Fach ärztin für Chirurgie, ein e</w:t>
      </w:r>
    </w:p>
    <w:p>
      <w:r>
        <w:t>Aktenbeurteilung ein (Urk. 8 / 18 ) .</w:t>
      </w:r>
    </w:p>
    <w:p>
      <w:r>
        <w:rPr>
          <w:b/>
        </w:rPr>
        <w:t>E. 1.1</w:t>
      </w:r>
    </w:p>
    <w:p>
      <w:r>
        <w:t>Gemäss Art. 6 UVG werden – soweit das Gesetz nichts anderes bestimmt – die Versicherungsleistungen bei Berufsunfällen, Nichtberufsunfällen und Berufs kran k heiten gewährt (Abs. 1). Die Versicherung erbringt ihre Leistungen auch bei fol gen den Körperschädigungen, sofern sie nicht vorwiegend auf Abnützung oder Erkrankung zurückzuführen sind (Abs. 2): Knochenbrüche ( lit . a), Verrenkungen von Gelenken ( lit . b), Meniskusrisse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Mit Verfügung vom 17 . April</w:t>
      </w:r>
    </w:p>
    <w:p>
      <w:r>
        <w:t>2020 (Urk. 8 / 20) teilte die Suva mit, dass sie keine Versicherungslei s tungen erbringen werde, da weder ein Unfall noch eine Listen diagnose einer unfallähnliche n Körperschädigung im Sinne des Bundesgesetzes über die Unfallversicherung (UVG) vorl ä ge n . Die vom Versicherten erhobene Ein sprache wies die Suva mit Entscheid vom 24 . November 2020 ab (Urk. 2 ) .</w:t>
      </w:r>
    </w:p>
    <w:p>
      <w:r>
        <w:rPr>
          <w:b/>
        </w:rPr>
        <w:t>E. 1.2.1</w:t>
      </w:r>
    </w:p>
    <w:p>
      <w:r>
        <w:t>Ein Unfall ist gemäss Art. 4 des Bundesgesetzes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rPr>
          <w:b/>
        </w:rPr>
        <w:t>E. 1.2.2</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 ein wirkungen auf den menschlichen Körper abhebt. Ungewöhnliche Auswirkungen allein begründen keine Ungewöhnlichkeit (BGE 134 V 72 E. 4.1 und E. 4.3.1 mit Hinweis).</w:t>
      </w:r>
    </w:p>
    <w:p>
      <w:r>
        <w:rPr>
          <w:b/>
        </w:rPr>
        <w:t>E. 1.2.3</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 welt – ist wegen der erwähnten Programmwidrigkeit zugleich ein unge wöhnlicher Faktor (BGE 130 V 117 E. 2.1 mit Hinweisen).</w:t>
      </w:r>
    </w:p>
    <w:p>
      <w:r>
        <w:rPr>
          <w:b/>
        </w:rPr>
        <w:t>E. 1.2.4</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 weils geprüft werden, ob die Anstrengung im Hinblick auf Konstitution und be rufliche und ausserberufliche Gewöhnung der betreffenden Person ausseror dent licher Art war (BGE 116 V 136 E. 3b mit Hinweisen; RKUV 1994 Nr. U 180 S. 38). Kein Unfall liegt vor, wenn die Anstrengung nur wegen bestehender krankhafter Veränderungen zu Schädigungen führen kann, weil sich dann eine innere Ur sache auswirkt, während der äussere, oft harmlose Anlass bloss den pathologischen Faktor manifest werden lässt (BGE 116 V 136 E. 3b mit Hin wei sen). 2.</w:t>
      </w:r>
    </w:p>
    <w:p>
      <w:r>
        <w:rPr>
          <w:b/>
        </w:rPr>
        <w:t>E. 2</w:t>
      </w:r>
    </w:p>
    <w:p>
      <w:r>
        <w:t>Gegen den Einspracheentscheid vom 24 . November 2020 erhob der Versicherte am</w:t>
      </w:r>
    </w:p>
    <w:p>
      <w:r>
        <w:rPr>
          <w:b/>
        </w:rPr>
        <w:t>E. 2.1</w:t>
      </w:r>
    </w:p>
    <w:p>
      <w:r>
        <w:t>Die Beschwerdegegnerin ging im angefochtenen Einspracheentscheid (Urk. 2) da von aus, dass sich am 4. Februar 2020 ke in Unfall im Sinne von Art. 4 ATSG ereignet habe.</w:t>
      </w:r>
    </w:p>
    <w:p>
      <w:r>
        <w:t>Bei der Verrichtung vom 4. Februar 2020 habe sich überwiegend wahrscheinlich nichts Aussergewöhnliches zugetragen und die Tätigkeit (Hoch tragen von Möbeln) sei unter normalen äusseren Bedingungen erfolgt. In der da maligen Handlung des Beschwerdeführers sei weder ein ungewöhnlicher äusse rer Faktor noch eine sinnfällige Überanstrengung zu erblicken. Bei der Diagnose eines Leistenbruches liege auch keine unfallähnliche Schädigung nach Art. 6 Abs. 2 UVG vor (S. 4-6 Ziff. 5 f.; vgl. auch die Beschwerdeantwort [ Urk. 7 S. 2-4 Ziff. 4-8 ] ).</w:t>
      </w:r>
    </w:p>
    <w:p>
      <w:r>
        <w:rPr>
          <w:b/>
        </w:rPr>
        <w:t>E. 2.2</w:t>
      </w:r>
    </w:p>
    <w:p>
      <w:r>
        <w:t>Demgegenüber stellte sich der Beschwerdeführer auf den Standpunkt (Urk. 1), das Ereignis sei als Unfall im Sinne von Art. 4 ATSG einzustufen. Der Umstand der Ungewöhnlichkeit ergebe sich sowohl aus der Situation des Ereignisses als auch aus den Gegebenheiten der damaligen Lebenslage. Das Hochtragen einer schwe ren und sperrigen Last über eine steile, metallische Aussentreppe habe ihn zu einer unkoordinierten Bewegung gezwungen, bei der sofortiger Schmerz einge schossen sei. Wegen der starken Schmerzen habe er unmittelbar nachher einen Arzt aufsuchen müssen. Nach dem Vorfall sei er zu 100 % arbeitsunfähig ge wesen. Somit sei der Umstand des ungewöhnlichen äusseren Faktors durch den Druck der Last in einer zum Zeitpunkt ungeeigneten Arbeitsumgebung gegeben. Die unkoordinierte Haltung zeige das plötzliche Auftreten des Druckes der Last. Die Gewohnheit schwere Lasten zu tragen, sei bei ihm nicht gegeben . Dazu fehl ten ihm die Voraussetzungen an die körperliche Statur. Nach Anstellung bei der Y.___ am 21. Januar 2020 sei er anfänglich mit Inventur von Kleidern be schäftigt gewesen. Erst am Vortag des Unfalls sei er mit der strengen Arbeit des Möbel- und Haushaltge rätetransportes betraut worden.</w:t>
      </w:r>
    </w:p>
    <w:p>
      <w:r>
        <w:rPr>
          <w:b/>
        </w:rPr>
        <w:t>E. 2.3</w:t>
      </w:r>
    </w:p>
    <w:p>
      <w:r>
        <w:t>Streitig und zu prüfen ist, ob die Beschwerdegegnerin den Unfallbegriff zu Recht als nicht erfüllt erachtet hat sowie das Vorliegen eines unfallähnlichen Schadens nach Art. 6 Abs. 2 ATSG ebenfalls zu Recht verneinte . 3. 3.1</w:t>
      </w:r>
    </w:p>
    <w:p>
      <w:r>
        <w:t>Dr. Z.___ , welcher</w:t>
      </w:r>
    </w:p>
    <w:p>
      <w:r>
        <w:t>den Beschwerd eführer am 5. Februar 2020 als erster Arzt behandelt hatte,</w:t>
      </w:r>
    </w:p>
    <w:p>
      <w:r>
        <w:t>nannte in seinem Bericht vom</w:t>
      </w:r>
    </w:p>
    <w:p>
      <w:r>
        <w:rPr>
          <w:b/>
        </w:rPr>
        <w:t>E. 4</w:t>
      </w:r>
    </w:p>
    <w:p>
      <w:r>
        <w:t>. Januar 20 21 (Urk. 1) Beschwerde und beantragte sinngemäss , dieser sei auf zuheben und die Beschwerdegegnerin sei zu verpflichten, das Ereignis vom 4. Februar 2020 als Unfall anzuerkennen und dementsprechend die gesetzlichen Leistungen zu erbringen. Die auf Abweisung schliessende Beschwerdeantwort vom 22 . Januar</w:t>
      </w:r>
    </w:p>
    <w:p>
      <w:r>
        <w:t>2021 (Urk.</w:t>
      </w:r>
    </w:p>
    <w:p>
      <w:r>
        <w:rPr>
          <w:b/>
        </w:rPr>
        <w:t>E. 4.1</w:t>
      </w:r>
    </w:p>
    <w:p>
      <w:r>
        <w:t>Bauch- und Unterleibsbrüche – dazu gehören unter anderem Leistenbrüche - stellen nach medizinischer Erfahrungstatsache in der Regel krankheitsbedingte Leiden dar un d sind nur in seltenen Ausnahme fällen Unfallfolgen . Eine Hernie kann entsprechend bloss dann als unfallbedingt gelten, wenn das Unfallereignis mit einer direkten, heftigen sowie bestimmten Einwirkung verbunden ist und die schwerwiegenden Symptome der Hernie unverzüglich und mit sofortiger, mindes tens mehrstün diger Arbeitsunfähigkeit auftreten . Die Leistenhernie im Besonde ren kann nur als unfallbedingt qualifiziert werden, wenn anlässlich eines be stimmten einmaligen Ereignisses</w:t>
      </w:r>
    </w:p>
    <w:p>
      <w:r>
        <w:t>(Überanstrengung, unkoordinierte Bewegung, Sturz, Druck von aussen, etc.)</w:t>
      </w:r>
    </w:p>
    <w:p>
      <w:r>
        <w:t>ein angeborener Bruchsack erstmalig und plötzlich mit Eingeweiden gefüllt wurde (Urteil des Bundesgerichts 8C_601/2007 vom 10. Januar 2008 E. 2.1).</w:t>
      </w:r>
    </w:p>
    <w:p>
      <w:r>
        <w:rPr>
          <w:b/>
        </w:rPr>
        <w:t>E. 4.2</w:t>
      </w:r>
    </w:p>
    <w:p>
      <w:r>
        <w:t>Der Beschwerdeführer gab an, dass er beim Tragen von schweren Lasten (Möbeln) im Zuge seiner Hilfsmonteurtätigkeit Schmerzen verspürt habe. Die Schmerzen trat en laut seinen Angaben nach 12:00 Uhr erstmals auf , nachdem er zwischen 08:00 Uhr und 12:00 Uhr gearbeitet hatte (E. 3.2). Ein bestimmtes Ereignis wurde vom Beschwerdeführer nicht geschildert. Entgegen der Behauptung des Beschwe r deführers in der Beschwerde, dass er unmittelbar nach Auftreten der Schmerzen einen Arzt habe aufsuchen müssen (Urk. 1 S. 1 Mitte), begab er sich erst einen Tag später in ärztliche Betreuung (E. 3.1). Zwar wurde ihm anschliessend eine vollständige Arbeitsunfähigkeit von seinem behandelnden Arzt attestiert, aber erst über drei Monate nach dem Tag des Möbeltr agens wurde er notfallmässig am 7. Mai 2020 beim E.___ wegen Schmerzen vorstellig (vgl. E. 3.4-5), woraufhin im Nachgang am 20. Mai 2020 eine Operation erfolgte (E. 3.6).</w:t>
      </w:r>
    </w:p>
    <w:p>
      <w:r>
        <w:t>Der Beschwer de führer gab selber an, dass sich während seiner Arbeit nichts Besonderes ereignete , wie etwa ein Ausgleiten, ein Sturz oder ein Anschlagen (E. 3.2). Erst in seiner Beschwerde spr a ch er von einer unk oordinierten Bewegung (Urk. 1).</w:t>
      </w:r>
    </w:p>
    <w:p>
      <w:r>
        <w:rPr>
          <w:b/>
        </w:rPr>
        <w:t>E. 4.3</w:t>
      </w:r>
    </w:p>
    <w:p>
      <w:r>
        <w:t>Auch wen n es zutreffen mag, dass der Be schwerdeführer anlässlich der Trage arbeiten einen Schmerz im Leistenbereich festgestellt hat und am nächsten Tag deswegen einen Arzt aufsuchte, kann nicht mit dem erforderlichen Beweisgrad als erstellt gelten , dass der Leistenbruch auf das fragliche Ereignis zurückzuführen wäre. Die genannten Umstände, die Tatsache, d a ss der Beschwerdeführer beim Vorfall bloss einen Schmerz verspürt und die Hernie erst über drei Monate später dazu führte, dass der Beschwerdeführer sich veranlasst sah , das E.___ aufzusuchen, um sich gründlich untersuchen zu lassen , sprechen gegen ein erstmaliges Auf treten eines Bruchsackes mit plötzlichem Füllen mit Eingeweiden</w:t>
      </w:r>
    </w:p>
    <w:p>
      <w:r>
        <w:t>(E. 4.1 vor stehend) aufgrund der Tätigkeit beim Möbeltragen am 4. Februar 2020 und damit gegen ein Unfallereignis am 4. Februar 2020 . Auch wenn es durchaus denkbar ist, dass anlässlich de s Tragens der schweren Möbel ein Druck auf die lädierte Körperstelle wirkte, so sind doch die unmittelbaren Auswirkungen nicht derart massiv, wie von der Rechtsprechung gefordert. Ein bestimmtes Ereignis wurde nicht genannt, sondern vielmehr der rund vierstündige Arbeitseinsatz. Aus schlag gebend ist vorliegend, dass nach medizinischer Erfahrungstatsach e ein Leisten bruch in der Regel ein krankheitsbedingte s Leiden dar stellt und selbst eine (Mit)</w:t>
      </w:r>
    </w:p>
    <w:p>
      <w:r>
        <w:t>Verursachung durch den Arbeitseinsatz bei anzunehmender pathologischer Kon sti tution lediglich den krankhaften Vorzustand hätte manifest werden lassen. Dies bezüglich unterscheiden sich die Kausalitätsannahmen etwa von jenen bei Knochenbrüchen oder Muskelverletzungen, weil ein Leistenbruch praktisch immer krankheitsbedingt auftritt oder zumindest bereits angelegt ist. Auch angesichts des fortgeschrittenen Alters des Beschwerdeführers und seiner Disposition bei früherem Leistenbruch erscheint eine unfallbedingte Genese des Leistenbruchs nicht als naheliegend (E. 3.3). 4. 4</w:t>
      </w:r>
    </w:p>
    <w:p>
      <w:r>
        <w:t>Ein Leistenbruch fällt des Weiteren nicht unter die in Art. 6 Abs. 2 UV G ab schliessend aufgezählten Körperschädigungen, weshalb auch k eine unfallähn liche Körperschä digung vorliegt. 4. 5</w:t>
      </w:r>
    </w:p>
    <w:p>
      <w:r>
        <w:t>Es bleibt anzufügen, dass die Argumentation « post hoc ergo propter hoc» be weisrechtlich nicht zulässig ist ( BGE 119 V 335 E. 2b/ bb , Urteil des Bun des gerichts 8C_332/2013 vom 25. Juli 2013 E. 5.1 ). Allein der Umstand, dass eine gesundheitliche Schädigung nach dem Tragen</w:t>
      </w:r>
    </w:p>
    <w:p>
      <w:r>
        <w:t>schwerer Last en aufgetreten ist, qualifiziert das Geschehene nicht als ausserordentlichen Kraftaufwand im Sinne eines für den Unfallbegriff vorausgesetzten ungewöhnlichen äusseren Faktors (Urteil des Bundesgerichts 8C_246/2011 vom 25. August 2011 E. 4.6 mit weiteren Hinweisen, unter anderem BGE 119 V 335 E. 2b/ bb ; vgl. auch Urteil des Bundes gerichts 8C_332/2013 vom 25. Juli 2013 E. 5.1 ). 5.</w:t>
      </w:r>
    </w:p>
    <w:p>
      <w:r>
        <w:t>Diese Erwägungen führen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r>
        <w:rPr>
          <w:b/>
        </w:rPr>
        <w:t>E. 7</w:t>
      </w:r>
    </w:p>
    <w:p>
      <w:r>
        <w:t>) wurde mit Verfügung vom 26. Januar 2021 (Urk.</w:t>
      </w:r>
    </w:p>
    <w:p>
      <w:r>
        <w:rPr>
          <w:b/>
        </w:rPr>
        <w:t>E. 9</w:t>
      </w:r>
    </w:p>
    <w:p>
      <w:r>
        <w:t>. März 20 20 (Urk. 8 / 8 ) als Diag nose eine Inguinalhernie (Leistenhernie) rechts und attestierte dem Be schwer deführer eine 100%ige Arbeitsunfähigkeit vom 5. Februar bis 1. April 2020 . In der Folge bescheinigte Dr. Z.___ dem Beschwerdeführer weiterhin eine 100%ige Arbeitsunfähigkeit bis z um 21. Mai 2020 (vgl. Urk. 8/47/3-4 ). 3.2</w:t>
      </w:r>
    </w:p>
    <w:p>
      <w:r>
        <w:t>Auf Rückfrage der Beschwerdegegnerin schilderte der Beschwerdeführer den Vorfall vom 4. Februar 2020 am 9. März 2020 (Urk. 8/9) folgendermassen: «Ich musste schwere Lasten die Treppe hinau f auf verschiedene Stockwerke verteilt tragen (Möbel)». Dies von 08:00 Uhr bis 12:00 Uhr. Die Frage, ob sich etwas Be sonderes ereignet habe (Ausgleiten, Sturz, Anschlagen, usw.) , verneinte er. Die Schmerzen hätten sich erstmals nach 12:00 Uhr bemerkbar gemacht. 3.3</w:t>
      </w:r>
    </w:p>
    <w:p>
      <w:r>
        <w:t>Am 9. April 2020 (Urk. 8/18 ) erklärte Kreisärztin med. pract . B.___ gestützt auf die Akten, beim Beschwerdeführer sei eine Leistenhernie auf der rechten Seite aufgetreten. Die Leistenhernie werde umgangssprachlich auch Leistenbruch ge nannt. Dies sei von der Wortwahl verfänglich, da es sich nicht um einen Bruch als solche n hand l e. Der Begriff der Hernie bezeichne eine Ausstülpung vom Bauchfell durch eine präformierte Lücke. Ein Leistenbruch entstehe angeboren oder über die Jahre durch degenerative Veränderungen im Gewebe. Die prädi sponierenden Stellen leierten sich mit der Zeit aus. Der Beschwerdeführer sei 52 Jahre alt. In diesem Alter sei davon auszugehen, dass es gehäuft zu Inguinal hernien kommen könne. Es handle sich um eine häufige Erkrankung. Es sei überwiegend wahrscheinlich, dass die Entstehung der Leistenhernie eine alters bedingte Schwäche der Bauchwandmuskulatur als Ursache habe. Es handle sich dabei auch nicht um eine Listendiagnose gemäss Art. 6 Abs. 2 UVG. 3.4</w:t>
      </w:r>
    </w:p>
    <w:p>
      <w:r>
        <w:t>Am 7. Mai 2020 (Urk. 8/45) hielten Ober ä rzt in</w:t>
      </w:r>
    </w:p>
    <w:p>
      <w:r>
        <w:t>Prof. Dr. m e d. C.___ und Assi stenz ä rzt in</w:t>
      </w:r>
    </w:p>
    <w:p>
      <w:r>
        <w:t>D.___ vom Institut für Diagnostische und Interventionelle Radio logie vom Universitätsspital E.___ über einen Ultraschall rechts ingui nalvom gleichen Tag fest, es f i nde sich ein Nachweis einer Leistenhernie rechts mit Darminhalt mit aktuell keinem Anhaltspunkt für eine Inkarzeration (Ein klemmung) bei Status nach einem Leistenrepair links ohne aktuellen Nachweis einer Leistenhernie links. 3.5</w:t>
      </w:r>
    </w:p>
    <w:p>
      <w:r>
        <w:t>Mit Bericht vom 7. Mai 2020 (Urk. 8/46), nach notfallmässiger Vorstellung des Beschwerdeführers am gleichen Tag, stellten Institutsdirektorin Prof. Dr. med. F.___ , Oberärztin Dr. med. G.___ und Assistenzärztin H.___ vom Institut für Notfallmedizin vom E.___ als Diagnose eine Leistenhernie rechts am 7. Mai 2020 bei Status nach offenem</w:t>
      </w:r>
    </w:p>
    <w:p>
      <w:r>
        <w:t>Leistenhernienrepair vor 30 Jahren und bei Status nach Appendektomie. Die Ärzte hielten fest, es sei eine deutliche Schwel lung der rechten Leiste bis in den Hoden sichtbar. Es sei keine Rötung und keine Überwärmung feststellbar. Die DG (Darmgeräusche) seien auskultierbar . Es be stehe keine Veränderung unter Hustenreiz. Es sei keine Reposition möglich. Eine Druckdolenz sei nicht feststellbar. Sonografisch f i nde sich kein Hinweis auf eine Inkarzeration. Laborchemisch zeigten sich blande Entzündungsparameter. Es werd e eine zeitnahe Vorstellung in der Herniensprechstunde empfohlen. Bei stabilem Allgemeinzustand sei der Beschwerdeführer nach Hause entlassen worden (S. 2). 3.6</w:t>
      </w:r>
    </w:p>
    <w:p>
      <w:r>
        <w:t>Am 20. Mai</w:t>
      </w:r>
    </w:p>
    <w:p>
      <w:r>
        <w:t>2020 erfolgte der operative Eingriff i m Spital I.___ (vgl. Urk. 8/43 /4 ) , wofür der Beschwerdeführer vom 19. bis 23. Mai 2020 hospitalisiert war. Die Ärzte des E.___ attestierten dem Beschwerdeführer in der Folge eine 100%ige Arbeitsunfähigkeit wegen Krankheit bis zum 19. Juli 2020 (Urk. 8/47-48 ).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