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UV.2020.00292 vom 10. September 2021</w:t>
      </w:r>
    </w:p>
    <w:p>
      <w:r>
        <w:t>ZH Sozialversicherungsgericht, 2021-09-10, DE</w:t>
      </w:r>
    </w:p>
    <w:p>
      <w:r>
        <w:rPr>
          <w:b/>
        </w:rPr>
        <w:t xml:space="preserve">Quelle: </w:t>
      </w:r>
      <w:r>
        <w:t>https://mcp.opencaselaw.ch/entscheid/zh_sozialversicherungsgericht_UV.2020.00292</w:t>
      </w:r>
    </w:p>
    <w:p>
      <w:r>
        <w:t>FR: ZH_SOZIALVERSICHERUNGSGERICHT UV.2020.00292 du 10 septembre 2021</w:t>
      </w:r>
    </w:p>
    <w:p>
      <w:r>
        <w:t>IT: ZH_SOZIALVERSICHERUNGSGERICHT UV.2020.00292 del 10 settembre 2021</w:t>
      </w:r>
    </w:p>
    <w:p>
      <w:pPr>
        <w:pStyle w:val="Heading2"/>
      </w:pPr>
      <w:r>
        <w:t>Erwägungen</w:t>
      </w:r>
    </w:p>
    <w:p>
      <w:r>
        <w:rPr>
          <w:b/>
        </w:rPr>
        <w:t>E. 1</w:t>
      </w:r>
    </w:p>
    <w:p>
      <w:r>
        <w:t>6. Februar 2020 stürzte er beim Skifahren ,</w:t>
      </w:r>
    </w:p>
    <w:p>
      <w:r>
        <w:t>fiel</w:t>
      </w:r>
    </w:p>
    <w:p>
      <w:r>
        <w:t>auf</w:t>
      </w:r>
    </w:p>
    <w:p>
      <w:r>
        <w:t>den Oberkörper und schlug die linke</w:t>
      </w:r>
    </w:p>
    <w:p>
      <w:r>
        <w:t>Schulter an ( Unfallmeldung vom 2 0. Februar 2020, U rk. 9/1) .</w:t>
      </w:r>
    </w:p>
    <w:p>
      <w:r>
        <w:t>I m Spital A.___ wurde gleichentags</w:t>
      </w:r>
    </w:p>
    <w:p>
      <w:r>
        <w:t>eine Rippenprellung (differen tialdiagnostisch Fraktur) diagnostiziert ( Urk. 9/29/1). Die Suva erbrachte die ge setzlichen Leistungen (vgl. Urk. 9/ 13, 9/17/1).</w:t>
      </w:r>
    </w:p>
    <w:p>
      <w:r>
        <w:t>Aufgrund persistierender Beschwerden an der linken Schulter wurde diese</w:t>
      </w:r>
    </w:p>
    <w:p>
      <w:r>
        <w:t>am 3. März 2020 mittels MRI untersucht ( Urk. 9/18). A m 28. Mai 2020 führte Dr .</w:t>
      </w:r>
    </w:p>
    <w:p>
      <w:r>
        <w:t>med. B.___ , Facharzt für Orthopädische Chirurgie und Traumatologie des Bewegungsapparates, nach anhaltenden Beschwerden trotz physiothera peu tischer Behandlung eine Schulterarthroskopie mit Bizepstenodese</w:t>
      </w:r>
    </w:p>
    <w:p>
      <w:r>
        <w:t>durch ( Urk. 9/8). Infolge einer Ruptur der Bizepstenodese wurde der V ersicherte am 19. Juni 2020 erneut operativ durch Dr. B.___ versorgt ( Urk. 9/32/2 f., 9/33/2 f. ).</w:t>
      </w:r>
    </w:p>
    <w:p>
      <w:r>
        <w:t>Nach Eingang einer kreisärztlichen Stellungnahme von Dr. med. C.___ , Facharzt für Orthopädische Chirurgie und Traumotologie des Bewegungs appa rates, vom 1 0. August 2020 ( Urk. 9/38/3) teilte die Suva dem Versicherten mit Schreiben vo m 1 0. August 2020 ( Urk. 9/39/1 f. ) und danach verfügungsweise am 2 1. August 2020 ( Urk. 9/45) mit, dass sie den Fall per 29. März 2020 abschliesse und die Versicherungsleistungen auf diesen Zeitpunkt einstelle. Nachdem der Versicherte dagegen am 2 9. August 2020 Einsprache erhoben hatte ( Urk. 9/50), gelangte die Suva erneut an Dr. C.___ (Beurteilung vom 1 7. September 2020, Urk. 9/53). Mit Entscheid vom 1 7. November 2020 wies die Suva die Einsprache ab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 sund heit oder den Tod zur Folge hat.</w:t>
      </w:r>
    </w:p>
    <w:p>
      <w:r>
        <w:rPr>
          <w:b/>
        </w:rPr>
        <w:t>E. 1.3.1</w:t>
      </w:r>
    </w:p>
    <w:p>
      <w:r>
        <w:t>Die Leistungspflicht eines Unfallversicherers gemäss UVG setzt voraus, dass zwischen dem Unfallereignis und dem eingetretenen Schaden (Krankheit, Inva lidi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1.3.2</w:t>
      </w:r>
    </w:p>
    <w:p>
      <w:r>
        <w:t>Ist die Unfallkausalität einmal mit der erforderlichen Wahrscheinlichkeit nachge wiesen, entfällt die deswegen anerkannte Leistungspflicht des Unfallversicherers erst, wenn der Unfall nicht die natürliche und adäquate Ursache des Gesund 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 grün dende natürliche Kausalzusammenhang muss das Dahinfallen jeder kausalen Bedeutung von unfallbedingten Ursachen eines Gesundheitsschadens mit dem im Sozialversicherungsrecht allgemein üblichen Beweisgrad der überwiegenden Wa 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 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 hmen (BGE 142 V 58 E. 5.1; 139 V 225 E. 5.2; 135 V 465 E. 4.4 und E.</w:t>
      </w:r>
    </w:p>
    <w:p>
      <w:r>
        <w:t>4.7).</w:t>
      </w:r>
    </w:p>
    <w:p>
      <w:r>
        <w:rPr>
          <w:b/>
        </w:rPr>
        <w:t>E. 2</w:t>
      </w:r>
    </w:p>
    <w:p>
      <w:r>
        <w:t>S. 4).</w:t>
      </w:r>
    </w:p>
    <w:p>
      <w:r>
        <w:rPr>
          <w:b/>
        </w:rPr>
        <w:t>E. 2.1</w:t>
      </w:r>
    </w:p>
    <w:p>
      <w:r>
        <w:t>Die Beschwerdegegnerin hielt im angefochtenen Einspracheentscheid vom 17. November 2020 zusammengefasst fest, die kreisärztlichen Beurteilungen von Dr. C.___ vom 1 0. August und 1 7. September 2020 seien schlüssig, nachvoll ziehbar und überzeugend. Davon abweichende, begründete ärztliche Einschät zungen lägen nicht vor. Insbesondere habe der Operateur Dr. B.___ in seiner Stel lungnahme vom 2 5. August 2020 nicht erläutert, weshalb die nachgewie se nen Veränderungen im Bereich der linken Schulter «klar für ein Unfallgeschehen» sprechen sollten. Folglich sei davon auszugehen, dass spätestens sechs Wochen nach dem Unfall vom 1 6. Februar 2020, ergo am 29. März 2020, der Status quo sine mit überwiegender Wahrscheinlichkeit erreicht worden sei respektive keine Unfallfolgen mehr gegeben waren, sodass kein Anspruch auf weitere Leistungen der Suva bestehe ( Urk.</w:t>
      </w:r>
    </w:p>
    <w:p>
      <w:r>
        <w:rPr>
          <w:b/>
        </w:rPr>
        <w:t>E. 2.2</w:t>
      </w:r>
    </w:p>
    <w:p>
      <w:r>
        <w:t>In seiner Beschwerdeschrift vom 2 2. Dezember 2020 machte der Beschwerde füh rer im Wesentlichen geltend, auf die Beurteilungen des Kreisarztes Dr. C.___ könne nicht abgestellt werden. Dieser habe seiner Einschätzung einerseits einen unzutreffenden Sachverhalt zu Grunde gelegt, indem er von einem «möglichen Anprallen der Schulterregion» ausgegangen sei. Aktenkundig sei es beim Sturz zweifellos zu einer Mitbeteiligung der Schulter gekommen (Urk. 1 S.</w:t>
      </w:r>
    </w:p>
    <w:p>
      <w:r>
        <w:rPr>
          <w:b/>
        </w:rPr>
        <w:t>E. 2.3</w:t>
      </w:r>
    </w:p>
    <w:p>
      <w:r>
        <w:t>In ihrer Beschwerdeantwort vom 4. Februar 2021 erachtete die Beschwerde geg nerin die Kritik an den Beurteilungen von Dr. C.___ als unbegründet ( Urk.</w:t>
      </w:r>
    </w:p>
    <w:p>
      <w:r>
        <w:rPr>
          <w:b/>
        </w:rPr>
        <w:t>E. 2.4</w:t>
      </w:r>
    </w:p>
    <w:p>
      <w:r>
        <w:t>Diesen Ausführungen widersprach der Beschwerdeführer m it Replik vom 11. März 202 1 unter Verweis auf die Stellungnahme von Dr. B.___ vom 9. März 2021 (Urk. 13).</w:t>
      </w:r>
    </w:p>
    <w:p>
      <w:r>
        <w:t>Demgemäss seien intraoperativ keine degenerativen Veränderungen erkennbar gewesen. Die nachgewiesenen entzündlichen Veränderungen seien durch die zeitliche Verzögerung des Eingriffs zum Unfallereignis und die ent standenen Reizungen zu erklären. Vor dem Hintergrund dieser begründeten Ein wände bestünden mehr als nur geringfügige Zweifel an der Richtigkeit der ver sicherungsinternen ärztlichen Einschätzungen, weshalb rechtsprechungsgemäss nicht auf diese abgestellt werden könne. Vielmehr sei eine versicherungsexterne Begutachtung erforderlich, falls trotz der von Dr. B.___ erhobenen Befunde und seine r Ausführungen Zweifel an der Unfallkausalität bestehen sollten ( Urk.</w:t>
      </w:r>
    </w:p>
    <w:p>
      <w:r>
        <w:rPr>
          <w:b/>
        </w:rPr>
        <w:t>E. 2.5</w:t>
      </w:r>
    </w:p>
    <w:p>
      <w:r>
        <w:t>Mit Duplik vom 2 8. Mai 2021 beharrte die Beschwerdegegnerin , insbesondere auf der Grundlage einer weiteren kreisärztlichen Stellungnahme von Dr. D.___ vom 2 6. Mai 2021 ( Urk. 18) , auf ihrer Sichtweise. Dr. B.___ habe seine abweichende Beurteilung nicht näher erläutert und diese sei nicht geeignet, die kreisärztlichen Schlussfolgerungen in Frage zu stellen ( Urk. 17). 3. 3.1</w:t>
      </w:r>
    </w:p>
    <w:p>
      <w:r>
        <w:t>In seiner kreisärztlichen Stellungnahme vom 1 0. August</w:t>
      </w:r>
    </w:p>
    <w:p>
      <w:r>
        <w:t>2020 gelangte Dr. C.___ zum Schluss, dass bildgebend keine strukturellen Läsionen darge stellt worden seien, welche nach derzeitigem medizinischen Wissensstand über wiegend wahrscheinlich unfallkausal seien. Es handle sich mit überwiegender Wahrscheinlichkeit um pathologische Veränderungen, welche bereits vor dem Ereignis vorhanden gewesen und vorübergehend verschlimmert worden seien. Der Gesundheitszustand, wie er auch ohne Unfall vorliegen würde, sei nach vier bis sechs Wochen erreicht worden ( Urk. 9/38/3). 3.2</w:t>
      </w:r>
    </w:p>
    <w:p>
      <w:r>
        <w:t>Mit Bericht vom 2 5. August 2020 äusserte sich der behandelnde Facharzt Dr. B.___ dahingehend, dass die nachgewiesenen Veränderungen mit extraartikulärer , schwerer Tendinopathie und insbesondere auch Längsrissbildung in Kombination mit der Veränderung des Bizepspulleys doch klar für ein Unfallgeschehen sprä che n. Auf degenerative Probleme seien sie seines Erachtens nicht mit überwiegender Wahrscheinlichkeit zurückzuführen (Urk. 9/48 = Urk. 9/50/6) . 3.3</w:t>
      </w:r>
    </w:p>
    <w:p>
      <w:r>
        <w:t>In seiner kreisärztlichen Beurteilung vom 1 7. September 2020 wies Dr. C.___</w:t>
      </w:r>
    </w:p>
    <w:p>
      <w:r>
        <w:t>erneut auf den Umstand hin, dass am 3. März 2020 knapp drei Wochen nach dem Unfallereignis bildgebend keine strukturellen Läsionen hätten dargestellt werden können, welche nach derzeitigem medizinischen Wissensstand überwie gend wahrscheinlich unfallkausal seien. Es seien keine Anhaltspunkte für eine richtunggebende Verschlimmerung wie Knochenbrüche, Hämatome oder bone</w:t>
      </w:r>
    </w:p>
    <w:p>
      <w:r>
        <w:t>bruise als Hinweis auf eine schwere Prellung der Schultergelenksregion feststell bar gewesen. Die bildgebend dargestellte, intraoperativ befundete und chirurgisch behandelte Pulley -Läsion habe überwiegend wahrscheinlich bereits zum Zeit punkt des Ereignisses vorgelegen. Letzteres sei biomechanisch nicht geeignet, eine solche Läsion binnen drei Wochen herbeizuführen.</w:t>
      </w:r>
    </w:p>
    <w:p>
      <w:r>
        <w:t>Der Diagnosekomplex Partialruptur im kranialen Anteil der Subscapularissehne , longitudinaler Partial ruptur, Tendinopathie und Synovitis der langen Bizepssehne , Partialruptur des Bizeps- Pulleys mit Subluxation der Bizepssehne nach anteromedial und Synovia litis im Intervall sowie an der Supraspinatusunterfläche und zudem der Bursitis subacromial sei mit überwiegender Wahrscheinlichkeit auf Abnützung zurückzu führen. Ein mögliches Anprallen der Schulterregion beim Skifahren sei nicht geeignet, diese für ein degeneratives Verschleissleiden pathognomonischen Ver änderung en herbeizuführen. Der Status quo sine nach Prellung sei nach vier bis spätestens sechs Wochen erreicht gewesen ( Urk. 9/53/4 f.). 3.4</w:t>
      </w:r>
    </w:p>
    <w:p>
      <w:r>
        <w:t>Dieser Einschätzung schloss sich der</w:t>
      </w:r>
    </w:p>
    <w:p>
      <w:r>
        <w:t>Kreisarzt Dr. D.___</w:t>
      </w:r>
    </w:p>
    <w:p>
      <w:r>
        <w:t>mit Beurteilung vom 3. Februar 2021 an.</w:t>
      </w:r>
    </w:p>
    <w:p>
      <w:r>
        <w:t>Zusammengefasst sei es infolge des Skisturzes nicht zu einer akuten Läsion der Rotatorenmanschette gekommen. Die operierten Läsionen hätten ausserhalb des Schultergelenkes gelegen und überwiegend wahrscheinlich auf Degeneration beruht. Richtunggebende strukturelle Läsionen, die in Zusam menhang mit dem direkten Anpralltrauma zu bringen seien, lägen nicht vor. Es handle sich somit um eine vorübergehende Verschlimmerung im Sinne einer Schulterkontusion. Es könne davon ausgegangen werden, dass die Folgen dieser Kontusion innerhalb von sechs Wochen verheilt gewesen seien. Folglich sei anz u nehmen, dass der Status quo sine am 2 9. März 2020 mit überwiegender Wahr scheinlichkeit erreicht gewesen sei ( Urk. 8 S. 7). 3.5</w:t>
      </w:r>
    </w:p>
    <w:p>
      <w:r>
        <w:t>Unter Bezugnahme auf die Beurteilung von Dr. D.___ hielt Dr. B.___ am 9. März 2021 fest, dass die intraoperativ nachgewiesenen Veränderungen im Bereich des Bizepspulleys mit den nachgewiesenen Schädigungen der Bizepssehne aus seiner Sicht doch eher auf eine Unfallursache zurückzuführen seien, zumal im Um kehrschluss keine degenerativen Veränderungen wie beispielsweise eine vorbe ste hende Partialruptur der Supraspinatussehne erkennbar gewesen seien. Die intraoperativ nachgewiesenen entzündlichen Veränderungen der Bizepssehne seien sicherlich durch die zeitliche Verzögerung des Eingriffes zum Unfallereignis und den entstandenen Reizungen zu erklären. Aus seiner Sicht sei ursächlich, dass der Beschwerdeführer sich im Rahmen des Sturzes eine Pulley -L äsion der Aufhän gung der Bizepssehne zugezogen habe und sich die Beschwerde n dahingehend entwickelt hätten, dass schliesslich die Operation habe durchgeführt werden müssen ( Urk. 13). 3.6</w:t>
      </w:r>
    </w:p>
    <w:p>
      <w:r>
        <w:t>Mit kreisärztlicher Beurteilung vom 2 6. Mai 2021 wies Dr. D.___ namentlich darauf hin, dass das Ligamentum glenohumerale</w:t>
      </w:r>
    </w:p>
    <w:p>
      <w:r>
        <w:t>superius überwiegend wahr schein lich intakt gewesen sei, weshalb eine traumatische Schädigung des Pulley komplexes mit gleichem Beweisgrad ausgeschlossen werden könne. Die über wiegend entzündlichen Veränderungen der Bizepssehne hätten sich intraoperativ ausserhalb des Sulcus</w:t>
      </w:r>
    </w:p>
    <w:p>
      <w:r>
        <w:t>intertubercularis und damit des Bizepspulleys</w:t>
      </w:r>
    </w:p>
    <w:p>
      <w:r>
        <w:t>befunden . Diese seien ebenfalls nicht mit überwiegender Wahrscheinlichkeit auf das geltend gemachte Unfallereignis zurückzuführen, sondern das Ergebnis einer langfristi gen Abnützung.</w:t>
      </w:r>
    </w:p>
    <w:p>
      <w:r>
        <w:t>Es sei davon auszugehen, dass die geltend gemachten Schäden nicht Folge des Unfallereignis ses, sondern in dessen Rahmen zu Tage getreten seien, indem es zu stärkeren Synovialitiden gekommen sei, die dann die Vorschä den betont hätten. Eine (Reiz-) Synovialitis sei konservativen Therapiemassnah men zugänglich und heile bei deren Inanspruchnahme innerhalb von sechs Wochen aus ( Urk. 18 S. 2 ). 4. 4.1</w:t>
      </w:r>
    </w:p>
    <w:p>
      <w:r>
        <w:t>Es ist unbestritten , dass der Sturz beim Skifahren vom 16. Februar 2020 einen Unfall im Sinne von Art. 4 ATSG darstellt . Weiterungen hierzu erübrigen sich. Die Beschwerdegegnerin anerkannte denn auch ihre Leistungspflicht für einen begrenzten Zeitraum (vgl. Urk. 9/13, 9/17/1).</w:t>
      </w:r>
    </w:p>
    <w:p>
      <w:r>
        <w:t>Strittig und zu prüfen ist allerdings , ob sie ihre Leistungen zu Recht mit der Begründung, der natürliche Kausalzu sammenhang sei infolge Erreichens des Status quo sine dahingefallen, per 2 9. März 2020 eingestellt hat (vgl. vorstehende E . 2.1-2.5 ) .</w:t>
      </w:r>
    </w:p>
    <w:p>
      <w:r>
        <w:t>In diesem Zusammenhang ist vorab festzuhalten, dass es dem Unfallversicherer grundsätzlich unbenommen ist, zunächst im Rahmen einer formlosen Deckungs zusage Leistungen wie Heilbehandlung und Taggelder zu erbringen und diese nach einer eingehenden Prüfung der Anspruchsvoraussetzungen (Unfalltatbe stand , Kausalität) bei entsprechendem Untersuchungsergebnis ohne Berufung auf den Rückkommenstitel der Wiedererwägung oder der prozessualen Revision «ex nunc et pro futuro » das heisst unter Verzicht auf eine Rückforderung der bisher ge währten Versicherungsleistungen einzustellen (BGE</w:t>
      </w:r>
    </w:p>
    <w:p>
      <w:r>
        <w:t>130 V 380 E. 2.3.1; Urteil des Bundesgericht s 8C_616/2013 vom 2 8. Januar 2014 E. 3.2.1). 4.2</w:t>
      </w:r>
    </w:p>
    <w:p>
      <w:r>
        <w:t>Die Beschwerdegegnerin stützte ihren Entscheid in erster Linie auf die Aus führungen des Kreisarztes Dr. C.___ vom 1 0. August und 1 7. September 2020 ( Urk. 9/38/3, 9/53). Ergänzend legte sie im Beschwerdeverfahren zwei kreisärzt liche Beurteilungen von Dr. D.___ vom 3. Februar und 2 6. Mai 2021 vor ( Urk. 8, Urk. 18 ). Die beiden involvierten Kreisärzte hatten den Beschwerdeführer nicht persönlich untersucht, sondern jeweils eine Aktenbeurteilung vorgenommen. Diesen kann trotzdem voller Beweiswert zukommen,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 3. April 2021 E. 4 mit Hinweisen).</w:t>
      </w:r>
    </w:p>
    <w:p>
      <w:r>
        <w:t>Anhand der ihnen zur Verfügung gestellten Vorakten (vgl. Urk. 9/53/1-3, Urk. 8 S. 2 f.) konnten sich die Kreisärzte welche über die konkret notwendige fachliche Qualifikation verfügen ein vollständiges Bild über die Anamnese, den Behand lungsverlauf sowie den gegenwärtigen gesundheitlichen Status des Beschwerde führers verschaffen. Vor diesem Hintergrund ist nicht zu beanstanden, dass auf eine klinische Untersuchung des Beschwerdeführers verzichtet wurde. Von dessen Seite wird dies im Ü brigen auch nicht be anstandet . 4.3 4.3.1</w:t>
      </w:r>
    </w:p>
    <w:p>
      <w:r>
        <w:t>Die Kreisärzte gelangten übereinstimmend zur Auffassung, der Status quo sine sei spätestens sechs Wochen nach dem U nfallereignis eingetreten . Dabei gingen sie davon aus, dass der Sturz beim Skifahren mit überwiegender Wahr schein lichkeit zu einer Prellung beziehungsweise Kontusion der linken Schulter ohne richtunggebende strukturelle U nfallfolgen geführt habe ( Urk. 8 S . 7, Urk. 9/38/3, Urk. 9/53/4 f.).</w:t>
      </w:r>
    </w:p>
    <w:p>
      <w:r>
        <w:t>Der Beschwerdeführer stellt diese Beurteilung in Frage , wobei er sich einerseits auf die Stellungnahme der Experten von swiss</w:t>
      </w:r>
    </w:p>
    <w:p>
      <w:r>
        <w:t>orthopaedics</w:t>
      </w:r>
    </w:p>
    <w:p>
      <w:r>
        <w:t>vom 1. Oktober 2020 ( Urk. 3/4) und andererseits auf die Berichte seines behandelnden Chirurgen Dr. B.___</w:t>
      </w:r>
    </w:p>
    <w:p>
      <w:r>
        <w:t>( Urk. 9/48, Urk. 13) stützt. 4.3.2</w:t>
      </w:r>
    </w:p>
    <w:p>
      <w:r>
        <w:t>Die Experten von swiss</w:t>
      </w:r>
    </w:p>
    <w:p>
      <w:r>
        <w:t>orthopaedics</w:t>
      </w:r>
    </w:p>
    <w:p>
      <w:r>
        <w:t>gelangten in ihrer Stellungnahme zum Bundesgerichtsurteil 8C_446/2019 vom 2 2. Oktober 2019 insbesondere zum Schluss, dass ein direktes Schultertrauma durchaus ein überwiegend wahrschein licher und sogar einer der häufigsten Mechanismen einer aktuen /traumatischen Rotatorenmanschetten r uptur sei n könne ( Urk. 3/4 S. 4 ). Soweit der Beschwerde führer darin ein Indiz gegen die Zuverlässigkeit der kreisärztlichen Beurteilungen erkennen will ( Urk. 1 S. 8 ) , kann ihm allerdings nicht gefolgt werden . So wies das Bundesgerich t im Urteil 8C_672/2020 vom 15. April 2021 unlängst darauf hin, dass die Haltung von swiss</w:t>
      </w:r>
    </w:p>
    <w:p>
      <w:r>
        <w:t>orthopaedics</w:t>
      </w:r>
    </w:p>
    <w:p>
      <w:r>
        <w:t>hinsichtlich der Frage, ob auch ein Sturz mit direktem Schulteranprall geeignet ist, eine Rotatorenmanschettenruptur zu verursachen, wie auch in Bezug auf den Einfluss des Alters in der neueren medizinischen Literatur keineswegs unumstritten sei. Swiss orthopaedics habe in ihrer Stellungnahme vom 1. Oktober 2020 ausserdem selbst eingeräumt, dass ihre Sichtweise, wonach durch ein Direkttrauma der Schulter ohne explizit ausge streckten Arm ebenfalls eine Rotatorenmanschetten -Läsion entstehen könne, nicht wissenschaftlich und reine Meinungsäusserung sei .</w:t>
      </w:r>
    </w:p>
    <w:p>
      <w:r>
        <w:t>Aus Sicht des Bundes gerichts bleibt eine Einzelfallbeurteilung daher in jedem Fall unabdingbar (E. 4.5) . Dabei ist zur Beurteilung der Unfallkausalität dem Kriterium des Unfallmechanis mus keine übergeordnete Bedeutung mehr beizumessen. Vielmehr sind die einzelnen Kriterien, die für oder gegen eine traumatische Genese der Verletzung sprechen, aus medizinischer Sicht gegeneinander abzuwägen und der Sachverhalt zu ermitteln, der zumindest die Wahrscheinlichkeit für sich hat, der Wahrheit zu entsprechen. In diesem Kontext gilt es etwa , die bildgebenden Befunde, die Vor geschichte, den Unfallhergang, den Primärbefund und den Verlauf zu berück sichtigen (E. 4.1.3 mit Hinweis).</w:t>
      </w:r>
    </w:p>
    <w:p>
      <w:r>
        <w:t>Die Kreisärzte haben den relevanten Umständen in ihren d ifferenzierten Beurtei lungen umfassend und einzelfallbezogen Rechnung getragen. Ausgehend vom MRI-Befund vom 3. März 2020 ( Urk. 9/18) sowie den am 2 8. Mai 2020 intra operativ erhobenen Befunden ( Urk. 9/8) legten sie in nachvollziehbarer und schlüssiger Weise dar, weshalb der Sturz beim Skifahren mit überwiegender Wahr scheinlichkeit keine richtunggebenden strukturellen Läsionen nach sich zog. Dabei erläuterten sie insbesondere unter Einbezug der im Schulterbereich fest gestellten entzündlichen Prozesse , weshalb die im Vordergrund stehende Pulley -Läsion sowie die Schädigung der extraartikulären</w:t>
      </w:r>
    </w:p>
    <w:p>
      <w:r>
        <w:t>Bizepssehne</w:t>
      </w:r>
    </w:p>
    <w:p>
      <w:r>
        <w:t>vorwiegend auf Abnützung zurückzuführen und nicht traumatischer Genese sind ( Urk. 8 S. 4 f., Urk. 9/53/4 f. , Urk. 18 S. 2 ).</w:t>
      </w:r>
    </w:p>
    <w:p>
      <w:r>
        <w:t>Im Gegensatz dazu</w:t>
      </w:r>
    </w:p>
    <w:p>
      <w:r>
        <w:t>erweisen sich die Stellungnahmen des behandelnden Chirurgen Dr. B.___ als oberflächlich ; sie erschöpfen sich im Wesentlichen in einer kurzen, nicht hinreichend begründeten Darstellung der eigenen Sichtweise in Bezug auf die Unfallkausalität , ohne dass eine Auseinan dersetzung mit den überzeugenden</w:t>
      </w:r>
    </w:p>
    <w:p>
      <w:r>
        <w:t>Ausführungen der Kreisärzte oder einschlä giger Fachliteratur erfolgt wäre.</w:t>
      </w:r>
    </w:p>
    <w:p>
      <w:r>
        <w:t>Die Beschwerdegegnerin machte ausserdem zu Recht darauf aufmerksam ( Urk.</w:t>
      </w:r>
    </w:p>
    <w:p>
      <w:r>
        <w:rPr>
          <w:b/>
        </w:rPr>
        <w:t>E. 5</w:t>
      </w:r>
    </w:p>
    <w:p>
      <w:r>
        <w:t>f.). Andererseits habe sich der Kreisarzt weder konkret unter Berücksichtigung der Unfallmechanik mit den diagnostizierten Läsionen noch mit den differenzierten Einwänden des behandelnden Facharztes auseinandergesetzt, welche geeignet seien, Zweifel an der kreisärztlichen Beurteilung zu wecken ( Urk. 1 S.</w:t>
      </w:r>
    </w:p>
    <w:p>
      <w:r>
        <w:rPr>
          <w:b/>
        </w:rPr>
        <w:t>E. 6</w:t>
      </w:r>
    </w:p>
    <w:p>
      <w:r>
        <w:t>f.). Darüber hinaus sei zu berücksi chtigen, dass die Experten von swiss</w:t>
      </w:r>
    </w:p>
    <w:p>
      <w:r>
        <w:t>orthopaedics in ihrer Stellungnahme vom 1. Oktober 2020 zum Schluss gelangt seien, ein direktes Schultertrauma sei durchaus ein überwiegend wahrscheinlicher oder sogar einer der häufigsten Mechanismen einer akuten/traumatischen Rotatoren manschetten-Ruptur . Insgesamt sei die Schulterläsion somit überwiegend wahrscheinlich auf das U nfallereignis vom 16. Februar 2020 zurückzuführen, weshalb die Beschwerdegegnerin ihre Leistungspflicht über den 2 9. März 2020 hinaus zu Unrecht verneint habe. Falls das Gericht wider Erwarten der Ansicht sein sollte, die Unfallkausalität sei nicht abschliessend beurteilbar, wäre ein gerichtliches Gutachten zu dieser Frage einzuholen ( Urk. 1 S. 8).</w:t>
      </w:r>
    </w:p>
    <w:p>
      <w:r>
        <w:rPr>
          <w:b/>
        </w:rPr>
        <w:t>E. 7</w:t>
      </w:r>
    </w:p>
    <w:p>
      <w:r>
        <w:t>S. 4).</w:t>
      </w:r>
    </w:p>
    <w:p>
      <w:r>
        <w:rPr>
          <w:b/>
        </w:rPr>
        <w:t>E. 12</w:t>
      </w:r>
    </w:p>
    <w:p>
      <w:r>
        <w:t>S.</w:t>
      </w:r>
    </w:p>
    <w:p>
      <w:r>
        <w:t>3 f.).</w:t>
      </w:r>
    </w:p>
    <w:p>
      <w:r>
        <w:rPr>
          <w:b/>
        </w:rPr>
        <w:t>E. 17</w:t>
      </w:r>
    </w:p>
    <w:p>
      <w:r>
        <w:t>S. 2), dass Dr. B.___ die Schulterverletzungen zunächst «klar» mit dem Unfallereignis in Verbindung brachte ( Urk. 9/48) , die Schädigungen im weiteren Verlauf jedoch nur noch «eher» als unfallkausal ein stufte ( Urk. 13) und seine Einschätzung somit in gewisser Hinsicht</w:t>
      </w:r>
    </w:p>
    <w:p>
      <w:r>
        <w:t>selbst rela tivierte .</w:t>
      </w:r>
    </w:p>
    <w:p>
      <w:r>
        <w:t>Seine Stellungnahmen sind insgesamt</w:t>
      </w:r>
    </w:p>
    <w:p>
      <w:r>
        <w:t>jedenfalls nicht geeignet, auch nur geringe Zweifel an den kreisärztlichen B eurteilungen zu wecken .</w:t>
      </w:r>
    </w:p>
    <w:p>
      <w:r>
        <w:t>Von weiteren medizinischen Abklärungen wie der eventualiter beantragten Einholung eines Gerichtsgutachtens (vgl. Urk. 1 S. 8, Urk. 12 S. 4) ist folglich abzusehen, da von diesen keine anderen entscheidrelevanten Erkenntnisse zu erwarten sind (antizi pierte Be weiswürdigung; BGE 136 I 229 E. 5.3, 124 V 90 E. 4b). 5.</w:t>
      </w:r>
    </w:p>
    <w:p>
      <w:r>
        <w:t>Zusammenfassend ist nicht zu beanstanden, dass die Beschwerdegegnerin auf die kreisärztlichen Stellungnahmen abgestellt und ihre Leistungen per 2 9. März 2020 eingestellt hat. Mit überwiegender Wahrscheinlichkeit war der Status quo sine in Bezug auf die linke Schulter zu diesem Zeitpunkt sechs Wochen nach dem Unfallereignis erreicht.</w:t>
      </w:r>
    </w:p>
    <w:p>
      <w:r>
        <w:t>Der angefochtene Einspracheentscheid vom 17. November 2020 ( Urk. 2) erweist sich somit als rechtens, was zur Abweisung der dagegen erhobenen Beschwerde führt. Das Gericht erkennt: 1.</w:t>
      </w:r>
    </w:p>
    <w:p>
      <w:r>
        <w:t>Die Beschwerde wird abgewiesen. 2.</w:t>
      </w:r>
    </w:p>
    <w:p>
      <w:r>
        <w:t>Das Verfahren ist kostenlos. 3.</w:t>
      </w:r>
    </w:p>
    <w:p>
      <w:r>
        <w:t>Zustellung gegen Empfangsschein an: - Rechtsanwältin Michèle Epprecht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