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UV.2020.00231 vom 5. Februar 2021</w:t>
      </w:r>
    </w:p>
    <w:p>
      <w:r>
        <w:t>ZH Sozialversicherungsgericht, 2021-02-05, DE</w:t>
      </w:r>
    </w:p>
    <w:p>
      <w:r>
        <w:rPr>
          <w:b/>
        </w:rPr>
        <w:t xml:space="preserve">Quelle: </w:t>
      </w:r>
      <w:r>
        <w:t>https://mcp.opencaselaw.ch/entscheid/zh_sozialversicherungsgericht_UV.2020.00231</w:t>
      </w:r>
    </w:p>
    <w:p>
      <w:r>
        <w:t>FR: ZH_SOZIALVERSICHERUNGSGERICHT UV.2020.00231 du 5 février 2021</w:t>
      </w:r>
    </w:p>
    <w:p>
      <w:r>
        <w:t>IT: ZH_SOZIALVERSICHERUNGSGERICHT UV.2020.00231 del 5 febbraio 2021</w:t>
      </w:r>
    </w:p>
    <w:p>
      <w:pPr>
        <w:pStyle w:val="Heading2"/>
      </w:pPr>
      <w:r>
        <w:t>Erwägungen</w:t>
      </w:r>
    </w:p>
    <w:p>
      <w:r>
        <w:rPr>
          <w:b/>
        </w:rPr>
        <w:t>E. 1</w:t>
      </w:r>
    </w:p>
    <w:p>
      <w:r>
        <w:t>.</w:t>
      </w:r>
    </w:p>
    <w:p>
      <w:r>
        <w:rPr>
          <w:b/>
        </w:rPr>
        <w:t>E. 1.1</w:t>
      </w:r>
    </w:p>
    <w:p>
      <w:r>
        <w:t>Am 1. Januar 2017 sind die am 25. September 2015 beziehungsweise am 9. November 2016 verabschiedeten geänderten Bestimmungen des UVG und der Ver 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beurteilenden Unfälle haben sich am 2 5. Januar 1987 und am</w:t>
      </w:r>
    </w:p>
    <w:p>
      <w:r>
        <w:t>9. Oktober 2014 ereignet, weshalb die bis 31. Dezember 2016 gültig gewesenen Normen auf den vorliegenden Fall An 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Nach der Rechtsprechung gehören zu den im Sinne von Art. 6 Abs. 1 UVG ma s s gebenden Ursachen auch Umstände, ohne deren Vorhandensein die gesund heitli che Beeinträchtigung nicht zur gleichen Zeit eingetreten wäre. Eine scha densaus lösende traumatische Einwirkung wirkt also selbst dann leistungs begrün dend, wenn der betreffende Schaden auch ohne das versicherte Ereignis früher oder spä ter wohl eingetreten wäre, der Unfall somit nur hinsichtlich des Zeit punkts des Schadenseintritts Conditio sine qua non war. Anders verhält es sich, wenn der Unfall nur Gelegenheits- oder Zufallsursache ist, welche ein ge gen wärtiges Risiko, mit dessen Realisierung jederzeit zu rechnen gewesen wäre, manifest wer den lässt, ohne im Rahmen des Verhältnisses von Ursache und Wirkung eigen ständige Bedeutung anzunehmen (Urteile des Bundesgerichts 8C_380/2011 vom 20. Okto ber 2011 E. 4.2.1, 8C_301/2007 vom 15. Januar 2008 E. 5.1.1 und U 413/05 vom 5. April 2007 E. 4.2 mit Hinweisen). Wenn ein alltäglicher alter na tiver Belastungs faktor zu annähernd gleicher Zeit dieselbe Gesundheits schädigung hätte bewirken können, erscheint der Unfall nicht als kau sal signi fikantes Ereignis, sondern als austauschbarer Anlass; es entsteht daher keine Leistungs pflicht des obligato ri schen Unfallversicherers (Urteile des Bundes gerichts 8C_380/2011 vom 20. Okto ber 2011 E. 4.2.2, U 413/05 vom 5. April 2007 E. 4.2.3).</w:t>
      </w:r>
    </w:p>
    <w:p>
      <w:r>
        <w:t>Treten im Anschluss an einen Unfall Beschwerden auf (die zuvor nicht bestan den) und ist aber davon auszugehen, dass durch den Unfall lediglich ein (zuvor stum mer) Vorzustand aktiviert, nicht aber verursacht worden ist, so hat der (aktuelle) Unfallversicherer nur Leistungen für das unmittelbar im Zusammen hang mit dem Unfall stehende Schmerzsyndrom gemäss Art. 36 Abs. 1 UVG zu er bringen und es entfällt bei Erreichen des Status quo sine vel ante eine Teilur sächlichkeit für die noch bestehenden Beschwerden (Urteile des Bundesgerichts 8C_816/2009 vom 21. Mai 2010 E. 4.3, 8C_181/2009 vom 30. September 2009 E. 5.4 f., 8C_326/2008 vom 24. Juni 2008 E. 3.2 und 4 sowie U 266/99 vom 14. März 2000 E. 1).</w:t>
      </w:r>
    </w:p>
    <w:p>
      <w:r>
        <w:rPr>
          <w:b/>
        </w:rPr>
        <w:t>E. 1.5</w:t>
      </w:r>
    </w:p>
    <w:p>
      <w:r>
        <w:t>Gemäss Art. 36 Abs. 1 UVG werden die Pflegeleistungen und Kostenvergütungen sowie die Taggelder und Hilflosenentschädigungen nicht gekürzt, wenn die Gesundheitsschädigung nur teilweise Folge eines Unfalles ist. Dagegen werden nach Art. 36 Abs. 2 UVG die Invalidenrenten, die Integritätsentschädigungen und die Hinterlassenenrenten angemessen gekürzt, wenn die Gesundheitsschädigung oder der Tod nur teilweise die Folge eines Unfalles ist. Gesundheitsschädigungen vor dem Unfall, die zu keiner Verminderung der Erwerbsfähigkeit geführt haben, werden dabei nicht berücksichtigt.</w:t>
      </w:r>
    </w:p>
    <w:p>
      <w:r>
        <w:t>Diese Bestimmung setzt voraus, dass der Unfall und das nicht versicherte Ereignis eine bestimmte Gesundheitsschädigung gemeinsam verursacht haben. Dagegen ist die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 ten Unfalles für sich allein zu bewerten (BGE 126 V 116 E. 3a, 121 V 326 E. 3c mit Hinweisen).</w:t>
      </w:r>
    </w:p>
    <w:p>
      <w:r>
        <w:rPr>
          <w:b/>
        </w:rPr>
        <w:t>E. 1.6</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 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 teren Massnahmen – wie etwa einer Badekur – zu erwartender geringfügiger the rapeutischer Fortschritt verleihen Anspruch auf deren Durchführung. In die sem Zusammenhang muss der Gesundheitszustand der versicherten Person prog nos tisch und nicht aufgrund retrospektiver Feststellungen beurteilt werden (Urteil des Bundesgerichts 8C_888/2013 vom 2. Mai 2014 E. 4.1 mit Hinweisen, insbe sondere auf BGE 134 V 109 E. 4.3; vgl. auch Urteil 8C_639/2014 vom 2. Dezem ber 2014 E. 3).</w:t>
      </w:r>
    </w:p>
    <w:p>
      <w:r>
        <w:rPr>
          <w:b/>
        </w:rPr>
        <w:t>E. 1.7</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 es über den Allgemeinen Teil des Sozialversicherungsrechts , ATSG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1.8</w:t>
      </w:r>
    </w:p>
    <w:p>
      <w:r>
        <w:t>). Denn der Gutachter verfügte als Facharzt für Orthopädische Chirurgie und Traumatologie des Bewegungsappara tes</w:t>
      </w:r>
    </w:p>
    <w:p>
      <w:r>
        <w:t>über die für die Beurtei lung des Gesundheitsschadens des Beschwerde führers im Bereich des rechten Ellenbogens , der Schultern und der HWS angezeigte fach ärzt liche Weiterbildun g . Der Gutachter hatte Kenntnis sämtlicher medizi nischer Vorakten ,</w:t>
      </w:r>
    </w:p>
    <w:p>
      <w:r>
        <w:t>berücksichtigte die vom Beschwerdeführer angegebenen Schmerzen in angemessener Weise , setzte sich eingehend</w:t>
      </w:r>
    </w:p>
    <w:p>
      <w:r>
        <w:t>mit den Ergebnissen der durchgeführ ten bildgebenden Untersuchungen auseinander und begründete</w:t>
      </w:r>
    </w:p>
    <w:p>
      <w:r>
        <w:t>seine Schluss fol gerungen in nachvoll ziehbarer Weise. Insbesondere vermag zu überzeugen, dass der Gutachter davon ausging, dass es infolge des Unfallereignisses vom 2 5. Januar 1987 neben einer Fraktur des Processus</w:t>
      </w:r>
    </w:p>
    <w:p>
      <w:r>
        <w:t>coronoideus</w:t>
      </w:r>
    </w:p>
    <w:p>
      <w:r>
        <w:t>im Bereich des rechten Ellenbogens zu eine r</w:t>
      </w:r>
    </w:p>
    <w:p>
      <w:r>
        <w:t>erhebliche n Schädigung des Gelenkknorpels gekom men sei , und dass sich d araus eine Arthrose des rechten Ellenbogengelenks ent wickelt habe . Inf olge dieser Arthrose und/oder durch operative Eingriffe sei es zudem zu einer Schädigung des Nervus</w:t>
      </w:r>
    </w:p>
    <w:p>
      <w:r>
        <w:t>ulnaris gekommen, welche trotz der am 2 7. November 2003 durchgeführten Dekompression und Vorverlagerung des Nervs zu einer Gefühlsminderung im Versorgungsbiet des Nervs am Klein- und Ringfinger der rechten Hand geführt habe . Die Beurteilung durch Dr. B.___ ver mag auch insofern zu überzeugen, als er davon ausging, dass der Gesundheits schaden im Bereich der rechten Schulter nicht durch die Unfallereignisse vom 2 5. Januar 1987 und vom 9. Oktober 2014 verursach t worden sei , und dass eine Schädigung der Rotatorenmanschette im Bereich der rechten Schulter zum Zeit punkt des Unfallereignisses vom 9. Oktober 2014 bereits vorbestanden habe . Ins besondere a uf Grund der Ergebnisse der MRI vom 1 7. August 2011 sei davon auszugehen, dass nicht unfallbedingte Schäden im Sinne einer Degeneration des Sehnengewebes an der rechten Rotatorenmanschette bestanden hätte n , und dass das Risiko für eine Reruptur nach der anschliessenden Oper a tion der Rotatoren manschettenruptur</w:t>
      </w:r>
    </w:p>
    <w:p>
      <w:r>
        <w:t>erheblich gewesen sei . Da zudem</w:t>
      </w:r>
    </w:p>
    <w:p>
      <w:r>
        <w:t>der MRI -Befund vom 8. Juli 2015 Osteophyten</w:t>
      </w:r>
    </w:p>
    <w:p>
      <w:r>
        <w:t>am Humeruskopf und damit eine fortschreitende Degeneration und c hronische grosse Defekte an der Rotatorenmanschet te</w:t>
      </w:r>
    </w:p>
    <w:p>
      <w:r>
        <w:t>ergeben habe, und da anlässlich des Unfalle reignisses vom 9. Oktober 2014 eine unmittelbare Bewe gungsein schränkung , welche bei einer Komplettruptur der</w:t>
      </w:r>
    </w:p>
    <w:p>
      <w:r>
        <w:t>Supraspinatus - und Infraspinatus sehne</w:t>
      </w:r>
    </w:p>
    <w:p>
      <w:r>
        <w:t>zu erwarten gewesen wäre , nicht bestanden habe, sei davon auszugehen, dass die Beeinträchtigungen im Bereich der rechten Schulter bereits vorbestehend gewesen seien , und dass es infolge des Unfallereignisses vom 9. Oktober 2014 auch nicht zu einer erheblichen richtunggebenden Verschlim merung des Vorzustandes im Bereich der rechten Schulter gekommen sei.</w:t>
      </w:r>
    </w:p>
    <w:p>
      <w:r>
        <w:rPr>
          <w:b/>
        </w:rPr>
        <w:t>E. 4</w:t>
      </w:r>
    </w:p>
    <w:p>
      <w:r>
        <w:t>Gegen die Verfügung vom 2 1. Dezember 2016 erhob der Versicherte am 4. Januar 2017 Einsprache ( Urk. 7/127), welche er am 1. Juni 2017 ergänzte ( Urk. 7/144). Die Suva liess den Versicherten in der Folge orthopädisch begutachten (Gutachten vom 2 5. November 2019; Urk. 7/227). Mit Verfügung vom 1 9. März 2020 (Urk. 7/238) hob die Suva ihre Verfügung vom 2 1. Dezember 2016 wiedererwä gungsweise pendente lite auf und sprach dem Versicherten für die Folgen der Unfälle vom 2 5. Januar 1987 und vom 9. Oktober 2014 bei einem versicherten Verdienst von Fr. 89'208.-- und einem unveränderten Invaliditätsgrad von 28 %</w:t>
      </w:r>
    </w:p>
    <w:p>
      <w:r>
        <w:t>mit Wirkung ab 1. Januar 2016 eine Invalidenrente sowie bei einer Integritäts einbusse von 10 % eine Integritätsentschädigung zu. Die vom Versicherten am 1 8. Mai 2020 gegen die Verfügung vom 1 9. März 2020 erhobene Einsprache ( Urk. 7/243) wies die Suva mit Entscheid vom 4. September 2020 ( Urk. 7/254 = Urk. 2) ab. 2.</w:t>
      </w:r>
    </w:p>
    <w:p>
      <w:r>
        <w:t>Gegen den Einspracheentscheid vom 4. September 2020 (Urk. 2) erhob der Ver si cherte am 8. Oktober 2020 Be schwerde (Urk. 1) und beantragte, dieser sei auf zu he ben und es seien ihm die gesetzlichen Versicherungsleistungen zuzusprechen (S. 2).</w:t>
      </w:r>
    </w:p>
    <w:p>
      <w:r>
        <w:t>Mit Beschwerdeantwort vom 1 2. November 2020 (Urk. 5) beantragte die Suva die Ab wei sung der Beschwerde (S. 2) , wovon dem Beschwerdeführer am 2 4. Novem ber 2020 Kenntnis gegeben wurde ( Urk. 9). Das Gericht zieht in Erwägung: 1.</w:t>
      </w:r>
    </w:p>
    <w:p>
      <w:r>
        <w:rPr>
          <w:b/>
        </w:rPr>
        <w:t>E. 4.1</w:t>
      </w:r>
    </w:p>
    <w:p>
      <w:r>
        <w:t>.1</w:t>
      </w:r>
    </w:p>
    <w:p>
      <w:r>
        <w:t>Das Gutachten</w:t>
      </w:r>
    </w:p>
    <w:p>
      <w:r>
        <w:t>von Dr. B.___ vom 2 5. November 2019 ( vorstehend E. 3.20 ) erfüllt die praxisgemässen Anforderungen für eine beweiskräftige medizinische Ent scheidungsgrundlage (vgl. vorstehend E.</w:t>
      </w:r>
    </w:p>
    <w:p>
      <w:r>
        <w:rPr>
          <w:b/>
        </w:rPr>
        <w:t>E. 4.1.2</w:t>
      </w:r>
    </w:p>
    <w:p>
      <w:r>
        <w:t>Die Beurteilung durch Dr. B.___ vermag zudem auch insoweit zu überzeugen, als er davon ausging, dass auf Grund des MRI -Befundes vom 9. Juli 1 993 auf eine vorzeitige Sehnendegeneration im Bereich der linken Schulter zu schliessen sei . Da der Radiologiebefund vom 3 0. Oktober 2014 und der MRI-Befund vom 7. November 2014 degenerative Veränderungen im Sinne eine r</w:t>
      </w:r>
    </w:p>
    <w:p>
      <w:r>
        <w:t>Defektarthropa thie</w:t>
      </w:r>
    </w:p>
    <w:p>
      <w:r>
        <w:t>mit einer Dezentrierung des Humeruskopfes</w:t>
      </w:r>
    </w:p>
    <w:p>
      <w:r>
        <w:t>und einer Verminderung der acromiohumeralen Distanz sowie knöcherne r Appositionen am Tuberculum</w:t>
      </w:r>
    </w:p>
    <w:p>
      <w:r>
        <w:t>majus und am Humeruskopf</w:t>
      </w:r>
    </w:p>
    <w:p>
      <w:r>
        <w:t>ergeben habe, welche nicht innerhalb von wenigen Wochen</w:t>
      </w:r>
    </w:p>
    <w:p>
      <w:r>
        <w:t>hätten entstanden sein könn en, sei davon auszugehen, dass dem Unfall ereignis vom 9. Oktober 2014 eine komplette Ruptur mit Retraktio n der linken Supraspinatussehne und zumindest eine Partialruptur der linken Subscapula rissehne vorbestanden hätten , und dass aus diesen Gründen davon auszugehen sei, dass der Gesundheitsschaden im Bereich der linken Schulter</w:t>
      </w:r>
    </w:p>
    <w:p>
      <w:r>
        <w:t>nicht mit über wiegender Wahrscheinlichkeit durch das Unfallereignis vom 9. Oktober 2014</w:t>
      </w:r>
    </w:p>
    <w:p>
      <w:r>
        <w:t>ver ursacht worden sei. Vielmehr sei davon auszugehen, dass das Unfallereignis vom 9. Oktober 2014 lediglich eine Distorsion des linken Schultergelenks bewirkt habe, deren Folgen innerhalb sechs Monaten ausgeheilt gewesen wären , und dass die nach der Operation mit Rotatorenmanschetten -Rekonstruktion im Bereich der linken Schulter vom 7. Januar 2015 ohne weiteres Ereignis entstanden sei, wes halb es infolge des Unfallereignisses vom 9. Oktober 2014 auch im Bereich der linken Schulter weder zu einer Verursachung des Gesundheitsschadens noch zu einer erheblichen richtunggebenden Verschlimmerung des Vorzustandes gekom men sei. Sodann ist nachzuvollziehen, wenn der Gutachter auf Grund des Umstandes, dass weder im Anschluss des Unfallereignisse s vom 2 5. Januar 1987 noch desjenigen vom</w:t>
      </w:r>
    </w:p>
    <w:p>
      <w:r>
        <w:t>9. Oktober 2014</w:t>
      </w:r>
    </w:p>
    <w:p>
      <w:r>
        <w:t>eine unmittelbare erhebliche Symptoma tologie im Bereich der HWS aktenkundig war, davon ausging, dass die Schädi gungen im Bereich der HWS ausschliesslich krankhafte r Natur seien.</w:t>
      </w:r>
    </w:p>
    <w:p>
      <w:r>
        <w:rPr>
          <w:b/>
        </w:rPr>
        <w:t>E. 4.1.3</w:t>
      </w:r>
    </w:p>
    <w:p>
      <w:r>
        <w:t>Dem zufolge</w:t>
      </w:r>
    </w:p>
    <w:p>
      <w:r>
        <w:t>vermag auch zu überzeugen, dass der Gutachter bei der Beurteilung der unfallbedingten Arbeitsunfähigkeit lediglich die durch die versicherten Unfälle vom 2 5. Januar 1987 und 9. Oktober 2014 verursachten gesundheitlichen Beeinträchtigung im Bereich des rechten Ell en bogens berücksichtigte und dabei davon ausging, dass dem Beschwerdeführer auf Grund der Unfallfolgen die Aus übung behinderungsangepasster Tätigkeiten, ohne grobmotorische Arbeiten mit einem Kraftgriff mehr als 5 kp, ohne Heben und Tragen von Lasten von einem Gewicht von mehr als 5 kg , ohne Tragen von Lasten von mehr als 10 Minuten , ohne Schlagen und Hämmern, ohne repetit ives Festdrehen von Schrauben, ohne Arbe iten an vibrierenden Geräten, ohne feinmotorische Arbeiten mit dem Ring- und Kleinfinger und ohne Arbeiten mit ruckartigen oder schnell ausgreifenden Bewegungen des Ellenbogens , in einem vollzeitlichen Umfang und ohne Leis tungseinbusse zuzumuten seien . Sodann erscheint als nachvollziehbar begründet und vermag zu überzeugen, dass der Gutachter davon ausging, dass der Beschwerdeführer infolge der Unfälle vom 2 5. Januar 1987 und vom 9. Oktober 2014 im Bereich seines rechten Ellenbogens durch eine mässige Ellenbogenarth rose und durch eine mässige Schädigung des Nervus</w:t>
      </w:r>
    </w:p>
    <w:p>
      <w:r>
        <w:t>ulnaris</w:t>
      </w:r>
    </w:p>
    <w:p>
      <w:r>
        <w:t>dauerhaft in seiner Integrität beeinträchtigt sei .</w:t>
      </w:r>
    </w:p>
    <w:p>
      <w:r>
        <w:rPr>
          <w:b/>
        </w:rPr>
        <w:t>E. 4.2</w:t>
      </w:r>
    </w:p>
    <w:p>
      <w:r>
        <w:t>). Des Weiteren gilt es diesbezüglich festzu halten, dass es nicht angehen kann, eine medizinische Administrativ- oder Gerichtsexpertise stets dann in Frage zu stellen, wenn die behandelnden Ärzte zu unterschiedlichen Einschätzungen gelangen (BGE 124 I 170 E. 4; Urteil des Bun desgerichts 9C_794/2012 vom 4. März 2013 E. 4.2 mit Hinweisen), und dass Berichte behandelnder Haus- und Spezialärzte auf Grund einer auftragsrechtli cher Vertrauensstellung zu ihren Patientinnen und Patienten zurückhaltend zu gewichten sind (BGE 125 V 351 E. 3b/cc; Urteil des Bundesgerichts 8C_787/2013 vom 1 4. Februar 2014 E. 3.3.2 mit weiteren Hinweisen).</w:t>
      </w:r>
    </w:p>
    <w:p>
      <w:r>
        <w:rPr>
          <w:b/>
        </w:rPr>
        <w:t>E. 4.3</w:t>
      </w:r>
    </w:p>
    <w:p>
      <w:r>
        <w:t>Auch auf die Beurteilung durch die Ärzte der Klinik E.___ vom 1 6. Juli 2015 (vorliegend E. 3.13 ) kann nicht abgestellt werden , weil sich darin keine nachvoll ziehbare Begründung der attestierten Unfallkausalität der Schulterbeschwerden entnehmen lässt. Insbesondere vermag nicht zu überzeugen, dass die Ärzte der Klinik E.___</w:t>
      </w:r>
    </w:p>
    <w:p>
      <w:r>
        <w:t>die Ansicht vertraten , dass auch die rechte Schulter durch das Unfallereignis vom 9. Oktober 2014 traumatisiert worden sei, weil der Beschwer deführer gemäss seinen Angaben vor diesem Ereignis beschwerdefrei gewesen sei. Vielmehr gilt es auch diesbezüglich zu beachten, dass eine Argumentation, wonach g esundheitliche</w:t>
      </w:r>
    </w:p>
    <w:p>
      <w:r>
        <w:t>Beeinträchtigungen erst nach dem Unfall aufgetreten seien, beziehungsweise die Beweismaxime « post hoc ergo propter hoc» nicht zulässig sind (vgl. vorstehend E.</w:t>
      </w:r>
    </w:p>
    <w:p>
      <w:r>
        <w:rPr>
          <w:b/>
        </w:rPr>
        <w:t>E. 5</w:t>
      </w:r>
    </w:p>
    <w:p>
      <w:r>
        <w:t>Auf G rund der durch die Unfälle vom 2 5. Januar 1987 und 9. Oktober 2014 erlittenen Schädigung des rechten Ellbogens sei dem Beschwerdeführer</w:t>
      </w:r>
    </w:p>
    <w:p>
      <w:r>
        <w:t>die Aus übung seiner angestammten Tätigkeit als Dreher - abgesehen von den dem Zumutbarkeitsprofil entsprechenden Verrichtungen - nicht mehr zuzumuten . Dem Beschwerdeführer sei indes die Ausübung angepasster Tätigkeiten im voll zeitlichen Umfang und ohne Leistungseinbusse zuzumuten . Solche angepasste n Tätigkeiten dürfen indes die folgenden Arbeiten und Verrichtungen nicht bein halten (S. 34 f.) : - grobmotor i s che Arbeiten mit: - Kraftgriff mehr als 5</w:t>
      </w:r>
    </w:p>
    <w:p>
      <w:r>
        <w:t>kp ( Kilopond) mehr als manchmal - Kraftgriff mehr als 10</w:t>
      </w:r>
    </w:p>
    <w:p>
      <w:r>
        <w:t>kp mehr als selten - Heben und Tragen mehr als 5</w:t>
      </w:r>
    </w:p>
    <w:p>
      <w:r>
        <w:t>kg (Kilogramm) mehr als manchmal - H eben und Tragen mehr al s 10 kg mehr als selten - Tragen unabhängig des Gewichtes mehr als 10 Minuten ununterbrochen - Schlagen und Hämmern, repetit ives Festdrehen von Schrauben - Arbe iten an vibrierenden Geräten - fe inmotorische Arbeiten, welche den Gebrauch von Ring- und Kleinfinger benötigen - Arbeiten mit ruckartigen oder schnell ausgreifenden Bewegungen des Ell en bogens</w:t>
      </w:r>
    </w:p>
    <w:p>
      <w:r>
        <w:t>Durch die Gesundheitsschäden , welche durch die Unfälle vom 2 5. Januar 1987 und vom 9. Oktober 2014 verursacht w orden seien , sei der Beschwerdeführer aus schliesslich durch eine Schädigung im Bereich</w:t>
      </w:r>
    </w:p>
    <w:p>
      <w:r>
        <w:t>des rechten Ell en bogen s</w:t>
      </w:r>
    </w:p>
    <w:p>
      <w:r>
        <w:t>dauerhaft in seiner Arbeitsfähigkeit beeinträchtig t (S. 34) , wobei von einem Beginn der dau erhaften Beeinträchtigung der Arbeitsfähigkeit am 1. Januar 2016 auszugehen sei. Eine Beeinträchtigung in diesem Umfang werde höchstwahrscheinlich bis zum Erreichen des 6 5. Lebensjahres andauern (S. 39 unten).</w:t>
      </w:r>
    </w:p>
    <w:p>
      <w:r>
        <w:t>Aus unfallunabhängiger Sicht bestehe in der angestammten Tätigkeit in Bezug auf ein Arbeitspensum von 100 % eine Arbeitsfähigkeit von höchstens 33 % . Die Ausübung einer optimal angepasste n Tätigkeit sei dem Beschwerdeführer aus unfallunabhängiger Sicht im Umfang eines vollzeitlichen Arbeitspensums bei eine r Leistungseinbusse von 20 % , entsprechend einer Arbeitsfähigkeit von 80 % , zuzumuten (S. 39).</w:t>
      </w:r>
    </w:p>
    <w:p>
      <w:r>
        <w:t>3.20.6</w:t>
      </w:r>
    </w:p>
    <w:p>
      <w:r>
        <w:t>Es bestehe eine mässige Ellenbogenarthrose. Aufgrund des radiologischen Ver laufes sei trotz erhaltener Beweglichkeit eine Zunahme feststellbar, welche den am 1 8. April 2007 ermittelten Integritätsschaden von 5 % übersteige (S. 35). Gegenwärtig sei von einer Integritätseinbusse auf Grund einer mässigen Ellenbo genarthrose im Umfang von 10 % auszugehen. Gleichzeitig bestehe eine mässige Schädigung des Nervus</w:t>
      </w:r>
    </w:p>
    <w:p>
      <w:r>
        <w:t>ulnaris , welche einer Integritätseinbusse von 5 % ent spreche. Insgesamt resultiere ein Integritätsschaden von 15 % (S. 36).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