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UV.2020.00203 vom 23. Juli 2021</w:t>
      </w:r>
    </w:p>
    <w:p>
      <w:r>
        <w:t>ZH Sozialversicherungsgericht, 2021-07-23, DE</w:t>
      </w:r>
    </w:p>
    <w:p>
      <w:r>
        <w:rPr>
          <w:b/>
        </w:rPr>
        <w:t xml:space="preserve">Quelle: </w:t>
      </w:r>
      <w:r>
        <w:t>https://mcp.opencaselaw.ch/entscheid/zh_sozialversicherungsgericht_UV.2020.00203</w:t>
      </w:r>
    </w:p>
    <w:p>
      <w:r>
        <w:t>FR: ZH_SOZIALVERSICHERUNGSGERICHT UV.2020.00203 du 23 juillet 2021</w:t>
      </w:r>
    </w:p>
    <w:p>
      <w:r>
        <w:t>IT: ZH_SOZIALVERSICHERUNGSGERICHT UV.2020.00203 del 23 luglio 2021</w:t>
      </w:r>
    </w:p>
    <w:p>
      <w:pPr>
        <w:pStyle w:val="Heading2"/>
      </w:pPr>
      <w:r>
        <w:t>Erwägungen</w:t>
      </w:r>
    </w:p>
    <w:p>
      <w:r>
        <w:rPr>
          <w:b/>
        </w:rPr>
        <w:t>E. 1</w:t>
      </w:r>
    </w:p>
    <w:p>
      <w:r>
        <w:t>X.___ , geboren 1958, war als Kältemonteur über seine Arbeitgeberin bei der Suva gegen d ie Folgen von Unfall obligatorisch versichert ( Urk. 12/1) , als ihm am</w:t>
      </w:r>
    </w:p>
    <w:p>
      <w:r>
        <w:rPr>
          <w:b/>
        </w:rPr>
        <w:t>E. 1.1</w:t>
      </w:r>
    </w:p>
    <w:p>
      <w:r>
        <w:t>Am 1. Januar 2017 sind die am 25. September 2015 bzw. am 9. November 2016 verabschiedeten geänderten Bestimmungen des Bundesgesetzes über die Unfall ver sicherung (UVG) und der Verordnung über die Unfallversicherung (UVV)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 wie der vorliegende – vor dem 1. Januar 2017 ereignet haben , nach bisherigem Recht gewährt werden (Absatz 1 der genannten Übergangsbe stim mungen). Es kommen deshalb die bis 31. Dezember 2016 gültig gewesenen Nor men zur Anwendung und werden in dieser Fassung zitiert.</w:t>
      </w:r>
    </w:p>
    <w:p>
      <w:r>
        <w:rPr>
          <w:b/>
        </w:rPr>
        <w:t>E. 1.2</w:t>
      </w:r>
    </w:p>
    <w:p>
      <w:r>
        <w:t>Nach Art. 10 Abs. 1 UVG hat die versicherte Person Anspruch auf die zweck mässige (Heil-)Behandlung ihrer Unfallfolgen. Ist sie infolge des Unfalles voll oder teilweise arbeitsunfähig (Art. 6 des Bundesgesetzes über den Allgemeinen Teil des Sozialversicherungsrechts, ATSG), so steht ihr ein Taggeld zu (Art. 16 Abs. 1 UVG). Wird sie infolge des Unfalles zu mindestens 10 % invalid (Art. 8 ATSG), so hat sie Anspruch auf eine Invalidenrente (Art. 18 Abs. 1 UVG). Nach Art. 24 Abs. 1 UVG hat die versicherte Person überdies Anspruch auf eine ange messene Integritätsentschädigung, wenn sie durch den Unfall eine dauernde erhebliche Schädigung der körperlichen, geistigen oder psychischen Integrität erleidet. Der Unfallversicherer haftet für einen Gesundheitsschaden dabei nur insoweit, als dieser in einem natürlichen und adäquaten Kausalzusammenhang zum versicherten Ereignis steht (Urteil des Bundesgerichts 8C_834/2018 vom 19. März 2019 E. 3.1 mit Hinweis auf BGE 129 V 177 E. 3.1).</w:t>
      </w:r>
    </w:p>
    <w:p>
      <w:r>
        <w:rPr>
          <w:b/>
        </w:rPr>
        <w:t>E. 1.3</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 mass nahmen der Invalidenversicherung abgeschlossen sind (vgl. Art. 19 Abs. 1, Art. 24 Abs. 2 UVG; BGE 144 V 354 E. 4.1 mit Hinweisen; Urteil des Bundes ge richts 8C_ 527/2020 vom 2. November 2020 E. 4.1 mit Hinweisen ).</w:t>
      </w:r>
    </w:p>
    <w:p>
      <w:r>
        <w:t>Der Entscheid der Invalidenversicherung über Eingliederungsmassnahmen braucht</w:t>
      </w:r>
    </w:p>
    <w:p>
      <w:r>
        <w:t>nicht abgewartet zu werden, wenn von weiterer ärztlicher Behandlung keine namhafte gesundheitliche Besserung mehr erwartet werden kann (vgl. Urteil des Bundesgerichts 8C_588/2013 vom 16. Januar 2014 E. 3.3) und keine Anhalts punkte dafür vorliegen, dass durch allfällige Eingliederungsmassnahmen das der Invaliditätsbemessung der Unfallversicherung gestützt auf die medizinischen Ab klärungen zugrunde gelegte Invalideneinkommen verbessert und so der die Inva lidenrente der Unfallversicherung bestimmende Invaliditätsgrad beeinflusst werden kann (vgl. Urteil des Bundesgericht s 8C_588/2013 vom 16. Januar 2014 E. 3.5). 2.</w:t>
      </w:r>
    </w:p>
    <w:p>
      <w:r>
        <w:t>2.1</w:t>
      </w:r>
    </w:p>
    <w:p>
      <w:r>
        <w:t>Während die Beschwerdegegnerin auf die medizinische Beurteilung durch die Kreisärztin med. pract .</w:t>
      </w:r>
    </w:p>
    <w:p>
      <w:r>
        <w:t>B.___ abstellte ( Urk. 2 E. 4 und 6.3 -4 ; Urk.</w:t>
      </w:r>
    </w:p>
    <w:p>
      <w:r>
        <w:rPr>
          <w:b/>
        </w:rPr>
        <w:t>E. 3</w:t>
      </w:r>
    </w:p>
    <w:p>
      <w:r>
        <w:t>1. Mai 2016 ein 80 kg schwere r Kompressor-Filter für Klimaanlagen entglitt und er sich beim unkontrollierten Nachfassen ( Urk. 12/21/1 ) eine komplette Rup tur der Supraspinatussehne links im proximalen Drittel zuzog ( Urk. 12/8; Bild gebung Urk. 12/12).</w:t>
      </w:r>
    </w:p>
    <w:p>
      <w:r>
        <w:t>Am 1 5. Juni 2016 erfolgte eine letztlich offene Rekon struk tion der Sehne im Spital Y.___</w:t>
      </w:r>
    </w:p>
    <w:p>
      <w:r>
        <w:t>( Urk. 12/17). Die Suva übernahm</w:t>
      </w:r>
    </w:p>
    <w:p>
      <w:r>
        <w:t>die Heilkosten und erbrachte Taggeldleistungen ( Urk. 12/30/1 und 13/31). Mit Schreiben vom 1 4. August 2017 setzte sie den Versicherten darüber in Kenntnis, den Fall g estützt auf die kreisärztliche Abschlussuntersuchung vom 8. August 2017 ( Urk. 12/132 und 12/133) per 31. Juli 2017 abzuschliessen ( Urk. 12/134).</w:t>
      </w:r>
    </w:p>
    <w:p>
      <w:r>
        <w:t>Nachdem beim Versicherten im Oktober 2017 bildgebend eine Reruptur der Sup ra spinatussehne links und der oberen Hälfte der Infraspinatussehne links sowie eine leichte bis mässige Omarthrose festgestellt worden waren</w:t>
      </w:r>
    </w:p>
    <w:p>
      <w:r>
        <w:t>( Urk. 12/151 ; Bild gebung Urk. 12/165/3 f.), bezeichnete die Suva das</w:t>
      </w:r>
    </w:p>
    <w:p>
      <w:r>
        <w:t>«Abschlussschreiben» vom 1 4. August 2017 als hinfällig und erbrachte weiterhin die bisherigen Leistungen ( vgl. Urk. 12/159) . Am 22. Dezember 2017 führte Dr. med. Z.___ , Fach arzt für Orthopädische Chirurgie und Traumatologie des Bewegungsapparates , an der Klinik A.___ , an der linken Schulter</w:t>
      </w:r>
    </w:p>
    <w:p>
      <w:r>
        <w:t>des Versicherten eine Rotatoren manschetten-Teilrekonstruktion mit vollständigem Verschluss ( Margin-Conver gence-Technik ), Bi c epstenotomie und - tenodese sowie Re - Acromioplastik und Coplaning</w:t>
      </w:r>
    </w:p>
    <w:p>
      <w:r>
        <w:t>d urch ( Urk. 12/170) . Dabei wurden auch Gewebeproben entnommen und ein Low-Grade- Infekt nachgewiesen (Urk. 12/174).</w:t>
      </w:r>
    </w:p>
    <w:p>
      <w:r>
        <w:t>Nach zunächst regelrech te m postoperativen Verlauf klagte der Versicherte erneut über eine Beschwer de zunahme (Urk. 12/207).</w:t>
      </w:r>
    </w:p>
    <w:p>
      <w:r>
        <w:t>Im August 201</w:t>
      </w:r>
    </w:p>
    <w:p>
      <w:r>
        <w:rPr>
          <w:b/>
        </w:rPr>
        <w:t>E. 3.1</w:t>
      </w:r>
    </w:p>
    <w:p>
      <w:r>
        <w:t>Der in der Beschwerde vorweg erhobene Einwand, die Kreisärztin habe bei ihrer Abschlussuntersuchung im September 2019 über keinen Doktortitel verfügt und es habe damals</w:t>
      </w:r>
    </w:p>
    <w:p>
      <w:r>
        <w:t>gemäss Ärzteverzeichnis auch noch keine Fortbildungs-Diplom/</w:t>
      </w:r>
    </w:p>
    <w:p>
      <w:r>
        <w:t>Bestätigungs-Phase</w:t>
      </w:r>
    </w:p>
    <w:p>
      <w:r>
        <w:t>stattgefunden gehabt ( Urk. 1 Ziff. IV.1) ,</w:t>
      </w:r>
    </w:p>
    <w:p>
      <w:r>
        <w:t>ist nicht geeignet, ihrer Arbeitsfähigkeitsschätzun g die Beweiskraft abzusprechen.</w:t>
      </w:r>
    </w:p>
    <w:p>
      <w:r>
        <w:rPr>
          <w:b/>
        </w:rPr>
        <w:t>E. 3.2</w:t>
      </w:r>
    </w:p>
    <w:p>
      <w:r>
        <w:t>Gemäss dem Ärzteverzeichnis der FMH ( Foederatio</w:t>
      </w:r>
    </w:p>
    <w:p>
      <w:r>
        <w:t>Medicorum</w:t>
      </w:r>
    </w:p>
    <w:p>
      <w:r>
        <w:t>Helveticorum ; im Internet abrufbar unter www.doctorfmh.ch) erwarb med. pract . B.___</w:t>
      </w:r>
    </w:p>
    <w:p>
      <w:r>
        <w:t>bereits im Jahr 2010 in der Schweiz den Facharzttitel « Chirurgie » , wobei sich zusätzlich unter der Rubrik « Fortbildungs-Diplom/-Bestätigung » der Eintrag « Chirurgie ( 2020- 2022) » findet. Mit dem vor einigen Jahren erworbenen Facharzttitel verfügt die Kreisärztin ohne weiteres über die erforderlichen beruflichen Qualifikationen , um das Schulterleiden des Beschwerdeführers zu beurteilen ; ein Doktortitel ist hierfür nicht erforderlich ( vgl. dazu Urteil e des Bundesgerichts 9C_588/2010 vom 3.</w:t>
      </w:r>
    </w:p>
    <w:p>
      <w:r>
        <w:t>November 2010 E. 3.2 und 8 C_66/2010 vom 6. September 2010 E. 3.1).</w:t>
      </w:r>
    </w:p>
    <w:p>
      <w:r>
        <w:t>Der Erwerb eines Fortbildungsdiploms war im Zeitpunkt der kreisärztlichen Ab schlussuntersuchung im September 2019 i m Gegensatz zur Fo rtbildungspflicht noch keine gesetzliche Notwendig keit. Art. 9 der Fortbildungsordnung (FBO ; ab rufbar unter www.swif.ch ) wurde erst im November 2019 entsprechend revi diert. Entscheidend war nur, dass sich Ärzte, sofern sie in der Schweiz eine ärzt liche Tätigkeit ausüb t en, im vorgeschriebe nen Umfang fortbildeten . E ine Verlet zung der Fortbildungspflicht wird durch die Gesundheitsbehörden zudem ledig lich mit einem Verweis oder einer Busse geahndet . Der Facharzttitel bleibt unangetastet ( vgl. die unter www.siwf.ch &gt; Fortbildung &gt; Fortbildungsplattform</w:t>
      </w:r>
    </w:p>
    <w:p>
      <w:r>
        <w:t>abrufbare n Publikationen: « Das SIWF-Fortbildungsdiplom: der ‹ Goldstandard › in der Fortbil dung » , Artikel SAEZ Nr. 11/2021 und «Haben Sie ein SIWF- Fortbildungsdip lom?» , Artikel in der SAEZ Nr. 1/2, 2017 ).</w:t>
      </w:r>
    </w:p>
    <w:p>
      <w:r>
        <w:rPr>
          <w:b/>
        </w:rPr>
        <w:t>E. 3.3</w:t>
      </w:r>
    </w:p>
    <w:p>
      <w:r>
        <w:t>Der fragliche Eintrag im Ärzteverzeichnis lässt letztlich</w:t>
      </w:r>
    </w:p>
    <w:p>
      <w:r>
        <w:t>einzig darauf schliessen, dass med. pract . B.___ k urz nach Abgabe ihrer Beurteilung eine dreijährige Fortbil dungsperiode abschloss, worauf ihr als langjährige Chirurgin ein Fortbildungs diplom der Fachrichtung Chirurgie mit Gültigkeitsdauer für die Jahre 2 020 bis 2022 ausgestellt wurde. Es besteht deshalb kein Grund zur Annahme, sie habe bei der kreisärztlichen Abschlussuntersuchung nicht über die notwendige Erfahrung verfügt oder ihr Wissen sei nicht auf dem aktuellsten Stand gewesen.</w:t>
      </w:r>
    </w:p>
    <w:p>
      <w:r>
        <w:rPr>
          <w:b/>
        </w:rPr>
        <w:t>E. 3.4</w:t>
      </w:r>
    </w:p>
    <w:p>
      <w:r>
        <w:t>Im Übrigen ist es üblich, zu Beginn einer Expertise neben dem beobachteten Ver halten auch das äussere Erscheinungsbild der versicherten Person kurz zu be schreiben. Soweit es sich dabei nicht um klar falsche oder abfällige Bemerkungen handelt, vermögen diese die Objektivität des Experten nicht in Frage zu stellen. Entgegen der Auffassung des Beschwerdeführers (vgl. Urk. 1 Ziff. IV 1) ist denn auch kein Zusammenhang zwischen der Feststellung von med. pract . B.___ , dass er deutlich jünger wirke , und der von ihr festgelegten Höhe der Arbeitsfähigkeit respektive Integritätseinbusse ersichtlich. 4. 4.1</w:t>
      </w:r>
    </w:p>
    <w:p>
      <w:r>
        <w:t>Im Bericht vom 2 8. August 2019 hielt Dr. Z.___ zur Verlaufskontrolle vom Vortag fest, anamnestisch gehe es dem Beschwerdeführer deutlich besser. Er habe noch leichte Beschwerden. Zum Befund der linken Schulter notierte er: Flexion 135°, Abduktion 160°, Aussenrotation 40°, Schürzengriff L1, Bewegungs untersuchung noch leicht bis mässig schmerzhaft eingeschränkt. Überkopf könne er noch nicht belasten. Der Operateur schlussfolgerte, es sei eine relevante Bes serung eingetreten bei mittlerweile guter Funktion. Die Überkopffunktion sei aber eingeschränkt. Die nächste Kontrolle klinisch und radiologisch werde ein Jahr postoperativ erfolgen. Eine Physiotherapie sei nicht mehr notwendig. Die Schulter werde sich spontan zum Teil noch erholen. Als Kältemonteur sei der Beschwer deführer sowohl jetzt als auch in Zukunft nicht mehr arbeitsfähig. Leichte Tätigkeiten auf Bau ch höhe sollten möglich sein bei einer Arbeitsfähigkeit von etwa 50 % . Diese Einschränkung werde wohl auch in Zukunft so bleiben ( Urk. 12/255 ) . 4.2</w:t>
      </w:r>
    </w:p>
    <w:p>
      <w:r>
        <w:t>4.2.1</w:t>
      </w:r>
    </w:p>
    <w:p>
      <w:r>
        <w:t>In der kreisärztlichen Abschlussuntersuchung vom 1 7. September 2019 gab der Beschwerdeführer gegenüber med. pract . B.___ an, er habe weiterhin Beschwerden und Bewegungseinschränkungen, gesamthaft aber dennoch von der inversen Schulterprothesenimplantation profitiert. Die Behandlung bei Dr. Z.___</w:t>
      </w:r>
    </w:p>
    <w:p>
      <w:r>
        <w:t>sei abgeschlossen; er werde zur Jahreskontrolle aufgeboten. Physiotherapie mache er schon länger nicht mehr, an Schmerzmedikamenten nehme er noch Oxycodon-Naloxon</w:t>
      </w:r>
    </w:p>
    <w:p>
      <w:r>
        <w:t>Mepha 5/2,5 mg in Reserve. Es gebe Tage, an denen er zwei bis drei Tabletten nehme, aber auch gute Wochen, in denen er insgesamt nur zwei Tabletten benötige. Somit hätte er auch schon mal einige aufeinanderfolgende Tage gehabt, an denen er keine Schmerzmedikamente habe einnehmen müssen. Nachts erwache er häufig nach drei bis vier Stunden. Er schaue dann etwas fern, gehe auch mal spazieren, um dann nochmals zu schlafen. Tagsüber schlafe er kaum. Während der Antibiotikaeinnahme habe er einige gesundheitliche Prob leme gehabt, diese hätten sich jedoch gemäss hausärztlicher Kontrolle und eige nem Empfinden deutlich gebessert, nachdem diese gestoppt worden sei. Seitens der rechten oberen Extremität bestünden keine Einschränkungen, wobei er rechtsdominant sei. Fahren mit dem Automatikfahrzeug gehe problemlos. Im Übrigen habe er wegen degenerativer Kniegelenksbeschwerden letzte Woche eine Spritze erhalten und könne nun sicherlich wieder 6 bis 7 km gehen. Zuvor habe er auf der Treppe zu seiner Wohnung pausieren müssen (vgl. Urk. 12/260/6). 4.2.2</w:t>
      </w:r>
    </w:p>
    <w:p>
      <w:r>
        <w:t>Die Kreisärztin stellte in der Untersuchung der linken Schulter</w:t>
      </w:r>
    </w:p>
    <w:p>
      <w:r>
        <w:t>im Wesentlichen eine leichte Muskelhypertrophie gegenüber der rechten Schulter, eine mässig gradige</w:t>
      </w:r>
    </w:p>
    <w:p>
      <w:r>
        <w:t>Druckdolenz im Bereich d es Schultereckgelenks und der Bizepsrinne sowie eine deutliche Kraftminderung im P alm up - und im J obe - T est mit Nach geben wegen Kraftlosigkeit, nicht wegen Sc hmerzen , fest . Sie notierte eine Ein schränkung der Beweglichkeit gegenüber der rechten Schulter von 30° bei der Anteversion, von 60° bei der Abduktion und von 30° bei der Aussenrotation . Die Faustschlusskraft nach Jamar S tufe 2 betrug in drei Versuchen links 18,</w:t>
      </w:r>
    </w:p>
    <w:p>
      <w:r>
        <w:rPr>
          <w:b/>
        </w:rPr>
        <w:t>E. 8</w:t>
      </w:r>
    </w:p>
    <w:p>
      <w:r>
        <w:t>erstellte Bilddokumente zeigten erneut eine Re-Ruptur der Supraspinatussehne von ca. 1,6 cm , eine Arthrose im Acro mioclaviculargelenk (AC) , eine beginnende Atrophie des Supraspinatus , eine leichte</w:t>
      </w:r>
    </w:p>
    <w:p>
      <w:r>
        <w:t>Verfettung von Supra-</w:t>
      </w:r>
    </w:p>
    <w:p>
      <w:r>
        <w:t>und Infraspinatus mit fraglich auch leichten öde matösen Veränderungen im Vergleich zum Subscapularis sowie Zeichen einer Omarthrose mit L a brumdege ner ation und grossen Osteophyten</w:t>
      </w:r>
    </w:p>
    <w:p>
      <w:r>
        <w:t>( Urk. 12/218). Nach d er kreisärztlichen Untersuchung vom 6. November 2018 ( Urk. 12/227) entschied sich der Versicherte für eine inverse Schultertotalprothese links ( Urk. 12/238) . Diese wurde ihm am 8. März 2019 von Dr. Z.___</w:t>
      </w:r>
    </w:p>
    <w:p>
      <w:r>
        <w:t>eingesetzt ( Urk. 12/242) . Ei ne gleichzeitig entnommene Gewebeprobe</w:t>
      </w:r>
    </w:p>
    <w:p>
      <w:r>
        <w:t>wurde wiederum posi tiv auf das Propion ibacterium</w:t>
      </w:r>
    </w:p>
    <w:p>
      <w:r>
        <w:t>acnes getestet ( Urk. 12/245).</w:t>
      </w:r>
    </w:p>
    <w:p>
      <w:r>
        <w:t>Am 1 7. September 201</w:t>
      </w:r>
    </w:p>
    <w:p>
      <w:r>
        <w:rPr>
          <w:b/>
        </w:rPr>
        <w:t>E. 9</w:t>
      </w:r>
    </w:p>
    <w:p>
      <w:r>
        <w:t>erfolgte die</w:t>
      </w:r>
    </w:p>
    <w:p>
      <w:r>
        <w:t>kreisärztliche Abschlussuntersuchung durch med. pract . B.___ , Fachärztin für Chi r urgie ( Urk. 12/260).</w:t>
      </w:r>
    </w:p>
    <w:p>
      <w:r>
        <w:t>Anschliessend teilte die Suva dem Versicherten mit Schreiben vom 2 3. September 2019 mit, die Heilungs kosten und Taggeldleistungen per 3 1. Oktober 2019 einzustellen; über seinen Anspruch auf eine Invalidenrente und Integritätsentschädigung werde er später informiert ( Urk. 12/262). Hierauf gingen bei der Suva je ein neuer Bericht des Hausarztes ( Urk. 12/272) sowie von</w:t>
      </w:r>
    </w:p>
    <w:p>
      <w:r>
        <w:t>Dr. Z.___ ( Urk. 12/275) ein . Mit Ver fügung vom 5. November 2019 sprach die Suva dem Versicherten eine Inva liden rente bei einer Erwerbseinbusse von 14 % mit Wirkung ab 1. November 2019 sowie eine Integritätsentschädigung bei eine r Integritätseinbusse von 15 % zu ( Urk. 12/280).</w:t>
      </w:r>
    </w:p>
    <w:p>
      <w:r>
        <w:t>Die dagegen erhobene Einsprache des Versicherten ( Urk. 8/284 ; Ergänzung en</w:t>
      </w:r>
    </w:p>
    <w:p>
      <w:r>
        <w:t>Urk. 12/298 und 12/304 ) unter Beilage weiterer Arztberichte (Urk. 12/297 , 12/299 und 2/303 ) wies sie am 1 3. August 2020 ab ( Urk. 2).</w:t>
      </w:r>
    </w:p>
    <w:p>
      <w:r>
        <w:t>2.</w:t>
      </w:r>
    </w:p>
    <w:p>
      <w:r>
        <w:t>Gegen den Einspracheentscheid erhob der Versicherte , vertreten durch Rechts anwältin Zürcher, mit Eingabe vom 1 4. September 2020 Beschwerde ( Urk. 1; Beilagen Urk. 3/3-4). Darin beantragte er, es seien ihm eine Rente bei einem Invaliditätsgrad von mindestens 66 % sowie eine Integritätsentschädigung von mindestens 25 %</w:t>
      </w:r>
    </w:p>
    <w:p>
      <w:r>
        <w:t>zuzusprechen , eventualiter sei ein orthopädisches Gutachten einzuholen; alles unter Kosten- und Entschädigungsfolgen zulasten der Suva. In prozessualer Hinsicht ersuchte der Versicherte um Bewilligung der unentgelt lichen Rechtsvertretung ( Urk. 1 S. 2). Dieses Gesuch substantiierte und belegte er mit Eingabe n vom 2 4. September 2020 und 1 7. November 2020 ( Urk. 7-9 und 15-16). Derweilen schloss die Suva in der Beschwerdeantwort vom 5. November 2020 auf Abweisung der Beschwerde ( Urk. 11; Urk. 12/1-317 und Urk. 13). Die Beschwerdeantwort wurde dem Versicherten mit Verfügung vom 10. November 2020 zur Kenntnisnahme zugestellt ( Urk. 14).</w:t>
      </w:r>
    </w:p>
    <w:p>
      <w:r>
        <w:t>Auf eine Stellungnahme zum vom Versicherten am 2 9. Januar 2021 ( Urk. 17) nachgereichten Vorbescheid der Invalid enversicherung vom 11. Januar 2021 ( Urk. 19)</w:t>
      </w:r>
    </w:p>
    <w:p>
      <w:r>
        <w:t>verzichtete die Suva ( Urk. 22). Das entsprechende Schreiben wurde dem Versicherten mit Schreiben vom 4. März 2021 zur Kenntnis gebracht ( Urk. 23). Das Gericht zieht in Erwägung: 1.</w:t>
      </w:r>
    </w:p>
    <w:p>
      <w:r>
        <w:rPr>
          <w:b/>
        </w:rPr>
        <w:t>E. 9.1</w:t>
      </w:r>
    </w:p>
    <w:p>
      <w:r>
        <w:t>Der Beschwerdeführer bezieht mittlerweile Sozialhilfe ( Urk. 16), weshalb von Mittel l osigkeit auszugehen ist . Sein Begehren kann trotz Abweisung der Be schwerde nicht als von Prozessbeginn an als klar aussichtslos bezeichnet werden. Gemäss eigenen Angaben lehnte die Rechtsschutzversicherung eine Kosten über nahme mangels Deckung ab (vgl. Urk. 7 Frage 5).</w:t>
      </w:r>
    </w:p>
    <w:p>
      <w:r>
        <w:t>Der medizinische Sachverhalt und insbesondere die Bemessung der Integritätsentschädigung erweisen sich als hinreichend komplex, um eine unentgeltliche Rechtsvertretung zu rechtfertigen. Damit sind die Voraussetzungen gemäss § 16 Abs. 1 und 2 des Gesetzes über das Sozialversicherungsgericht ( GSVGer ) erfüllt und dem Beschwerdeführer ist ent spre chend seinem Gesuch vom 1 4. September 2020 ( Urk. 1 S. 2) Rechtsanwältin Zürcher als unentgeltliche Rechtsvertreterin für das vorliegende Verfahren zu bestellen.</w:t>
      </w:r>
    </w:p>
    <w:p>
      <w:r>
        <w:rPr>
          <w:b/>
        </w:rPr>
        <w:t>E. 9.2</w:t>
      </w:r>
    </w:p>
    <w:p>
      <w:r>
        <w:t>Die unentgeltliche Rechtsvertreter in des unterliegenden Beschwerdeführers ist a us der Gerichtskasse zu entschädigen. Da dem Gericht keine Honorarnote ein gereicht wurde, ist die Entschädigung wie angekündigt (vgl. Urk. 14 ) in Anwen dung von §§ 7 f. der Verordnung über die Gebühren, Kosten und Entschädi gun gen vor dem Sozialversicherungsgericht nach Ermessen festzusetzen. Nach § 34 Abs. 3 GSVGer bemisst sich die Höhe der gerichtlich festzusetzenden Ent schädigung nach der Bedeutung der Streitsache, der Schwierigkeit des Prozesses und dem Mass des Obsiegens, jedoch ohne Rücksicht auf den Streitwert. Ange sichts des geringen Umfangs der medizinischen Unterlagen sowie des gerichts üblichen Stundenansatzes von Fr. 220.-- resultiert vorliegend eine Entschädi gung von Fr. 1‘7 00 .-- (inkl. Barauslagen und MWSt ) .</w:t>
      </w:r>
    </w:p>
    <w:p>
      <w:r>
        <w:rPr>
          <w:b/>
        </w:rPr>
        <w:t>E. 9.3</w:t>
      </w:r>
    </w:p>
    <w:p>
      <w:r>
        <w:t>Der Beschwerdeführer ist auf § 16 Abs. 4 GSVGer hinzuweisen, wonach er zur Nachzahlung der Anwaltskosten verpflichtet ist, sobald er dazu in der Lage ist. Das Gericht erkennt: 1.</w:t>
      </w:r>
    </w:p>
    <w:p>
      <w:r>
        <w:t>Die Beschwerde wird abgewiesen. 2.</w:t>
      </w:r>
    </w:p>
    <w:p>
      <w:r>
        <w:t>Das Verfahren ist kostenlos. 3.</w:t>
      </w:r>
    </w:p>
    <w:p>
      <w:r>
        <w:t>Die unentgeltliche Rechtsvertreterin des Beschwerdeführers, Rechtsanwältin Ilona Zürcher , Thal, wird mit Fr. 1 ’ 7 00 .-- (inkl. Barauslagen und MWSt ) aus der Gerichtskasse entschädigt. Der Beschwerdeführer wird auf die Nachzahlungspflicht gemäss § 16 Abs. 4</w:t>
      </w:r>
    </w:p>
    <w:p>
      <w:r>
        <w:t>GSVGer hingewiesen. 4.</w:t>
      </w:r>
    </w:p>
    <w:p>
      <w:r>
        <w:t>Zustellung gegen Empfangsschein an: - Rechtsanwältin Ilona Zürcher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11</w:t>
      </w:r>
    </w:p>
    <w:p>
      <w:r>
        <w:t>Abs. 4 ). 3.</w:t>
      </w:r>
    </w:p>
    <w:p>
      <w:r>
        <w:rPr>
          <w:b/>
        </w:rPr>
        <w:t>E. 16</w:t>
      </w:r>
    </w:p>
    <w:p>
      <w:r>
        <w:t>und 10 kg und</w:t>
      </w:r>
    </w:p>
    <w:p>
      <w:r>
        <w:t>rechts 38, 36 und 36 kg. Der Umfang des stärkste n O ber- bzw.</w:t>
      </w:r>
    </w:p>
    <w:p>
      <w:r>
        <w:t>Unter arms betrug links 1,5 bzw.</w:t>
      </w:r>
    </w:p>
    <w:p>
      <w:r>
        <w:t>0,5 cm weniger als rechts (vgl. Urk. 12/260/7 f.). Gestützt auf diese Befunde sowie in Kenntnis der Vorakten , einschliesslich der bildgebenden Abklärungen (vgl. Urk. 12/260/1-6) , diagnostizierte die Kreisärztin eine leichtgradige Funktionseinschränkung mit Belastungsintoleranz der Schulter links (vgl. Urk. 12/260/8). 4.2.3</w:t>
      </w:r>
    </w:p>
    <w:p>
      <w:r>
        <w:t>Sie</w:t>
      </w:r>
    </w:p>
    <w:p>
      <w:r>
        <w:t>empfahl alsdann den administrativen Fallabschluss. Dazu führte sie aus, e in halbes Jahr nach der Implantation der inversen Schultertotalprothese k önn e im Rahmen weiterer Behandlungen nicht mehr mit überwiegender Wahrschein lich keit von einer namhaften Besserung des unfallbedingten Gesundheitsschadens aus gegangen werden. Insbesondere sei nicht davon auszugehen, dass der Be schwer deführer in seiner angestammten Tätigkeit wieder v ollumfänglich arbeits fähig werde. Zudem zeige sich heute ein deutlich besserer Untersuchungsbefund als anlässlich der letzten kreisärztlichen U ntersuchung. Z um einen sei der Schmerz mittelbedarf weniger geworden , zum anderen sei die Beweglichkeit deutlich besse r geworden, wobei die Kraftentwicklung nicht weiter zurückgegangen sei und schon im November 2018 eine deutliche Einschränkung im Seitenvergleich auf gewiesen habe ( vgl. U rk. 12/260/9). 4.2.4</w:t>
      </w:r>
    </w:p>
    <w:p>
      <w:r>
        <w:t>Zur Arbeitsfähigkeit des Beschwerdeführers schlussfolgerte sie, d ie angestammte Tätigkeit als Kältemonteur sei</w:t>
      </w:r>
    </w:p>
    <w:p>
      <w:r>
        <w:t>nicht mehr zumutbar. A uch die anderen von ihm bisher durchgeführten Tätigkeiten wie Automechaniker und Stahlbaumonteur seien zu schwer und zu belastend. Zumutbar sei ihm jedoch eine angepasste Tätigkeit in voller Präsenz. Es erschliesse sich auch im Vergleich zu ähnlich gearteten Fällen keineswegs, warum er nur noch in 50 % iger Präsenz arbeitsfähig sein solle. Es liege weder ein schweres ,</w:t>
      </w:r>
    </w:p>
    <w:p>
      <w:r>
        <w:t>chronifiziertes Schmerzsyndrom vor, noch bestünden derart grosse Einschränkungen, dass eine volle Präsenz unzumutbar wäre . Es sei zudem mit Sicherheit leichter, eine Tätigkeit in voller Präsenz als eine solche in Teilzeit zu finden. Inwieweit die Situation mit dem rechten Knie hin einspiele, lasse sich nicht beurteilen, spiele aufgrund der Unfallfremdheit aber auch keine Rolle. Entgegen der Annahme der kreisärztlichen Untersuchung im Jahr 2017 sei dem Beschwerdeführer eine mittelschwere Tätigkeit allerdings nicht mehr zumutbar . Die Tätigkeit sollte leicht, ohne repetitive Arbeiten über Brust höhe, ohne Schläge und Vibrationen auf die linke obere Extremität und ohne Tragen von Lasten am langen Hebel mit links sein. Zudem sei das Besteigen von Leitern und Gerüsten wegen allenfalls verminderte r Haltefunktion nicht zumutbar ( Urk. 12/260/9 f.). 4.3</w:t>
      </w:r>
    </w:p>
    <w:p>
      <w:r>
        <w:t>4.3.1</w:t>
      </w:r>
    </w:p>
    <w:p>
      <w:r>
        <w:t>In d en nachfolgenden – teilweise vom Beschwerdeführer explizit im Hinblick auf den Leistungsstreit mit der Beschwerdegegnerin erbetenen – Berichten hielt Dr. Z.___ an seiner bisherigen E inschätzung fest. Im Bericht vom 31. Oktober 2019 betonte er , den Beschwerdeführer als höchstens 50 % arbeits fähig ein zu stufen. Im Alter von 61 Jahren werde es wohl nicht mehr möglich sein, die Arbeit zu wechseln. Seines Erachtens wäre die Berentung indiziert. Eine Begutachtung durch eine unabhängige Stelle könne allenfalls die unterschied lichen Beurte ilungen klären ( Urk. 12/275/2). 4 .3.2</w:t>
      </w:r>
    </w:p>
    <w:p>
      <w:r>
        <w:t>Dem Bericht von Dr. Z.___</w:t>
      </w:r>
    </w:p>
    <w:p>
      <w:r>
        <w:t>vom 2 8. Februar 2020 ist präzisierend zu ent nehmen, die Bewegung sei limitiert und die Belastbarkeit sowieso. Leichte Tätig keiten auf Bauchhöhe sollten möglich sein. Er schätze die Arbeitsfähigkeit bei seiner Schmerzhaftigkeit auf 50 % ( Urk. 12/297). 4.3.3</w:t>
      </w:r>
    </w:p>
    <w:p>
      <w:r>
        <w:t>Schliesslich gab der Beschwerdeführer i n der Jahreskontrolle vom 2 7. Mai 2020 an, es ginge. Bei schwerer Belastung habe er doch mässige Schmerzen im late ralen Oberarmbereich. In Ruhe ginge es. Nachts würde er zweimal aufwachen ( Urk. 12/302/1). Zum Befund der linken Schulter notierte Dr. Z.___ : Flexion 125°, Abduktion 140° mit doch deutlich schmerzhafter Elevation, Aussen rotation 45°, Schürzengriff L3, Jobe -Test weniger st ark im Vergleich zur Gegen seite und wenig symptomatisch, Aussenrotationskraft ordentlich . Radiologisch fand sich eine regelrechte i nverse Schultertotalprothese ohne Lockerungszeichen. Dr. Z.___</w:t>
      </w:r>
    </w:p>
    <w:p>
      <w:r>
        <w:t>beurteilte das Operationsergebnis als mässig gut. Die Funktion sei teilweise wieder hergestellt . Belasten könne der Beschwerdeführer nicht. Als Kältemonteur sei er nicht arbeitsfähig. Für angepasste Tätigkeiten, das heisse leichte Tätigkeiten auf Bauchhöhe, werde er wohl maximal 50 % arbeitsfähig sein ( Urk. 12/302/2). 4. 4</w:t>
      </w:r>
    </w:p>
    <w:p>
      <w:r>
        <w:t>4.4.1</w:t>
      </w:r>
    </w:p>
    <w:p>
      <w:r>
        <w:t>Zusätzlich ersuchte der Beschwerdeführer auch Dr. med. C.___ , Facharzt für O rthopädische Chirurgie und Traumatologie des Bewegungsapparates, bei dem er wegen Kniebeschwerden in Behandlung steht, um eine Beurteilung der linken Schulter . Im Bericht vom 4. März 2020 notierte Dr. C.___</w:t>
      </w:r>
    </w:p>
    <w:p>
      <w:r>
        <w:t>anamne s tisch , es be stün den anhaltende Schmerzen sowie eine Funktionseinschränkung, jedoch keine Ruheschmerzen. Die Schmerzen seien belastungs- bzw. bewegungsabhängig. Sie träten insbesondere bei Belastungen « überhalb » der Horizontalebene sowie hinter der Körperachse auf. Zusätzlich bestünden Ruheschmerzen bei Wetterwechse ln ( Urk. 12/299/2) . 4.4.2</w:t>
      </w:r>
    </w:p>
    <w:p>
      <w:r>
        <w:t>Zum eigenhändigen Untersuch erörterte Dr. C.___ , inspektorisch bestehe eine deu tliche Hypot rophie bzw. Atrophie vom ventralen lateralen Deltaareal. Die glenohumerale Gelenkbeweglichkeit sei im Seitenvergleich deutlich einge schränkt mit einer Aussenrotation von 10° (Gegenseite 30°), Abduktion von 55° (Gegen seite 90°) und Innenrotation 60° (Gegenseite 90°). Beim passiven Durchbewegen des Gelenks komme es bei der Aussenrotation zu einer deutlichen Schmerz reak tion und bei d er Abduktion zu einer geringfügigen Subluxation. Die Gesamt elevation liege bei 120° . Die Widerstandstests aus der Neutralposition heraus ergäben eine gute Kraftentfaltung für die Aussenrotation (5/5), eine mässig reduzierte Kraftentfaltung für die Abduktion (4/5) und eine deutlich reduzierte Kraftentfaltung für die Innenrotation (3/5). Widerstandstest s bei abduziertem Arm oder Arm in Elevation führten zu einer deutlichen Schmerzreaktion mit assoziierter Kraftminderung. Die Schmerzen würden hierbei insbesondere im ventralen Aspekt der Schulter auftreten ( Urk. 12/299/2) . 4.4.3</w:t>
      </w:r>
    </w:p>
    <w:p>
      <w:r>
        <w:t>Dr. C.___ schlussfolgerte, klinisch bestehe ein deutliches und schmerzhaftes Funktionsdefizit. Bezüglich Tätigkeiten bei hängendem Arm b zw. Arm in körper naher Position bestehe eine ausreichende Funktion. Diesbezüglich sei lediglich die Kraft für die Innenrotation deutlichst reduziert. Auch müssten schla g ende bzw. klopfende Tätigkeiten sowie insgesamt impul s artige und kräftige Tätigkeiten vermieden werden. Körperliche Tätigkeiten « überhalb » der Horizontalebene seien nicht zumutbar und bei der vorliegenden Krankengeschichte auch nicht sinnvoll .</w:t>
      </w:r>
    </w:p>
    <w:p>
      <w:r>
        <w:t>Zum Arbeitspensum oder Rendement äusserte sich Dr. C.___ nicht; er hielt einzig dafür, die Kreisärztin habe die Integritätsentschädigung deutlich zu niedrig eingestuft (vgl. Urk. 12/299/2). 4.5</w:t>
      </w:r>
    </w:p>
    <w:p>
      <w:r>
        <w:t>Vom B eschwerdeführer in der Beschwerde zu Recht nicht erwähnt wurde übrigens d as Arztzeu gn is des Allgemeinmediziners Dr. med. D.___ vom 6. September 2019 ( Urk. 12/272) . Diesem ist in der vorliegenden Konstellation kein Beweiswert beizumessen. Zum einen wurde es vor dem Hintergrund des A ufenthaltsstatus des Beschwerdeführers und ohne Berücksichtigung von versicherungsmedizinischen Aspekten (z. B. Fallabschluss ) verfasst, zum anderen verfügt der Hausarzt anders als die übrigen Ärzte über keine orthopädischen Fachkenntnisse und begründete seine medizinische Einschätzung auch nicht näher. 5. 5.1</w:t>
      </w:r>
    </w:p>
    <w:p>
      <w:r>
        <w:t>Festzuhalten ist, dass bei Entscheiden gestützt auf versicherungsinterne ärztliche Beurteilungen, die – wie vorliegend – im Wesentlichen oder ausschliesslich aus dem Verfahren vor dem Sozialversicherungsträger stammen, strenge Anforde run gen an die Beweiswürdigung zu stellen sind. Bestehen auch nur geringe Zweifel an der Zuverlässigkeit und Schlüssigkeit der ärztlichen Feststellungen, ist eine versicherungsexterne medizinische Begutachtung im Verfahren nach Art. 44 ATSG oder ein Gerichtsgutachten anzuordnen (Urteil des Bundesgerichts 8C_861/2018 vom 1 4. Juni 2019 E. 2.2 mit Hinweis insbesondere auf BGE 139 V 225 E. 5.2, 135 V 465 E. 4 und 122 V 157 E. 1d). 5.2</w:t>
      </w:r>
    </w:p>
    <w:p>
      <w:r>
        <w:t>Zu Recht unstrittig ist der Fallabschluss per 3 1. Oktober 2019, nachdem die Behandlung b eim Operateur sowie die Physiotherapie dannzumal abgeschlossen waren und sowohl nach Ansicht von Dr. Z.___ als auch der Kreisärztin keine massgebliche Steigerung oder Wiederherstellung der Arbeitsfähigkeit im Sinne einer «namhaften» Besserung nach Art.</w:t>
      </w:r>
    </w:p>
    <w:p>
      <w:r>
        <w:rPr>
          <w:b/>
        </w:rPr>
        <w:t>E. 19</w:t>
      </w:r>
    </w:p>
    <w:p>
      <w:r>
        <w:t>-P andemie</w:t>
      </w:r>
    </w:p>
    <w:p>
      <w:r>
        <w:t>den realen Arb eits markt verändert hat , wobei d er Beschwerdeführer jedoch mangels lohnwirksamer Vorkenntnis nicht darauf angewiesen ist , sein e Restarbeitsfähigkeit in einer der besonders betroffenen Branchen, wie der Gastronomie oder dem Tourismus, zu verwerten.</w:t>
      </w:r>
    </w:p>
    <w:p>
      <w:r>
        <w:t>Insbesondere aber ist d er Begriff des ausgeglichenen Arbeitsm arktes gemäss Art. 16 ATSG e in theoretischer und abstrakter Begriff, welcher die kon krete Arbeitsmarktlage nicht berücksichtigt und dazu dient, den Leistungs bereich der Invalidenversicherung von jenem der Arbeitslosenversicherung abzu grenzen. Er umschliesst daher ein bestimmtes Gleichgewicht zwischen dem Ange bot von Stellen und der Nachfrage nach solchen ( vgl. Urteil des Bundesgerichts 9C_192/2014 vom 2 3. September 2014 E. 3.1 mit Hinweisen ) . 6. 6</w:t>
      </w:r>
    </w:p>
    <w:p>
      <w:r>
        <w:t>Zusammenfassend ist für das Jahr 2019 somit von einem Valideneinkommen von Fr. 74‘750. -- auszugehen. Wird für das auf zeitidentischer Grundlage zu erheben de Invalideneinkommen auf das Kompetenzniveau 1 zurückgegriffen, so recht fertigt sich in Anbetracht der geringfügigen Einschränkungen der adominanten oberen Extremität in leichten Tä tigkeiten höchstens ein minimaler leidens be dingter Abzug von 5 % . Es resultiert ein Invalideneinkommen von F r. 64'958.-- und damit ein Invaliditätsgrad von knapp über 13 % . Damit muss es bei der von der Beschwerdegegnerin festgelegten , auf einem Invaliditätsgrad von 14 % basie renden Invalidenrente sein Bewenden haben.</w:t>
      </w:r>
    </w:p>
    <w:p>
      <w:r>
        <w:t>7 . 7 .1</w:t>
      </w:r>
    </w:p>
    <w:p>
      <w:r>
        <w:t>Die Beschwerdegegnerin hat die rechtlichen Grundlagen des Anspruchs auf eine Integritätsentschädigung und dessen Bemessung ( Art.</w:t>
      </w:r>
    </w:p>
    <w:p>
      <w:r>
        <w:rPr>
          <w:b/>
        </w:rPr>
        <w:t>E. 24</w:t>
      </w:r>
    </w:p>
    <w:p>
      <w:r>
        <w:t>und 25 UVG, Art. 36 UVV, Anhang 3 zur UVV) richtig dargelegt (vgl. Urk. 2 E. 6.1-2). Darauf wird verwiesen. 7 .2</w:t>
      </w:r>
    </w:p>
    <w:p>
      <w:r>
        <w:t>Die Kreisärztin med. pract . B.___ schätzte den Integritätsschaden in ihrer Stel lungnahme vom 8. August 2017 nach der ersten Operation zunächst auf 10 %. Dazu führte sie aus, die Beurteilung erfolge gestützt auf die Suva-Tabelle 1 (Integritätsschaden bei Funktionsstörungen an den oberen Extrem itäten). Darin werde die bis 30 ° über die Horizontale bewegliche Schulter mit 10 % angegeben. Dieser Wert entspreche auch dem Schmerzsyndrom/der Periarthrosis</w:t>
      </w:r>
    </w:p>
    <w:p>
      <w:r>
        <w:t>humerosc apularis in d er mässigen Form ( Urk. 12/133).</w:t>
      </w:r>
    </w:p>
    <w:p>
      <w:r>
        <w:t>Nach der letzten Operation kam sie in ihrer Beurteilung vom 1 7. September 2019 zum Schluss, es sei die Suva-Tabelle 5 (Integritätsschaden bei Arthrosen) heran zuziehen. Die Omarthrose leichten Ausmasses sei nie entschädigungspflicht ig ; im mässigen Ausmass werde sie mit 5-10 % und im schweren Ausmass mit 15-25 % angegeben. Der Referenzwert bei einer Endoprothese mit gutem Erfolg betrage 15-20 % . In der letzten Bildgebung vor der Prothesenimplantation zeige sich allenfalls ein Übergang der mässigen zur schweren Arthrose, was lediglich eine 10 % ige Integritätsentschädigung zur Folge hätte. Aufgrund der Gesamtsituation scheine hier jedoch eine Integritätsentschädigung in Höhe von 15 % gerecht fer tigt und geschuldet ( Urk. 12/261/1). 7 .3</w:t>
      </w:r>
    </w:p>
    <w:p>
      <w:r>
        <w:t>Der Beschwerdeführer monierte – soweit ersichtlich – vorab, dass es sich um eine blosse Schätzung handelt ( Urk. 1 Ziff. IV.1). Des Weiteren beanstandete er, dass die Kreisärztin selbst festgestellt habe, dass ein Übergang der mässigen zur schwe ren Arthrose vor Protheseneinsetzung stattgefunden habe, und nur schon hierfür der Integritätsschaden mit 15-25 % berechnet werde. Damit werde die Gesamt situation noch nicht berücksichtigt, insbesondere nicht die gesundheitlichen Ein schränkungen nach der Protheseneinsetzung, und es müsse auch mit einer Ver schlech terung des Zustandes gerechnet werden, wie der Bericht von Dr. C.___ zeige. In diesem Zusammenhang erwähnt e der Beschwerdeführer ferner die anti biotische Langzeitbehandlung mit Beschwerden bis zur Absetzung, die Schulter prothese mit mässig gutem Operationsergebnis, ein deutliches und schmerzhaftes Funktionsdefizit, die ständige Einnahme von Schmerzmitteln, Schlafstörungen, Atrophie und Subluxation (vgl. Urk. 1 Ziff. IV.5) . 7 .4</w:t>
      </w:r>
    </w:p>
    <w:p>
      <w:r>
        <w:t>Zugunsten des Beschwerdeführers ist zu berücksichtigen, dass d ie Bemessung des Integritätsschadens bei Funktionsausfall oder Gebrauchsunfähigkeit eines Organs g emäss Bundesgericht</w:t>
      </w:r>
    </w:p>
    <w:p>
      <w:r>
        <w:t>auch bei der Versorgung mit Endoprothesen nach dem unkorrigierten Zustand zu erfolgen hat . Es begründet dies damit, dass die Inte gritätsentschädigung den körperlichen oder geistigen Gesundheitsschaden als solchen ausgleicht und nicht dessen Auswirkungen auf die Lebensfunktionen und die allgemeine Lebensgestaltung. Aus diesem Grunde ist nicht zu unterscheiden zwischen der Korrektur mit Hilfsmitteln oder dem Ausgleich mit implantierten Prothesen. Es ist unerheblich, ob der Integritätsschaden dadurch unter Umständen soweit ausgeglichen werden kann, dass praktisch keine Beeinträchtigung der ent sprechenden Lebensfunktion mehr besteht (vgl. Urteil des Bundesgerichts 8C_600/2007 vom 2 8. April 2008 E. 2.1.2 mit Hinweisen ; ferner Einleitung der Suva-Tabelle 1, wonach dies zumindest gelten soll, wenn die Endoprothese – wie vorliegend – nicht unmittelbar nach dem Unfall eingesetzt wird ).</w:t>
      </w:r>
    </w:p>
    <w:p>
      <w:r>
        <w:t>7 .5</w:t>
      </w:r>
    </w:p>
    <w:p>
      <w:r>
        <w:t>Die Integritätsentschädigung beruht alsdann grundsätzlich auf dem Gedanken der Genugtuung und soll einen gewissen Ausgleich für Schmerz, Leid sowie Beein trächtigung des Lebensgenusses bringen. Bei der konkreten Festsetzung muss allerdings beachtet werden, dass das Prinzip der abstrakten und egalitären Be messung gilt. Im Unterschied zur Bemessung der Genugtuungssumme im Zivil recht sind die erlittene Unbill und die weiteren besonderen Umstände des Ein zelfalles nicht zu berücksichtigen. Massgeblich ist die medizinisch-theoretische Beeinträchtigung der körperlichen oder geistigen Integrität ( Urteil des Bundes gerichts 8C_756/2019 vom 1 1. Februar 2020 E. 4.2 mit Hinweisen).</w:t>
      </w:r>
    </w:p>
    <w:p>
      <w:r>
        <w:t>Zu bedenken ist etwa , dass versicherte Personen mit Funktionsstörungen an der Schulter häufig unter Schmerzen leiden, was sich insbesondere auf das Ausmass der Bewegungseinschränkung niederschlägt. Diese bildet denn auch das Haupt kri terium bei der tabellarischen Festsetzung eines Integritätsschaden s</w:t>
      </w:r>
    </w:p>
    <w:p>
      <w:r>
        <w:t>im Rahmen einer Funktionsstörung der Schulter gemäss der Suva-Tabelle 1, womit die Schmerzen mit dem entsprechenden Prozentsatz abgegolten sind (vgl. erwähntes Bundesgerichtsurteil 8C_756/2019 E. 4.3).</w:t>
      </w:r>
    </w:p>
    <w:p>
      <w:r>
        <w:t>Diese Überlegung m uss auch für die Suva-Tabelle 5 gelten, zumal sich der Schweregrad der Arthrose ebenfalls unmittelbar auf das Ausmass der Schmerzen und die damit verbundenen Einschränkungen auswirkt. Dies zeigt sich mitunter im Umstand, dass für eine leichte Arthrose noch keine Entschädigungspflicht be steht. Wird demnach der medizinisch-theoretischen Beeinträchtigung, welche mit dem Ausmass der Bewegungseinschränkung der Schulter bzw. dem Schweregrad der Arthrose grundsätzlich verknüpft ist, mit den Prozent sätzen in den Suva-Tabellen 1 und 5 hinreichend Rechnung getragen, vermögen die vom Beschwer de führer hervorgehobenen Aspekte, wi e etwa die Einnahme von Schmerzmitteln , der schmerzbedingten Beeinträchtigung des Schlafes, den schmerzhafte n Funk tionsdefizite n und eine Muskelatrophie keine Erhöhung der Integritätsent schä digung zu rechtfertigen. 7 .6</w:t>
      </w:r>
    </w:p>
    <w:p>
      <w:r>
        <w:t>Ein Integritätsschaden von 25 %</w:t>
      </w:r>
    </w:p>
    <w:p>
      <w:r>
        <w:t>- wie vom Beschwerdeführer gefordert – recht fertigt sich nur bei einer nicht reponierten Luxation, also einem dauerhaft «aus gelenkten» Gelenk mit schmerzhaft weitestgehend unbrauchbaren Schulterge lenk funktionen (vgl. Suva-Tabelle 1) , oder nach einer kompletten Entfernung oder Versteifung des Schultergelenks (vgl. Suva-Tabelle 5) . Die in der Suva-Tabelle 1 ebenfalls aufgeführte Periarthrosis</w:t>
      </w:r>
    </w:p>
    <w:p>
      <w:r>
        <w:t>humerosca p ularis</w:t>
      </w:r>
    </w:p>
    <w:p>
      <w:r>
        <w:t>entspricht nur bei mit diesen Tatbeständen vergleichbarer Schwere einem Integritätsschaden von 25 %</w:t>
      </w:r>
    </w:p>
    <w:p>
      <w:r>
        <w:t>(vgl. erwähntes Bundesgerichtsurteil 8C_756/2019 E. 4.4).</w:t>
      </w:r>
    </w:p>
    <w:p>
      <w:r>
        <w:t>In der kreisärztlichen Untersuchung vom 6. November 2018, rund ein Vierteljahr vor der Implantation der inversen Schulter total prothese, stellte med. pract . B.___</w:t>
      </w:r>
    </w:p>
    <w:p>
      <w:r>
        <w:t>eine mässiggradige , eher zunehmende Funktionseinschränkung der linken Sch ulter fest (vgl. Urk. 12/227/7) – insbesondere Anteversion 90° (rechts 170°) , Abduktion 90° ( rechts 170 ° ) und Aussenrotation 60° (rechts 80° ; vgl. Urk. 12/227/6). Die Bild dokumente vom 2 7. August 2018 zeigten neben der R e-Ruptur der Supra spinatussehne</w:t>
      </w:r>
    </w:p>
    <w:p>
      <w:r>
        <w:t>vorab eine AC-A rthrose sowie Zeichen einer Omarthrose mit Labrumdegeneration und grossen Osteophyten (vgl. Urk. 12/218), wozu die Kreis ärztin in der vorstehend zitierten Beurteilung vom 1 7. September 2019 präzisie rend festhielt, es zeige sich « allenfalls ein Übergang der mässigen zur schweren Arthrose » (vgl. E. 5.2).</w:t>
      </w:r>
    </w:p>
    <w:p>
      <w:r>
        <w:t>Gemäss Bericht von Dr. Z.___ zur Untersuchung vom 3 1. Januar 2019 fand in der Folge eine Kortison-Infiltration des druckdolenten</w:t>
      </w:r>
    </w:p>
    <w:p>
      <w:r>
        <w:t>AC statt, auf w elche der Beschwerdeführer jedoch nicht ansprach. Die Beweglichkeit der Schul ter gab Dr. Z.___</w:t>
      </w:r>
    </w:p>
    <w:p>
      <w:r>
        <w:t>leicht verbessert wie folgt an: Flexion 110°, Abduktion 105°, Aussenrotation 60° und Schürzengriff T12 (vgl. Urk. 12/238/2 f.). A lsdann im plantierte er am 8. März 2019 eine inverse Schultertotalprothese und führte eine AC -Resektion durch (vgl. Urk. 12/242/1). 7 .7</w:t>
      </w:r>
    </w:p>
    <w:p>
      <w:r>
        <w:t>Damit ist auch im Rahmen des</w:t>
      </w:r>
    </w:p>
    <w:p>
      <w:r>
        <w:t>(auch nach Angaben des Beschwerdeführers, vgl. Urk. 12/260/6 Mitte) schlechtere n,</w:t>
      </w:r>
    </w:p>
    <w:p>
      <w:r>
        <w:t>unkorrigierten Zustand s</w:t>
      </w:r>
    </w:p>
    <w:p>
      <w:r>
        <w:t>vor der Einsetzung der Prothese keine Funktionseinschränkung oder Arthrose der linken Schulter dokumentiert, welche die Annahme eines Integritätsschadens von mindestens 25 % rechtfertigen würde . Insbesondere ist ein Omarthrose am (allfälligen) Über gang von einer mässigen zu einer schweren Arthrose gemäss der Suva-Tabelle 5 durchaus mit einem Wert von 10 % vereinbar. Beim von med. pract . B.___ ange gebenen Mindestreferenzwert von 15 % für eine schwere Omarthrose handelt es sich offensichtlich um ein Versehen.</w:t>
      </w:r>
    </w:p>
    <w:p>
      <w:r>
        <w:t>Würde die funktionelle Störung anhand der Suva-Tabelle 1 beurteilt, würde die Beweglichkeit bis zur Horizontalen respektive etwas darüber (gemäss Dr. Z.___ ) für einen Integritätsschaden zwischen 10 und 15 % sprechen. In Anbetracht der sich überschneidenden funktionellen Störungen von Gelenk und Rotatorenmanschette erscheint es somit nachvoll zieh bar, dass med. pract . B.___ den Integritätsschaden letztlich auf 15 % schätzte. Eine Schätzung ist es deshalb , weil die Suva-Tabellen nur R ichtwerte für bestimmte Tatbestände enthalten, anhand welcher der Einzelfall zu beurteilen ist.</w:t>
      </w:r>
    </w:p>
    <w:p>
      <w:r>
        <w:t>Dr. C.___</w:t>
      </w:r>
    </w:p>
    <w:p>
      <w:r>
        <w:t>wies in seiner Beurteilung nur auf ein deutliches und schmerzhaftes Funktionsdefizit hin . Er legte nicht dar, welche Aspekte von der Kreisärztin übersehen wurden bzw. welche Befunde in Anbetracht der Suva-Tabellen (selbst angesichts des von ihm untersuchten, verbesserten postoperativen Zustands) zu eine r höheren Integritäts entschädigung</w:t>
      </w:r>
    </w:p>
    <w:p>
      <w:r>
        <w:t>führen müss t en (vgl. Urk. 12/299/2).</w:t>
      </w:r>
    </w:p>
    <w:p>
      <w:r>
        <w:t>Hie r auf wurde bereits im Einspracheentscheid hingewiesen (vgl. Urk. 2 E. 6.4). Dem ent sprechend fehl geht der vom Beschwerdeführer auch in diesem Zusammen hang erhobene Vorwurf, die Beschwerdegegnerin habe ihre Begründungspflicht verletzt (vgl. Urk. 1 Ziff. IV.3).</w:t>
      </w:r>
    </w:p>
    <w:p>
      <w:r>
        <w:t>Der Vollständigkeit halber sei angefügt, dass Dr. Z.___ fünf Monate post operativ von einer mittlerweile guten Funktion sprach (vgl. Urk. 12/255/2). Er st im Rahmen des ihm zugetragenen Leistungsstreits bezeichnete er das Opera tions ergebnis als mässig gut (vgl. Urk. 12/303/2), wobei der gemessene Bewegungs umfang etwas von der Tagesform abhängig zu sein scheint und weniger auf eine relevante Verschlechterung ein Jahr postoperativ hindeutet (vgl. Urk. 12/55/2, 12/260/7 und 12/303/2). Somit wäre die Integritätsentschädigung von 15 % auch unter Berücksichtigung des Erfolgs der Endoprothese letztlich nicht zu beanstan den (vgl. Suva-Tabelle 5). Insgesamt bestehen somit keine Anhaltspunkte dafür, dass die unfallbedingte Integritätseinbusse des Beschwerdeführers mehr als 15 % beträgt. 8 .</w:t>
      </w:r>
    </w:p>
    <w:p>
      <w:r>
        <w:t>Zusammenfassend ist auf die Einschätzung von med. pract . B.___ abzustellen, wo n ach der Beschwerdeführer in einer dem Schulterleiden angepassten Tätigkeit vo ll zeitig arbeiten kann und sein Integritätsschaden</w:t>
      </w:r>
    </w:p>
    <w:p>
      <w:r>
        <w:t>15 % beträgt . Die behan deln den Ärzte begründeten ihre abweichende n Beurteilung en nicht oder zumin dest nicht so, dass Zweifel an den nachvollziehbaren Schlussfolgerungen der Kreisärztin auf k ommen . Die Rügen betreffend die Person der Kreisärztin und die Begrün dungs pflicht erweisen sich als unbegründet.</w:t>
      </w:r>
    </w:p>
    <w:p>
      <w:r>
        <w:t>Da sich bei der Festsetzung des Invali deneinkommens anhand des LSE- Zentralwert s für männliche Hilfs kräfte</w:t>
      </w:r>
    </w:p>
    <w:p>
      <w:r>
        <w:t>kein leidensbedingter Abzug von mehr als 5 % auf drängen würde , ist der von der Beschwerdegegnerin im Zusammenha n g mit dem Rentenanspruch errech nete Invaliditätsgrad von 14 %</w:t>
      </w:r>
    </w:p>
    <w:p>
      <w:r>
        <w:t>letztlich nicht zu beanstanden. Die Beschwerde ist folglich abzuweisen.</w:t>
      </w:r>
    </w:p>
    <w:p>
      <w:r>
        <w:t>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