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UV.2020.00166 vom 5. März 2022</w:t>
      </w:r>
    </w:p>
    <w:p>
      <w:r>
        <w:t>ZH Sozialversicherungsgericht, 2022-03-05, DE</w:t>
      </w:r>
    </w:p>
    <w:p>
      <w:r>
        <w:rPr>
          <w:b/>
        </w:rPr>
        <w:t xml:space="preserve">Quelle: </w:t>
      </w:r>
      <w:r>
        <w:t>https://mcp.opencaselaw.ch/entscheid/zh_sozialversicherungsgericht_UV.2020.00166</w:t>
      </w:r>
    </w:p>
    <w:p>
      <w:r>
        <w:t>FR: ZH_SOZIALVERSICHERUNGSGERICHT UV.2020.00166 du 5 mars 2022</w:t>
      </w:r>
    </w:p>
    <w:p>
      <w:r>
        <w:t>IT: ZH_SOZIALVERSICHERUNGSGERICHT UV.2020.00166 del 5 marzo 2022</w:t>
      </w:r>
    </w:p>
    <w:p>
      <w:pPr>
        <w:pStyle w:val="Heading2"/>
      </w:pPr>
      <w:r>
        <w:t>Erwägungen</w:t>
      </w:r>
    </w:p>
    <w:p>
      <w:r>
        <w:rPr>
          <w:b/>
        </w:rPr>
        <w:t>E. 1</w:t>
      </w:r>
    </w:p>
    <w:p>
      <w:r>
        <w:t>Die 1990 geborene X.___ war seit dem 11. August 2008 bei der Y.___ AG als Detailhandelsfachfrau angestellt und dadurch bei der Basler Ver sicherung AG obligato risch gegen die Folgen von Unfällen versichert. Am 1. A ugust 2012 stürzte sie mit dem Fahrrad, ohne Helm und ohne Fremdein wirkung , und erlitt dabei namentlich ein schweres Schädel-Hirn-T rauma mit traumatischer SAB frontal, fronto -basaler Kontusionsblutung links, subduralem parafalxinem Hämatom, Kalottenfraktur rechts okzipita l, Hämatosinus</w:t>
      </w:r>
    </w:p>
    <w:p>
      <w:r>
        <w:t>spheno idalis beidseits</w:t>
      </w:r>
    </w:p>
    <w:p>
      <w:r>
        <w:t>(Unfallmeldung vom 22. August 2012 [ Urk. 17/2.1 ] , Urk. 18/3.32 ).</w:t>
      </w:r>
    </w:p>
    <w:p>
      <w:r>
        <w:t>Sie wurde mit der Schweizerischen Rettungsflugwacht in den Kantonsspital</w:t>
      </w:r>
    </w:p>
    <w:p>
      <w:r>
        <w:t>K.___</w:t>
      </w:r>
    </w:p>
    <w:p>
      <w:r>
        <w:t>transportiert , wo sie während rund sieben Wochen medizinisch versorgt und operiert wurde ( Urk. 18/3.32) . Im Anschluss erfolgte eine stationäre Rehabi litation in der Rehaklinik Z.___ AG (damals Klink A.___</w:t>
      </w:r>
    </w:p>
    <w:p>
      <w:r>
        <w:t>AG )</w:t>
      </w:r>
    </w:p>
    <w:p>
      <w:r>
        <w:t>bis zum 3. November 2012 , wo unter anderem ein leichtes, aber alltagsrelevantes kognitives Defizit mit Beeinträchtigungen in der Aufmerksamkeitsteilung und in der Belastbarkeit festgestellt wurde</w:t>
      </w:r>
    </w:p>
    <w:p>
      <w:r>
        <w:t>( Urk. 18/3.26, 26/8 ) . Die Basler Versicherung AG erbrachte die gesetzlichen Leistungen. Am 27. November 2012 meldete sich</w:t>
      </w:r>
    </w:p>
    <w:p>
      <w:r>
        <w:t>X.___ bei der Sozialversicherungsanstalt St. Gallen, IV-Stelle, zum Leistungsbezug an (Urk. 26/1).</w:t>
      </w:r>
    </w:p>
    <w:p>
      <w:r>
        <w:t>Im Januar 2013 begann die Versicherte unter Begleitung einer durch die Unfall versicherung eingesetzten Casemanagerin einen</w:t>
      </w:r>
    </w:p>
    <w:p>
      <w:r>
        <w:t>Arbeitsversuch an ihrer bisherigen Arbeitsstelle ( vgl. Urk. 18/3.37 , 26/19, 26/30 , 26/33 ) . Im</w:t>
      </w:r>
    </w:p>
    <w:p>
      <w:r>
        <w:t>weiteren Verlauf fanden verschiedene medizinische B ehandlungen, Abklärungen und Rehabilitation en</w:t>
      </w:r>
    </w:p>
    <w:p>
      <w:r>
        <w:t>statt. Die Basler Versicherung AG veranlasste im Oktober 2014 ein inter disziplinäres Gutachten (Innere Medizin, Psychiatrie, Neurologie, Neuropsychologie) , das von den Ärzten der B.___ GmbH, Medas</w:t>
      </w:r>
    </w:p>
    <w:p>
      <w:r>
        <w:t>C.___ , am 9. April 2015 erstattet wurde ( Urk. 18/4.9) .</w:t>
      </w:r>
    </w:p>
    <w:p>
      <w:r>
        <w:t>Gestützt auf dieses erliess die IV-Stel le des Kantons St. Gallen am 9. September 2015 einen Vorbescheid ( Urk. 26/112) , mit welchem der Versicherten eine halbe Invalidenrente ab August 2013 in Aussicht gestellt wurde. Nach dagegen erhobenem Einwand ( Urk. 26/119) und weiteren Abklärungen sowie</w:t>
      </w:r>
    </w:p>
    <w:p>
      <w:r>
        <w:t>der Durch führung eines von der Basler Versicherung AG finanzierten Belastbarkeitstrainings</w:t>
      </w:r>
    </w:p>
    <w:p>
      <w:r>
        <w:t>im Dorfmarkt D.___ in E.___</w:t>
      </w:r>
    </w:p>
    <w:p>
      <w:r>
        <w:t>von Mitte September bis 30. November 2015 (vgl. S chlussbericht [ Urk. 17/2.59]) und eines von der IV-Stelle St. Gallen veran lassten Belastbarkeitstraining s bei der F.___ AG vom</w:t>
      </w:r>
    </w:p>
    <w:p>
      <w:r>
        <w:t>1. F ebruar bis 15. April 2016</w:t>
      </w:r>
    </w:p>
    <w:p>
      <w:r>
        <w:t>(vgl. Schlussbericht vom 10. Mai 2016 [ Urk. 26/155] )</w:t>
      </w:r>
    </w:p>
    <w:p>
      <w:r>
        <w:t>sprach die IV-Stelle der</w:t>
      </w:r>
    </w:p>
    <w:p>
      <w:r>
        <w:t>Versicherten nach Erlass eines neuen V orbescheides vo m 1. Juni 2016 (Urk. 26/165) am 20. April 2017 eine ganze Invalidenrente basierend auf einem Inva liditätsgrad von 100 % mit Wirkung ab dem 1.</w:t>
      </w:r>
    </w:p>
    <w:p>
      <w:r>
        <w:t>August 2013 zu ( Urk. 26/174 f.) .</w:t>
      </w:r>
    </w:p>
    <w:p>
      <w:r>
        <w:t>Im August 2017 beauftragte d ie Basler Versicherung AG die B.___ GmbH mit einer interdisziplinären Verlaufsabklärung (Neurologie, Psychiatrie, Neuropsychologie) . Das Gutachten wurde am 21. Februar 2018 erstellt</w:t>
      </w:r>
    </w:p>
    <w:p>
      <w:r>
        <w:t>( Urk. 18/4.13) .</w:t>
      </w:r>
    </w:p>
    <w:p>
      <w:r>
        <w:t>Mit Schreiben vom 23. April 2018 ( Urk. 18/4.15) konnte sich die Versicherte</w:t>
      </w:r>
    </w:p>
    <w:p>
      <w:r>
        <w:t>unter Einreichung eines Berichtes der Rehaklinik Z.___ AG vom 17. April 2018 (Urk. 18/4.14) zum Gutachten äussern . Diese Eingaben wurde n den Gutachtern</w:t>
      </w:r>
    </w:p>
    <w:p>
      <w:r>
        <w:t>zur Stellung nahme vorgelegt, welche</w:t>
      </w:r>
    </w:p>
    <w:p>
      <w:r>
        <w:t>am 12. Juni 2018</w:t>
      </w:r>
    </w:p>
    <w:p>
      <w:r>
        <w:t>erfolgte ( Urk. 18/4.16) . Dazu liess sich die Versicherte am 29. Juni 2018 unter Beilage einer erneuten Stellungnahme der Rehaklinik Z.___ AG vom 21. Juni 2018, welche in den Akten der Unfall versicherung nicht aktenkundig ist, vernehmen (Urk. 18/4.19). Gestützt auf die beiden Gutachten sowie die Stellungnahme der B.___ GmbH sprach die Basler Versicherung AG der Versicherten mit Verfügung vom 15. März 2019 eine I nvali denrente aus UVG a u f der Basis eines Invaliditätsgrades von 63 % mit Wirkung ab 1. März 2018 sowie eine Integritätsentschädigung von 65 % zu ( Urk. 18/5.01) . Die dagegen erhobene Ei nsprache vom 2. Mai 2019 ( Urk. 18/5.02 ) wies sie mit Ent scheid vom 8. Juni 2020 ab ( Urk. 2).</w:t>
      </w:r>
    </w:p>
    <w:p>
      <w:r>
        <w:rPr>
          <w:b/>
        </w:rPr>
        <w:t>E. 1.1</w:t>
      </w:r>
    </w:p>
    <w:p>
      <w:r>
        <w:t>Am 1. Januar 2017 sind die am 25. September 2015 beziehungsweise am 9. November 2016 verabschiedeten geänderten Bestimmungen des Bundes gesetzes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 urteilende Unfall hat sich am 1. August 2012 ereignet, weshalb die bis 31. Dezember 2016 gültig gewesenen Normen auf den vorliegenden Fall Anwendung finden und in dieser Fassung zitiert werden.</w:t>
      </w:r>
    </w:p>
    <w:p>
      <w:r>
        <w:rPr>
          <w:b/>
        </w:rPr>
        <w:t>E. 1.2</w:t>
      </w:r>
    </w:p>
    <w:p>
      <w:r>
        <w:t>Gemäss Art.</w:t>
      </w:r>
    </w:p>
    <w:p>
      <w:r>
        <w:rPr>
          <w:b/>
        </w:rPr>
        <w:t>E. 1.3</w:t>
      </w:r>
    </w:p>
    <w:p>
      <w:r>
        <w:t>Wird die versicherte Person infolge eines Unfalles zu mindestens 10 % invalid (Art. 8 des Bundesgesetz es über den Allgemeinen Teil des Sozialversicherungs rechts [ATSG] ),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1.4</w:t>
      </w:r>
    </w:p>
    <w:p>
      <w:r>
        <w:t>Nach Art. 24 Abs. 1 UVG hat die versicherte Person Anspruch auf eine ange mes sene Integritätsentschädigung, wenn sie durch den Unfall eine dauernde erheb liche Schädigung der körperlichen oder geistigen Integrität erleidet. Die Integri tätsentschädigung wird in Form einer Kapitalleistung gewährt. Sie darf den am Unfalltag geltenden Höchstbetrag des versicherten Jahresverdienstes nicht über steigen und wird entsprechend der Schwere des Integritätsschadens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 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rPr>
          <w:b/>
        </w:rPr>
        <w:t>E. 1.5</w:t>
      </w:r>
    </w:p>
    <w:p>
      <w:r>
        <w:t>Die Bemessung der Integritätsentschädigung richtet sich laut Art. 25 Abs. 1 UVG nach der Schwere des Integritätsschadens. Diese beurteilt sich nach dem medizi nischen Befund. Bei gleichem medizinischem Befund ist der Integritäts schaden für alle Versicherten gleich; er wird abstrakt und egalitär bemessen. Die Integri tätsentschädigung der Unfallversicherung unterscheidet sich daher von der privat rechtlichen Genugtuung, mit welcher der immaterielle Nachteil individuell unter Würdigung der besonderen Umstände bemessen wird. Es lassen sich im Gegensatz zur Bemessung der Genugtuungssumme im Zivilrecht (vgl. BGE 112 II 131 E. 2) ähnliche Unfallfolgen miteinander vergleichen und auf medizinischer Grundlage allgemein gültige Regeln zur Bemessung des Integritätsschadens auf stellen; spezielle Behinderungen der Betroffenen durch den Integritätsschaden bleiben dabei unberücksichtigt. Die Bemessung des Integritätsschadens hängt somit nicht von den besonderen Umständen des Einzelfalles ab; auch geht es bei ihr nicht um die Schätzung erlittener Unbill, sondern um die medizinisch-theo retische Ermittlung der Beeinträchtigung der körperlichen oder geistigen Integri tät, wobei subjektive Faktoren ausser Acht zu lassen sind (BGE 115 V 147 E. 1, 113 V 218 E. 4b mit Hinweisen; RKUV 2001 Nr.</w:t>
      </w:r>
    </w:p>
    <w:p>
      <w:r>
        <w:t>U 445 S. 555 ff.).</w:t>
      </w:r>
    </w:p>
    <w:p>
      <w:r>
        <w:rPr>
          <w:b/>
        </w:rPr>
        <w:t>E. 1.6</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(Ziff.</w:t>
      </w:r>
    </w:p>
    <w:p>
      <w:r>
        <w:t>1 Abs. 1). Die Entschädigung für spezielle oder nicht aufgeführte Integritätsschäden wird nach dem Grad der Schwere vom Skalenwert abgeleitet ( Ziff. 1 Abs. 2). Integritätsschäden, die gemäss der Skala 5 % nicht erreichen, geben keinen Anspruch auf Entschädigung ( Ziff. 1 Abs. 3). Die völlige Gebrauchsunfähigkeit eines Organs wird dem Verlust gleichgestellt; bei teilweisem Verlust und teil wei ser Gebrauchsunfähigkeit wird der Integritätsschaden entsprechend geringer, wobei die Entschädigung jedoch ganz entfällt, wenn der Integritäts schaden weniger als 5 % des Höchstbetrages des versicherten Verdienstes ergäbe ( Ziff. 2).</w:t>
      </w:r>
    </w:p>
    <w:p>
      <w:r>
        <w:rPr>
          <w:b/>
        </w:rPr>
        <w:t>E. 1.7</w:t>
      </w:r>
    </w:p>
    <w:p>
      <w:r>
        <w:t>Die Medizinische Abteilung der Suva hat in Weiterentwicklung der bundes rät lichen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angege bene Prozentsatz des Integritätsschadens für den «Regelfall» gilt, welcher im Ein zelfall Abweichungen nach unten wie nach oben ermöglicht. Soweit sie jedoch lediglich Richtwerte enthalten, mit denen die Gleichbehandlung aller Versicher ten gewährleistet werden soll, sind sie mit dem Anhang 3 zur UVV vereinbar (BGE 124 V 29 E. 1c, 116 V 156 E. 3a).</w:t>
      </w:r>
    </w:p>
    <w:p>
      <w:r>
        <w:rPr>
          <w:b/>
        </w:rPr>
        <w:t>E. 1.8</w:t>
      </w:r>
    </w:p>
    <w:p>
      <w:r>
        <w:t>). So tätig ten die Gutachter sorgfältige, umfassende Abklärungen, berücksichtigten die geklagten Beschwerden und begründeten ihre Einschätzung in nachvollziehbarer Weise sowie in Auseinandersetzung mit den Vorakten . Hinweise, wel che gegen die Verwertbarkeit der Gutachten sprächen, sind nicht ersichtlich. 4.2</w:t>
      </w:r>
    </w:p>
    <w:p>
      <w:r>
        <w:t>Insbesondere führten die Gutachter schlüssig aus , dass die Beschwerdeführerin aufgrund de s erfolgten Schädel-Hirn-Traumas an verschiedenen kognitiven und psychischen Beschwerden leidet, welche ihre Arbeitsfähigkeit in angestammter Tätigkeit auf 24 % reduzieren. In ideal angepasster Tätigkeit ist die Beschwerde führerin demgegenüber im Umfang von 40 % arbeitsfähig. Weiter vermochten die Gutachter nachvollziehbar darzulegen, dass die vorliegenden psychischen Störungen Ausdruck des hirnorganischen Psychosyndroms sind . Namentlich konnte keine Angst- oder depressive Störungssymptomatik mehr festgestellt werden und es liegen – abgesehen von einer P ersönlichkeitsakzentuierung – keine sonstigen psychiatrischen Störungen vor.</w:t>
      </w:r>
    </w:p>
    <w:p>
      <w:r>
        <w:t>Was die Beschwerdeführerin hie gegen</w:t>
      </w:r>
    </w:p>
    <w:p>
      <w:r>
        <w:t>einwandte , überzeugt nicht :</w:t>
      </w:r>
    </w:p>
    <w:p>
      <w:r>
        <w:t>4.3</w:t>
      </w:r>
    </w:p>
    <w:p>
      <w:r>
        <w:t>Soweit sie vorbrachte , es bestünden Diskrepanzen zwischen den Gutachten und den Berichten der behandelnden Therapeuten der Rehaklinik Z.___ AG ( Urk. 1 S. 8 ff. ) , ist sie zunächst auf die Er fah rungstatsache hinzuweisen, dass Haus ärzt innen und Hausärzte wie überhaupt behandelnde Arzt per sonen bezie hungsweise Therapiekräfte mitunter im Hinblick auf ihre auftragsrechtliche Ver trauens stellung in Zweifelsfällen eher zu Gunsten ihrer Patientinnen und Patien ten aus sagen (BGE 135 V 465 E. 4.5; 125 V 351 E. 3b/cc).</w:t>
      </w:r>
    </w:p>
    <w:p>
      <w:r>
        <w:t>Wohl kann die einen längeren Zeitraum abdeckende und umfassende Behandlung oft wertvolle Erkenntnisse zeitigen; doch lässt es die unterschiedliche Natur von Be handlungsauftrag der therapeutisch tätigen (Fach-)Person einerseits und Begut achtungsauftrag des amtlich bestellten fachmedizinischen Experten ander seits (BGE 124 I 170 E. 4) nicht zu, ein Administrativ- oder Gerichtsgutachten stets in Frage zu stellen und zum Anlass weiterer Abklärungen zu nehmen, wenn die be handelnden Arztpersonen bzw. Therapiekräfte zu anderslautenden Ein schät zun gen gelangen. Vorbehalten bleiben Fälle, in denen sich eine ab wei chende Be ur teilung aufdrängt, weil die anderslau tenden Einschätzungen wichtige – und nicht rein subjektive r Interpretation entspringende – Aspekte benennen, die bei der Begutachtung unerkannt oder ungewürdigt geblieben sind (Urteil des Bundes gerichts 8C_677/2014 vom 29. Oktober 2014 E. 7.2 mit Hinweisen, u.a. auf SVR 2008 IV Nr. 15 S. 43 E. 2.2.1 [I 514/06]).</w:t>
      </w:r>
    </w:p>
    <w:p>
      <w:r>
        <w:t>Letzteres trifft vorliegend nicht zu. Die Gutachter setzten sich in ihren Expertisen sehr ausführlich mit den medizinischen Vorakten , den divergierenden Einschät zungen sowie den Ursachen und dem Ausmass der kognitiven und psychische n Beschwerden auseinander und gelangten dabei nachvollziehbar zum Schluss, dass die Beschwerdeführerin nach wie vor über eine verwertbare Arbeitsfähigkeit verfügt und ausser an einer Persönlichkeitsakzentuierung an keinen psychiat rischen Diagnosen leidet. Demgegenüber verneinte die Rehaklinik Z.___ AG</w:t>
      </w:r>
    </w:p>
    <w:p>
      <w:r>
        <w:t>in ihrem Bericht vom 17. April 2018 eine Arbeitsfähigkeit , ohne dies weiter zu begründen , und beurteilte die psychische Störung sogar selbst als eine alltags relevante hirnorganische affektive Störung</w:t>
      </w:r>
    </w:p>
    <w:p>
      <w:r>
        <w:t>nach ICD-10 F06.3 (Urk. 18/4.14) . Der von ihr geschilderte posttraumatische Kopfschmerz</w:t>
      </w:r>
    </w:p>
    <w:p>
      <w:r>
        <w:t>wurde von den Gutachtern sodann in die Gesamtwürdigung miteinbezogen (Urk. 18/4.16 S. 6) . I m Bericht vom 21. Juni 2018 ( Urk. 33/4) äusserte sich die Rehaklinik</w:t>
      </w:r>
    </w:p>
    <w:p>
      <w:r>
        <w:t>sodann zwar zur Frage, ob Verdeutlichungszeichen sowie I nkonsisten z e n beständen , was sie ver neinte . Eine Begründung, weshalb es der Beschwerdeführerin nicht möglich sein sollte, in einer ideal angepassten Tätigkeit in einem geringen Pensum von 40 % zu arbeiten, fehlt aber weiterhin. Zudem beruht die Einschätzung zu einem grossen Teil auf den subjektiven Angaben der Beschwerdeführerin. Wenn</w:t>
      </w:r>
    </w:p>
    <w:p>
      <w:r>
        <w:t>die Therapeuten weiterhin an der Diagnose einer Angst und depressiven Störung gemischt (ICD-10 F41.2) festhalten, ist s chliesslich auch darauf hinzuweisen, dass es dem Behandler</w:t>
      </w:r>
    </w:p>
    <w:p>
      <w:r>
        <w:t>dipl. -psych. H.___ , klinischer Neuropsychologe GNP und Fachpsychologe für Psychotherapie FSP , an einem Facharzttitel und damit der fachlichen Qualifikation zur Stellung von psychiatrischen Diagnosen fehlt. Daran ändert auch die Visierung des Berichtes durch Prof. Dr. med. I.___ , Facharzt FMH für Neurologie, nichts, fehlt e s diesem doch ebenfalls an einer psychiatrischen Facharzt ausbildung . Kommt hinzu, dass eine derartige D iagnose, selbst wenn sie vorliegen würde, gemäss ICD-10 weder die Voraus setzungen einer Angst- noch einer depressiven Störung erfüllt (vgl. Urk. 18/4.16 S. 5). Ob die erworbene Fa hreignung, die erfolgte Hochzeit , die Familienplanung</w:t>
      </w:r>
    </w:p>
    <w:p>
      <w:r>
        <w:t>und die Auslandreisen als Inkonsistenzen zu den beklagten Beschwerden zu betrachten sind, ist schliesslich nicht ausschlaggebend . Wie die B.___ GmbH diesbezüglich zutreffend ausführte, sind dies e A ktivitäten aber zumindest klare Hinweise darauf, dass die Beschwerdeführerin für ihre Ziele motiviert, interessiert, trotz kognitiver Einbussen hinreichend durchhaltefähig und selbstwirksam im Umsetzen solcher Ziele ist ( Urk. 18/4.16 S. 5 ), was im Hinblick auf bestehende Ressourcen und die Annahme einer Restarbeitsfähigkeit durchaus bedeutsam ist. 4.4</w:t>
      </w:r>
    </w:p>
    <w:p>
      <w:r>
        <w:t>Insofern die Beschwerdeführerin sodann eine Verletzung des rechtlichen Gehörs rügt e , weil der Bericht der Rehaklinik Z.___ AG vom 21. Juni 2018 (Urk. 33/4) sich nicht in den Akten befinden soll e</w:t>
      </w:r>
    </w:p>
    <w:p>
      <w:r>
        <w:t>oder die Beschwerdegegnerin sich zumindest nicht damit auseinandergesetzt habe ( Urk. 1 S. 10, Urk. 32 S. 3) , vermag sie ebenfalls nicht durchzudringen . Zum einen wird d er Bericht inhaltlich in der aktenkundigen Eingabe der Beschwerdeführerin vom 29. Juni 2018 (Urk. 18/4.19) weitgehend zusammengefasst . Zum anderen ist d ie im Bericht beurteilte</w:t>
      </w:r>
    </w:p>
    <w:p>
      <w:r>
        <w:t>Frage der Verdeutlichungsthematik vorliegend wie erwähnt nicht ent scheidrelevant . In diesem Zusammenhang ist auch zu berücksichtigen, dass die aus dem Anspruch auf rechtliches Gehör nach Art. 29 Abs. 2 BV fliessende Begründungspflicht nicht gebietet, dass sich der Versicherungsträger mit allen Parteistandpunkten einlässlich auseinandersetzt und jedes einzelne Vorbringen ausdrücklich widerlegt. Vielmehr kann sich die Behörde auf die für den Entscheid wesentlichen Punkte beschränken. D ie Beschwerdegegnerin hat sich we der in der Verfügung vom 15. März 2019 (Urk. 3) noch im hier angefocht enen Einsprache entscheid vom 8. Juni 2020 (Urk. 2) vertieft mit den von der Beschwerdeführerin vorgetragenen Argumenten medizinischer Natur befasst, sondern im Wesent lichen auf das MEDAS G utachten vom 21. Februar 2018 sowie die Stel lungnahme der Gutachter vom 12. Juni 2018 verwies en , um damit die Restarbeitsfähigkeit der Beschwerdeführerin zu begründen. Ob die Beschwerdegegnerin damit dem Sinn und Zweck des Einspracheverfahrens entsprochen hat – erneute Über prüfung der Verfügung und Entscheid über die bestrittenen Punkte, bevor die Beschwerdeinstanz angerufen wird – kann offen bleiben . Fakt ist, dass der Beschwerdeführerin die sachgerechte Anfechtung des Einspracheentscheides möglich war.</w:t>
      </w:r>
    </w:p>
    <w:p>
      <w:r>
        <w:t>Hinzu kommt, dass die Beschwerdeführer in ihr Anlie gen mit der Beschwerde gegen den Einspracheentscheid</w:t>
      </w:r>
    </w:p>
    <w:p>
      <w:r>
        <w:t>vor einer Beschwerdeinstanz, die sowohl den Sachverhalt als auch die Rechtslage frei über prüft, vortragen konnte, womit eine allfällige Verletzung des rechtlichen Gehörs als geheilt zu betrachten wäre (vgl. BGE 127 V 431 E. 3d/ aa ). 4.5</w:t>
      </w:r>
    </w:p>
    <w:p>
      <w:r>
        <w:t>S oweit die gescheiterten Eingliederungsbemühungen gemäss der Beschwerde führerin ( Urk. 1 S. 8 f.) aufzeigen sollen, dass sie über keine R estarbeitsfähigkeit mehr verfüge , vermag sie nicht zu überzeugen .</w:t>
      </w:r>
    </w:p>
    <w:p>
      <w:r>
        <w:t>Nach der Rechtsprechung ist die Frage nach den noch zumutbaren Tätigkeiten und Arbeitsleistungen nach Mass gabe der objektiv feststellbaren Gesundheitsschädigung in erster Linie durch die Ärzte und nicht durch die Eingliederungsfachleute auf der Grundlage der von ihnen erhobenen, subjektiven Arbeitsleistung zu beantworten (Urteile des Bundes ge ric hts 8C_170/2021 vom 23. September 2021 E. 5.1.2.2 und 8C_21/2020 vom 8. April 2020 E. 4.1.2 ; je mit Hinweis). Steht eine medizinische Einschätzung der Leis tungsfähigkeit aber in offensichtlicher und erheblicher Diskrepanz zu einer Leis tung, wie sie während einer ausführlichen beruflichen Abklärung bei ein wand 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 bar (Urteile 8C_411/ 2015 vom 1 7. September 2015 E. 5.2; 9C_737/2011 vom 16.</w:t>
      </w:r>
    </w:p>
    <w:p>
      <w:r>
        <w:t>Oktober</w:t>
      </w:r>
    </w:p>
    <w:p>
      <w:r>
        <w:t>2012 E.</w:t>
      </w:r>
    </w:p>
    <w:p>
      <w:r>
        <w:t>3.3; 9C_833/2007 vom 4.</w:t>
      </w:r>
    </w:p>
    <w:p>
      <w:r>
        <w:t>Juli</w:t>
      </w:r>
    </w:p>
    <w:p>
      <w:r>
        <w:t>2008 E.</w:t>
      </w:r>
    </w:p>
    <w:p>
      <w:r>
        <w:t>3.3.2) . Vorlie gend fanden die Wiedereinglie de rungsbemühu ngen in den Jahren 2013 bis 2016 statt (Urk. 26/24-162) und wurden von den Gutachtern bereits berücksichtigt . Diesbezüglich legten sie schlüssig dar, dass die Arbeit s plätze in den E inglie de rungsmassnahmen offensichtlich nicht hinreichend leidensadaptiert gewesen sind</w:t>
      </w:r>
    </w:p>
    <w:p>
      <w:r>
        <w:t>– hinsichtlich Lärm, langem Anfahrtsweg, zu komplexer Fragestellungen (Urk. 18/4.16 S. 6 f.; 18/4.13 S. 39). Zudem konnte die am wenigsten angepasste Tätigkeit (bisherige Arbeitsstelle) während längerer Zeit im Umfang von etwa 30 % ausgeführt werden ( vgl. IV-Akten , insbesondere Urk. 26/37, 26/58, 26/69, 26/76, 26/80 , 26/99 ) .</w:t>
      </w:r>
    </w:p>
    <w:p>
      <w:r>
        <w:t>Ausserdem gilt zu berücksichtigen, dass die Massnahmen im Zeitpunkt der Begutachtung bereits längere Zeit zurücklagen und folglich über den im Untersuchungszeitpunkt bestehenden Gesundheitszustand wenig auszu sagen vermögen.</w:t>
      </w:r>
    </w:p>
    <w:p>
      <w:r>
        <w:t>In diesem Zusammenhang sind auch die Ausführungen der Beschwerdeführerin, wonach die Eingliederungsmassnahmen nur unter weit gehender Aufgabe der Freizeit sowie einer Zunahme der Beschwerden möglich gewesen sein sollen (Urk. 1 S. 7) , nicht aussagekräftig für die Beurteilung des Gesundheitszustand es im Zeitpunkt der Begutachtung, war dannzumal überwie gend wahrscheinlich doch von einer gesteigerten Ressourcenlage und B elastung auszugehen (vgl. E. 4.3 ) . Die Berufsabklärungsberichte wecken daher keine ernst haften Zweifel an der gutachterlichen Beurteilung der Arbeits fähigkeit im Jahr 2018 , weshalb auf das Einholen einer weiteren medizini schen Stellungnahme ver zichtet werden</w:t>
      </w:r>
    </w:p>
    <w:p>
      <w:r>
        <w:t>kann. 4.6</w:t>
      </w:r>
    </w:p>
    <w:p>
      <w:r>
        <w:t>An der vorliegenden Einschätzung ändert entgegen der Ansicht der Beschwerde führerin ( Urk. 1 S. 5 f. ) im Übrigen auch nichts, dass ihr die IV-Stelle eine ganze Rente zugesprochen hat ( Urk. 26/174 f. ). Die Invaliditätsschätzung der Invaliden versicherung entfaltet gegenüber dem Unfallversicherer keine Bindungswirkung</w:t>
      </w:r>
    </w:p>
    <w:p>
      <w:r>
        <w:t>(BGE 131 V 362).</w:t>
      </w:r>
    </w:p>
    <w:p>
      <w:r>
        <w:t>Die IV-Stellen und die Unfallversicherer haben die Invaliditäts bemessung in jedem einzelnen Fall selbstständig vorzunehmen. Sie dürfen sich ohne weitere eigene Prüfung nicht mit der blossen Übernahme des Invaliditäts grades des Unfallversicherers oder der IV-Stelle begnügen (BGE 133 V 549 E. 6.1</w:t>
      </w:r>
    </w:p>
    <w:p>
      <w:r>
        <w:t>).</w:t>
      </w:r>
    </w:p>
    <w:p>
      <w:r>
        <w:t>S chliesslich liegt vorliegend eine Abweichung von dem von der IV -Stelle festge legten Invaliditätsgrad auch darin begründet, dass die Beschwerdegegnerin nach der Rentenzusprache durch die IV-Stelle (am 20. April 2017) weitere entschei dende Abklärungen tätigte, und dass die IV-Stelle ihren Entscheid, aktuell sei keine verwertbare Restarbeitsfähigkeit gegeben, allein auf das abgebrochene Belastbarkeitstraining bei der F.___ stützte (Urk. 26/163/2, 26/165) und damit auf die subjektive Arbeitsleistung der Beschwerdeführerin, anstatt die Frage nach deren Arbeits- und Leistungsfähigkeit gestützt auf vertiefte medizi nische Erhebungen durch Fachärzte und schlussendlich durch den Rechtsan wender selber zu beantworten ( BGE 140 V 193). 4.7</w:t>
      </w:r>
    </w:p>
    <w:p>
      <w:r>
        <w:t>Zusammenfas send ist damit den Gutachten sowie der Stellungnahme der B.___ GmbH in Bezug auf die Einschätzung der Restarbeitsfähigkeit voller Beweiswert beizumessen;</w:t>
      </w:r>
    </w:p>
    <w:p>
      <w:r>
        <w:t>damit besteht auch kein weiterer Abklärungs be darf (anti zipierte Beweiswürdigung, vgl. BGE 136 I 229 E. 5.3 mit Hinweisen; BGE 124 V 90 E. 4b). 5.</w:t>
      </w:r>
    </w:p>
    <w:p>
      <w:r>
        <w:t>Was die von der Beschwerdeführer in bestrittene Verwertbarkeit der Restarbeits fähig keit ( Urk. 1 S. 12 f. ) anbelangt, ist zu berücksichtigen , dass der zu unter stellende ausgegli chene Arbeitsmarkt nach ständiger Rechtsprechung durch ein gewisses Gleichge wicht zwischen Angebot und Nachfrage nach Arbeitskräften gekennzeichnet ist und einen Fächer verschiedenster Tätigkeiten aufweist (BGE 110 V 273 E. 4b). Das gilt sowohl bezüglich der dafür verlangten beruflichen und intellektuellen Voraus setzungen wie auch hinsichtlich des körperlichen Einsatzes (Urteil des Bundes gerichts 8C_113/2016 vom 6. Juli 2016 E. 4.3 mit Hinweisen). Wohl trifft zu, dass nicht von realitätsfremden Einsatzmöglichkeiten ausge gangen werden darf. In dessen umfasst der ausgeglichene Arbeitsmarkt auch soge nannte Nischen arbeits plätze, also Stellenangebote, bei welchen Behinderte mit einem sozialen Ent gegen kommen von Seiten des Arbeitgebers rechnen können (Urteil des Bundes gerichts 9C_95/2007 vom 29. August 2007 E. 4.3 mit Hinweisen).</w:t>
      </w:r>
    </w:p>
    <w:p>
      <w:r>
        <w:t>Vorliegend sind</w:t>
      </w:r>
    </w:p>
    <w:p>
      <w:r>
        <w:t>unter Berück sich tigung der Art und Beschaffenheit des Gesund heitsschadens und des eingeschränkten Leistungsprofils (höchstens mässige Anforderungen an die Konzentration, keine Arbeiten, bei welchen visuell rasch Informationen gewonnen werden sollen, Möglichkeit zur freien Pausengestal tung, ruhiges und übersichtliches Umfeld ohne visuell anspruchsvolle Tätigkeiten [Urk. 18/4.13 S. 35]) keine Gründe ersichtlich, warum die noch sehr junge Beschwerdeführerin nicht in der Lage sein sollte, ihre zeitlich eingeschränkte Restarbeitsfähigkeit von 40 % auf dem ausge gli chenen Arbeitsm arkt zu verwer ten. W ed er der psychische Zustand noch die Berufsbiographie de r gel ernten Detail handelsfachfrau geben Anlass anzunehmen, die notwendige Umstellungs- und Anpas sungs fähig keit sei en nicht gegeben. Hie gegen bringt die Beschwerde führer in denn auch keine substantiierten stichhaltigen Einwände vor. 6 .</w:t>
      </w:r>
    </w:p>
    <w:p>
      <w:r>
        <w:t>Da die Beschwerdeführerin unfallbedingt nur mehr sehr eingeschränkt in ihrem angestam mten Beruf als Detailhandelsfach frau arbeitsfähig ist, hat die Beschwer de gegnerin den Rentenanspruch auf grund eines Einkommensvergleichs geprüft (vgl. Urk. 18/5.1 S. 2 f.) . Dabei blieben grundsätzlich sowohl die Ermittlung des Valideneinkommens aufgrund des zuletzt erzielten und an die Nominallohn entwicklung angepassten Lohnes (vgl. Urk. 17/2.1) als auch die Berechnung des Invalideneinkommens aufgrund der LSE-Tabelle TA 1 (LSE 2016, Tabelle TA l, TOTAL, Kom petenz niveau l, Frauen) unbestritten und sind ausgewiesen. Auch der von der Beschwerdegegnerin vorgenommene leidensbedingte Abzug von 10 % ist nicht zu beanstanden. Bei einem Valideneinkommen von Fr. 53'562.-- und einem Invalideneinkommen von Fr. 19'649.-- erweist sich der von der Beschwerdegegnerin ermittelte Invaliditätsgrad von 63 % als korrekt .</w:t>
      </w:r>
    </w:p>
    <w:p>
      <w:r>
        <w:t>Gestützt auf den unbestritten gebliebenen versicherten Verdienst von Fr. 53'759.70 resultiert eine Rente von monatlich Fr. 2'257.90, weshalb die der Beschwerdeführerin in dieser Höhe zugesprochene Rente (Urk. 18/5.1 S. 3 f. [=Urk. 3]) zu bestätigen ist. 7 .</w:t>
      </w:r>
    </w:p>
    <w:p>
      <w:r>
        <w:t>Wenn eine versicherte Person nach Festsetzung der Rente zur Erhaltung der ver bleibenden Erwerbsfähigkeit dauernd der Behandlung und Pflege bedarf, sind ihr g emäss Art.</w:t>
      </w:r>
    </w:p>
    <w:p>
      <w:r>
        <w:t>21 A bs. 1 lit . c UVG die Pflegeleistungen und Kostenvergütungen zu gewähren . Gemäss dem Verlaufsg utachten vom 21. Februar 2018</w:t>
      </w:r>
    </w:p>
    <w:p>
      <w:r>
        <w:t>würden sich weitere psychiatrische, psychotherapeutische und neuropsychologische B ehand lungen sehr wahrschei nlich nicht auf die Arbeitsfähigkeit auswirken (vgl. Urk. 18/4.13 S. 39) . Ist somit keine Behandlungsnotwendigkeit mehr</w:t>
      </w:r>
    </w:p>
    <w:p>
      <w:r>
        <w:t>gegeben, sind die Voraussetzungen zur Übernahme von H eilbehandlungskos ten nach Art. 21 Abs. 1 lit . c UVG nicht erfüllt. Die Beschwerdeführerin begründet e ihren entsprechenden Antrag denn auch in keiner Weise .</w:t>
      </w:r>
    </w:p>
    <w:p>
      <w:r>
        <w:rPr>
          <w:b/>
        </w:rPr>
        <w:t>E. 2</w:t>
      </w:r>
    </w:p>
    <w:p>
      <w:r>
        <w:t>Dagegen erhob X.___ am 9. Juli 2020 Beschwerde mit dem Antrag, der Einspracheentscheid sei aufzuheben und es sei ihr eine Invalidenrente bei einem Invaliditätsgrad von 100 % zuzusprechen sowie eine Integritätsentschädigung von mindestens 85 % auszurichten. Zudem seien die Beha ndlungskosten im Sinne von Art. 21 UVG weiterhin von der Unfallversicherung zu übernehmen. Even tualiter sei ein gerichtliches Gutachten einzuholen ( Urk. 1 S. 2). Mit Beschwerdeantwort vom 2. Februar 2021 schloss die Basler Versicherung AG auf A bweisung der Beschwerde ( Urk. 14 ). Mit Verfügung vom 8. Februar 2021 wurden die Akten der Eidgenössischen Invalidenversicherung beigezogen ( Urk. 20). Nach Eingang derselben ( Urk. 26/1-185, 27/1-10) wurde am 1. März 2021 ein zweiter Schriftenwechsel angeordnet ( Urk. 28). Am 31. Mai 2021 reichte die Beschwerdeführer in eine Replik ein ( Urk. 32 ). Die Beschwerdegegnerin erstat tet e am 5. Oktober 2021 ihre Duplik ( Urk. 45), wovon die Beschwerdeführer in mit Verfügung vom 12. Oktober 2021 in Kennt nis gesetzt wurde ( Urk. 47 ). Das Gericht zieht in Erwägung: 1.</w:t>
      </w:r>
    </w:p>
    <w:p>
      <w:r>
        <w:rPr>
          <w:b/>
        </w:rPr>
        <w:t>E. 2.1</w:t>
      </w:r>
    </w:p>
    <w:p>
      <w:r>
        <w:t>Die Beschwerdegegnerin begründete ihren Einspracheentscheid vom</w:t>
      </w:r>
    </w:p>
    <w:p>
      <w:r>
        <w:rPr>
          <w:b/>
        </w:rPr>
        <w:t>E. 2.2</w:t>
      </w:r>
    </w:p>
    <w:p>
      <w:r>
        <w:t>Demgegenüber machte die Beschwerdeführerin geltend ( Urk. 1), dass</w:t>
      </w:r>
    </w:p>
    <w:p>
      <w:r>
        <w:t>sich gestützt auf die Berichte der Rehaklinik Z.___</w:t>
      </w:r>
    </w:p>
    <w:p>
      <w:r>
        <w:t>AG sowie die gescheiterten Arbeits versuche und das Belastbarkeitstraining , zuletzt</w:t>
      </w:r>
    </w:p>
    <w:p>
      <w:r>
        <w:t>in optimal angepasster Umge bung und im geschützten Rahmen ,</w:t>
      </w:r>
    </w:p>
    <w:p>
      <w:r>
        <w:t>gezeigt habe, dass unfallbedingt keinerlei ver wertbare Restarbeitsfähigkeit auf einem ausgeglichenen 1. Arbeitsmarkt mehr vorliege . Die Beschwerdeführerin habe sich mit grossem Willen und Leidensdruck über ihre gesundheitlichen Grenzen hinaus um eine Wiedereingliederung bemüht und habe dabei andere Aktivitäten und Haushaltstätigkeiten aufgegeben und sich sozial zurückgezogen . Von einem Verdeutlichungsverhalten beziehungsweise Inkonsistenzen könne dabei nicht die Rede sein. Folglich sei ihr bei einem Invaliditätsgrad von 100 % eine ganze Rente auszurichten. Des Weiteren sei die Integritätsentschädigung bei mindestens 85 % festzusetz en . Die Beschwerde führerin leide nicht nur an einer (mindestens) mittelschweren bis schweren Hirnfunktionsstörung , sondern auch an einer eigenständigen – und über das übliche Mass von Begleiterscheinungen der hirnorganischen Störungen hinaus gehenden</w:t>
      </w:r>
    </w:p>
    <w:p>
      <w:r>
        <w:t>– relevante n psychische n Störung.</w:t>
      </w:r>
    </w:p>
    <w:p>
      <w:r>
        <w:t>Deshalb sei neben der Suva-Tabelle 8 auch die Tabelle 19 anwendbar . Zudem sei unbestrittenermassen die</w:t>
      </w:r>
    </w:p>
    <w:p>
      <w:r>
        <w:t>posttraumatische Riechstörung zu berücksichtigen .</w:t>
      </w:r>
    </w:p>
    <w:p>
      <w:r>
        <w:t>3. 3.1</w:t>
      </w:r>
    </w:p>
    <w:p>
      <w:r>
        <w:t>Im interdisziplinären Gutachten der B.___ GmbH vom 9. April 2015 ( Urk. 18/ 4.9) wurden folgende Diagnosen mit Auswirkung auf die Arbeitsfähigkeit gestellt: - St.</w:t>
      </w:r>
    </w:p>
    <w:p>
      <w:r>
        <w:t>n. sch w erem Schädel-Hirn-Trauma 08/2012 mit traumatischer SAB frontal, linksbe tonter bifrontobasaler Kontusionsblutung und K alotten fraktur rechts occipital</w:t>
      </w:r>
    </w:p>
    <w:p>
      <w:r>
        <w:t>- St.</w:t>
      </w:r>
    </w:p>
    <w:p>
      <w:r>
        <w:t>n. dekompressive r K raniotomie links frontopar i ete mporal mit PEEK- Kalottenersatz links fronto -tempoparietal, mit residualer Defektbildung linksfrontal 6 x 4,5 x 3,5 cm mit Hämosiderinablagerung , kleinerem Defekt auch r echtsfrontal und links temporal</w:t>
      </w:r>
    </w:p>
    <w:p>
      <w:r>
        <w:t>- Multifaktorieller chronischer posttraumatischer Kopfschmerz vom Span nungstyp bei St.</w:t>
      </w:r>
    </w:p>
    <w:p>
      <w:r>
        <w:t>n. schwerer Kopfverletzung ICD-10 G44.30, anfangs überlagert durch einen sehr wahrscheinlich besteh e nden medikamenten induzierten Übergebrauchskopfschmerz ( Tramundin , Metamizol ), seit 12/2013 schmerzmittelfrei, im Weiteren protrahierter Spannungskopf schmerz vorrangig im Rahmen psychischer Faktoren - Organisches Psychosyndrom (Frontalhirnsyndrom) ICD-10 F07.2 bei o.g. schwerem Schädel-H irn-Trauma mit linksbeton t bifrontal ausgedehntem Defekt</w:t>
      </w:r>
    </w:p>
    <w:p>
      <w:r>
        <w:t>- Angst- und Depression gemischt ICD-10 F41.2 mit persistenten leicht bis mittelschweren kognitiven Störungen ICD-10 F 06.7</w:t>
      </w:r>
    </w:p>
    <w:p>
      <w:r>
        <w:t>Als Diagnosen ohne Relevanz für die Arbeitsfäh igkeit wurde n eine anankastische Persönlichkeit (ICD-10 F60.5) und ein St.</w:t>
      </w:r>
    </w:p>
    <w:p>
      <w:r>
        <w:t>n. Tympanoplastik rechts 2010 sowie eine posttraumatische Anosmie festgestellt (Urk. 18/4.9 S. 44) .</w:t>
      </w:r>
    </w:p>
    <w:p>
      <w:r>
        <w:t>Die Gutachter führten aus, dass i n der angestammten Tätigkeit (aktueller Arbeits platz als Einzelhandelskauffrau in Modebranche) interdisziplinär eine Arbeits fähigkeit von knapp 30 % anzunehmen</w:t>
      </w:r>
    </w:p>
    <w:p>
      <w:r>
        <w:t>sei (Pensum 30 %, Rendement 90 %), was der aktuell bereits erbrachten Tätigkeit entspreche . Da nicht nur Aspekte des organischen Psychosyndroms, sondern auch psychodynamische Aspekte eine Rolle spielen würden, sei unter fortgesetzter Therapie damit zu rechnen, dass die Beschwerdeführerin wieder in der Lage sein werde, in der nächsten Zeit ihre Arbeitsfähigkeit auf 40 % zu erhöhen. Unter sehr günstigen leidensangepassten Bedingungen sei</w:t>
      </w:r>
    </w:p>
    <w:p>
      <w:r>
        <w:t>bereits jetzt eine Arbeit mit einer Präsenzzeit von 50 % und mit leicht gemindertem Rendement um 10 % (pausenbedingt) möglich . Bei Fort setzung der medizinischen Massnahmen wäre auch längerfristig eine weitere vorsichtige Steigerung auf eine Gesamtarbeitsfähigkeit von 50 % denkbar (Urk. 18/4.9 S. 45, 48) .</w:t>
      </w:r>
    </w:p>
    <w:p>
      <w:r>
        <w:t>In Bezug auf eine</w:t>
      </w:r>
    </w:p>
    <w:p>
      <w:r>
        <w:t>( allf ällige) Integritätsentschädigung stellten die Gutachter fest , dass zwar rein neurologisch-organisch die Unfallfolgen als abgeschlossen zu betrachten seien. Die Auswirkungen auf psychiatrischem Fachgebiet könnten aber noch nicht abschliessend festgelegt werden. Aus psychiatrischer Sicht sei noch kein Endzustand erreicht, weshalb die Integritätsentschädigung derzeit no ch nicht festgelegt werden könn e. Die Fa h r ei g nung we rde theoretisch-medizinisch als gegeben beurteilt, jedoch aufgrund der reduzierten Belastbarkeit nur für kurze Strecken (Urk. 18/4.9 S. 46, 49) . 3.2</w:t>
      </w:r>
    </w:p>
    <w:p>
      <w:r>
        <w:t>Im Verlaufsg utachten der B.___ GmbH vom 21. Februar 2018 ( Urk. 18/ 4.13) wurden folgende Diagnosen mit Auswirkung auf die Arbeitsfähigkeit gestellt: - St. n. schwerem Schädel-Hirn-Trauma 08/2012 mit traumatischer SAB frontal, linksbetonter bifronto -basaler Kontusionsblutung und K alotten fraktur rechts occipital</w:t>
      </w:r>
    </w:p>
    <w:p>
      <w:r>
        <w:t>- St.</w:t>
      </w:r>
    </w:p>
    <w:p>
      <w:r>
        <w:t>n. dekompressiver Kraniotomie links frontopar ietote mporal mit PEEK- Kalottenersatz links fronto -tempoparietal, mit residualer Defektbildung linksfrontal 6 x 4,5 x 3,5 cm mit Hämosiderinablagerung , kleinerem Defekt auch r echtsfrontal und links temporal</w:t>
      </w:r>
    </w:p>
    <w:p>
      <w:r>
        <w:t>- M ultifaktorielle chronische posttraumatische Kopfschmerz en vom Span nungstyp bei St.</w:t>
      </w:r>
    </w:p>
    <w:p>
      <w:r>
        <w:t>n. schwerer Kopfverletzung ICD-10 G44.30, anfangs überlagert durch einen sehr wahrscheinlich bestehenden medikamenten induzierten Übergebrauchskopfschmerz ( Tramundin , Metamizol ), seit 12/2013 schmerzmittelfrei, zuletzt wieder bedarfsweiser Gebrauch (aber nicht Übergebrauch); d ie protrahierten Spannungskopfschmerz en sind vorrangig im Rahmen der hirnorganischen Folgestörungen mit Impuls- und Reizverarbeitungsstörung, einer Stressverarbeitungsstörung zu b ewerten - Mittelschwer zu bewertende kognitive Störungen im Rahmen des O rgani schen Psychosyndrom s (Frontalhirnsyndrom) ICD-10 F07.2 nac h o.g. schwerem Schädel-Hirn-Trauma mit li nksbetont bifrontal ausgedehnten</w:t>
      </w:r>
    </w:p>
    <w:p>
      <w:r>
        <w:t>Hirnparenchymdefekten sowie kleinerem D e fekt au ch links temporopolar ; d abei ist gegenüber dem V org utachten im Rahmen der aktuellen Unter suchung zusätzlich jetzt besser als vormals abgrenzbar und damit objek tivierbar ein leichter Neglect nach links als unfallkausales Residuum fest stellbar und erhöht damit die Schweregradbewertung im Vergleich zu m Vorbefund</w:t>
      </w:r>
    </w:p>
    <w:p>
      <w:r>
        <w:t>Als nicht arbeitsrelevant , aber für die Integrit ätsentschädigung wesentlich wurde eine traumaassoziierte hochgradige Riechstörung festgestellt. Weiter wurden n icht unfallkausal e akzentuierte Persönlichkeitszüge ( anankastisch getönt) attes tiert</w:t>
      </w:r>
    </w:p>
    <w:p>
      <w:r>
        <w:t>(Urk. 18/4.13 S. 37 f. ) .</w:t>
      </w:r>
    </w:p>
    <w:p>
      <w:r>
        <w:t>Die Gutachter führten aus, dass sich die Beschwerdeführerin a ngesichts der orga nisch begründeten Defizite im Rahmen des organischen Psychosyndroms, der dadurch auch begründbaren Einschränkungen sowie der kognitiven Defizite zeit weise abgelehnt fühle beziehungsweise sich zuletzt auch eher zunehmend ein auffälliges Verdeutlichungs- und Schonverhalten bemerkbar</w:t>
      </w:r>
    </w:p>
    <w:p>
      <w:r>
        <w:t>gemacht habe . Dieses Verdeutlichungsverhalten könne aber nur teilweise und nur mittelbar den unfallkausalen Aspekten zugeschriebe n werden und sei mindeste ns teilweise unfallfremd umkehrbar, wie die anfängliche Arbeitstätigkeit in der nicht hinrei chend angepassten angestammten Tätigkeit gezeigt habe. Dass nun kaum noch eine Stunde Arbeit möglich sein solle, wie die Beschwerdeführerin es beschreibe, sei nicht nachvollziehbar. Gleichwohl sei ein Status quo sine oder quo ante nicht mehr erreichbar (Urk. 18/4.13 S. 38) .</w:t>
      </w:r>
    </w:p>
    <w:p>
      <w:r>
        <w:t>Nach Durchführung der Behandlungs- und Integrationsmassnahmen sei nunmehr weitgehend von einem Endzustand auszugehen. Die psychischen Störungen seien vorrangig Ausdruck des hirnorganischen Psychosyndroms. Eine konkrete Angst- oder depressive Störungssymptomatik könne nicht mehr festgestellt werden. Bis auf eine Persönlichkeitsakzentuierung lägen keine sonstigen reproduzierbaren psychiatrischen Störungen vor. Die Angaben der Beschwerdeführerin zum psy chischen Aktivitätsniveau seien nicht real und fänden kein Korrelat in der klinisch-psychiatrischen Untersuchung, im psychopathologischen Befund und in der neuropsychologischen Teilbegutachtung (Urk. 18/4.13 S. 39-41) .</w:t>
      </w:r>
    </w:p>
    <w:p>
      <w:r>
        <w:t>Die Tätigkeit als D etailhandelsangestellte sei eine nur unzureichend angepasste Tätigkeit und entsprechend nur mit einer Zeitpräsenz von 30 % mit zudem leichter Rendementmind erung um 20 % denkbar (Gesamt-Arbeitsfähigkeit theo retisch-medizin isch rechnerisch 24 %). I n einer ideal leidensadaptierten Tätigkeit sei die Be schwerd eführerin hingegen</w:t>
      </w:r>
    </w:p>
    <w:p>
      <w:r>
        <w:t>bis maximal vier Stunden täglich mit einem leicht verminderten Rendement von 20 % arbeitsfähig . Der Unterschied zum Vor gutachten 04/2015 erkläre sich durch ein im Rahme n des aktuellen neuropsycho logischen Gutachtens nun doch hinreichend objektivierbar bestehenden und diagnostizierenden Neglects nach links, was auch die Gesamtbewertung der neuro psychologischen Störung auf eine mittelgradige Störungsausprägung etwas verstärk e .</w:t>
      </w:r>
    </w:p>
    <w:p>
      <w:r>
        <w:t>Allerdings sei zu betonen, dass Anfahrtswege, sicher längere und ganz sicher zu den Stosszeiten, zu den Präsenzzeiten gerechnet werden müssten. Das Scheitern der Integrationsmassnahmen respektive Belastungserprobung 2015 und 2016 erkläre sich insbesondere durch die nicht hinreichend leidensadaptierte n Arbeitsbedingungen (Urk. 18/4.13 S. 39) .</w:t>
      </w:r>
    </w:p>
    <w:p>
      <w:r>
        <w:t>Für die mittelschwere kognitive Hirn schädigung könne gemäss SUVA-Tabelle 8 eine Integritätsentschädigung von 50 % angenommen werden. Die mittel schweren hirnorganisch bedingten Störungen beinhalte te n kognitive Störungen und übrige psychische Störungen , welche i n dieser Bewertung hinreichend berück sichtigt seien . Darüber hinaus gehende eigenständige psychische Störun gen seien hingegen nicht mehr zusätzlich zu berücksichtigen. Für die A nosmie sei gemäss Anhang 3 zur UVV zudem eine Integritätsentschädigung von 15 % ausgewiesen. Eine Fahreignung bestehe nicht (Urk. 18/4.13 S. 40) . 3.3</w:t>
      </w:r>
    </w:p>
    <w:p>
      <w:r>
        <w:t>Die B.___ GmbH nahm</w:t>
      </w:r>
    </w:p>
    <w:p>
      <w:r>
        <w:t>am 12. Juni 2018 zur Eingabe der Beschwerdeführerin vom 23. April 2018 (Urk. 18/4.15) sowie zum Schreiben der Rehaklinik Z.___ AG vom 17. April 2018</w:t>
      </w:r>
    </w:p>
    <w:p>
      <w:r>
        <w:t>(Urk. 18/4.14) ,</w:t>
      </w:r>
    </w:p>
    <w:p>
      <w:r>
        <w:t>worin im Wesentlichen geltend gemacht wurde, es sei von einem leichten bis mittelschweren kognitiven Defizit, entsprechend einer IE von 35 % auszugehen, der Neglect existiere nicht, er sei als Messfehler und Artefakt zu bewerten, daneben bestehe aber weiterhin eine leichte bis mittelschwere psychische Störung, die mit 30 % zu bewerten sei, die IV-Stelle St. Gallen habe die Möglichkeiten der beruflichen Wiedereingliederung eingehend und fachlich korrekt abgeklärt, eine solche sei nicht möglich, woraus sich die 100%ige Invalidität ergebe, Stellung und führte F olgendes aus ( Urk. 18/4.16 ) :</w:t>
      </w:r>
    </w:p>
    <w:p>
      <w:r>
        <w:t>Die Tabelle</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8</w:t>
      </w:r>
    </w:p>
    <w:p>
      <w:r>
        <w:t>.3</w:t>
      </w:r>
    </w:p>
    <w:p>
      <w:r>
        <w:t>Zusammenfassend ergibt sich damit gestützt auf die schlüssigen Ausführungen der B.___ GmbH eine Integritätsentschädigung von 65 %. Für weitere medi zini sche Abklärungen besteht kein Anlass, zumal davon keine anderen entscheid relevanten Erkenntnisse zu erwar ten sind (antizipierte Beweiswürdi gung; BGE 144 V 361 E. 6.5, 136 I 229 E. 5.3).</w:t>
      </w:r>
    </w:p>
    <w:p>
      <w:r>
        <w:rPr>
          <w:b/>
        </w:rPr>
        <w:t>E. 9</w:t>
      </w:r>
    </w:p>
    <w:p>
      <w:r>
        <w:t>.</w:t>
      </w:r>
    </w:p>
    <w:p>
      <w:r>
        <w:t>Folglich erweist sich der angefochtene Einspracheentscheid vom 8. Juni 2020 ( Urk. 2) als rechtens . Da der Einspracheentscheid an die Stelle der vorgängig erlassenen Verfügung tritt (BGE 119 V 347 E. 1b) , bildet Anfechtungsgegenstand des nachfolgenden Beschwerdeverfahrens allein der Einspracheentscheid . Soweit die Beschwerdeführerin die Aufhebung der Verfügung vom 15. März 2019 beantragen liess (Urk. 1 S. 2), ist darauf von Vornherein nicht einzutreten. Die Beschwerde ist daher abzuweisen, soweit darauf einzutreten ist. Das Gericht erkennt: 1.</w:t>
      </w:r>
    </w:p>
    <w:p>
      <w:r>
        <w:t>Die Beschwerde wird abgewiesen , soweit darauf eingetreten wird . 2.</w:t>
      </w:r>
    </w:p>
    <w:p>
      <w:r>
        <w:t>Das Verfahren ist kostenlos. 3.</w:t>
      </w:r>
    </w:p>
    <w:p>
      <w:r>
        <w:t>Zustellung gegen Empfangsschein an: - Rechtsanwältin Dr. Barbara Wyler - Rechtsanwalt Oskar Müller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