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UV.2020.00146 vom 2. Juli 2021</w:t>
      </w:r>
    </w:p>
    <w:p>
      <w:r>
        <w:t>ZH Sozialversicherungsgericht, 2021-07-02, DE</w:t>
      </w:r>
    </w:p>
    <w:p>
      <w:r>
        <w:rPr>
          <w:b/>
        </w:rPr>
        <w:t xml:space="preserve">Quelle: </w:t>
      </w:r>
      <w:r>
        <w:t>https://mcp.opencaselaw.ch/entscheid/zh_sozialversicherungsgericht_UV.2020.00146</w:t>
      </w:r>
    </w:p>
    <w:p>
      <w:r>
        <w:t>FR: ZH_SOZIALVERSICHERUNGSGERICHT UV.2020.00146 du 2 juillet 2021</w:t>
      </w:r>
    </w:p>
    <w:p>
      <w:r>
        <w:t>IT: ZH_SOZIALVERSICHERUNGSGERICHT UV.2020.00146 del 2 luglio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Da vorliegend die Leistungspflicht aus eine m Rückfall im Jahr 2015 zum Unfall vom 2 1. Juli 2002 zu prüfen ist , finden die bis 31. Dezember 2016 gültig gewesenen Normen auf d en vorliegenden Fall Anwendung und</w:t>
      </w:r>
    </w:p>
    <w:p>
      <w:r>
        <w:t>werden in dieser Fassung zitiert .</w:t>
      </w:r>
    </w:p>
    <w:p>
      <w:r>
        <w:rPr>
          <w:b/>
        </w:rPr>
        <w:t>E. 1.2</w:t>
      </w:r>
    </w:p>
    <w:p>
      <w:r>
        <w:t>Mit Formular vom 8. Juli 2015 meldete der Versicherte, welcher seit September 2011 als Geschäftsführer bei der B.___ GmbH in C.___ angestellt ist und über die Arbeitgeberin bei der Generali Allgemeine Versicherungen AG (im Folgenden: Generali ) obligator isch unfallversichert war/ist ,</w:t>
      </w:r>
    </w:p>
    <w:p>
      <w:r>
        <w:t>der Suva rückfall weise , dass er am 4. Juli 2015 eine weitere Schädigung am linken Knie erlitten habe . Im MRI des Spitals D.___ vom 6. Juli 2015 zeigte sich unter anderem eine Partialruptur des VKB- Interponates . Mit Schreiben vom 2. September 2015 anerkannte die Suva ihre Leistungspflicht als Rückfall zum Ereignis vom 21. Juli 200 2. Am 6. Dezember 2017 unterzog sich der Versicherte einer arthro skopischen</w:t>
      </w:r>
    </w:p>
    <w:p>
      <w:r>
        <w:t>Reoperation der Kreuzb andplastik links . Nach</w:t>
      </w:r>
    </w:p>
    <w:p>
      <w:r>
        <w:t>mehrfachen Schriftwechseln zwischen der Suva und der Generali zur Frage der Leistungsz uständigkeit respek tive dem Vorgehen im Falle eines negativen Kompetenzkonflikts verneinte die Generali mit Einspracheentscheid vom 1 9. September 2017 ihre Leistungspflicht mit der Begründung, das Ereignis vom 4. Juli 2015 erfülle weder den Unfall begriff, noch liege ein unfallähnliches Geschehen vor. Die darauf von der Suva erhobene Beschwerde wies das hiesige Gericht mit Urteil vom</w:t>
      </w:r>
    </w:p>
    <w:p>
      <w:r>
        <w:rPr>
          <w:b/>
        </w:rPr>
        <w:t>E. 1.2.1</w:t>
      </w:r>
    </w:p>
    <w:p>
      <w:r>
        <w:t>Gemäss Art.</w:t>
      </w:r>
    </w:p>
    <w:p>
      <w:r>
        <w:rPr>
          <w:b/>
        </w:rPr>
        <w:t>E. 1.2.2</w:t>
      </w:r>
    </w:p>
    <w:p>
      <w:r>
        <w:t>Die Versicherungsleistungen werden auch für Rückfälle und Spätfolgen gewährt ( Art.</w:t>
      </w:r>
    </w:p>
    <w:p>
      <w:r>
        <w:rPr>
          <w:b/>
        </w:rPr>
        <w:t>E. 1.2.3</w:t>
      </w:r>
    </w:p>
    <w:p>
      <w:r>
        <w:t>Nach Art. 10 Abs. 1 UVG hat die versicherte Person Anspruch auf die zweck mässige Behandlung ihrer Unfallfolgen. Ist sie infolge des Unfalles voll oder teil weise arbeitsunfähig (Art. 6 des</w:t>
      </w:r>
    </w:p>
    <w:p>
      <w:r>
        <w:t>Bundesgesetz es über den Allgemeinen Teil des Sozial versicherungsrechts, ATSG) , so steht ihr gemäss Art. 16 Abs. 1 UVG ein Taggeld zu. Wird sie infolge des Unfalles zu mindestens 10 % invalid (Art. 8 des Bundes gesetzes über den Allgemeinen Teil des Sozialversicherungsrechts, ATSG ), so hat sie Anspruch auf eine Invalidenrente (Art. 1 8 Abs. 1 UVG).</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Urteil des Bundesgerichts 8C_888/2013 vom 2. Mai 2014 E. 4.1, vgl. auch Urteil 8C_639/2014 vom 2. Dezember 2014 E. 3).</w:t>
      </w:r>
    </w:p>
    <w:p>
      <w:r>
        <w:rPr>
          <w:b/>
        </w:rPr>
        <w:t>E. 1.2.4</w:t>
      </w:r>
    </w:p>
    <w:p>
      <w:r>
        <w:t>Für die Bestimmung des Invaliditätsgrades wird gemäss Art.</w:t>
      </w:r>
    </w:p>
    <w:p>
      <w:r>
        <w:rPr>
          <w:b/>
        </w:rPr>
        <w:t>E. 1.2.5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den Berichten und Gutachten versicherungsinterner Ärzte und Ärztinnen kommt Beweiswert zu, sofern sie als schlüssig erscheinen, nachvollziehbar begründet sowie in sich widerspruchsfrei sind und keine Indizien gegen ihre Zu 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Sozialversicherungs recht zukommt, ist an die Unparteilichkeit des Gutachters oder der Gutachterin allerdings ein strenger Massstab anzulegen (RKUV 1999 Nr. U 356 S. 572; BGE 135 V 465 E. 4.4, 125 V 351 E. 3b/ ee , 122 V 157 E. 1c; vgl. auch BGE 123 V 331 E. 1c). 2.</w:t>
      </w:r>
    </w:p>
    <w:p>
      <w:r>
        <w:rPr>
          <w:b/>
        </w:rPr>
        <w:t>E. 2</w:t>
      </w:r>
    </w:p>
    <w:p>
      <w:r>
        <w:t>4. April 2019 ab (vgl. zum Sachverhalt: Urteil UV.2017.00241 vom 2 4. April 2019, Urk. 1 5/360), worauf die Suva ihre rückfallweise Leistungspflicht nicht mehr in Frage stellte und die gesetzlichen Leistungen erbrachte (vgl. unter anderem: Leistungs zusammenstellung Taggeld in: Urk. 15/393 /15 ff. ).</w:t>
      </w:r>
    </w:p>
    <w:p>
      <w:r>
        <w:t>Gestützt auf eine kr eisärztliche Untersuchung vom 2 7. Februar 2019 ( Urk. 15/348) teilte sie dem Versicherten am</w:t>
      </w:r>
    </w:p>
    <w:p>
      <w:r>
        <w:rPr>
          <w:b/>
        </w:rPr>
        <w:t>E. 2.1</w:t>
      </w:r>
    </w:p>
    <w:p>
      <w:r>
        <w:t>Die Beschwerdegeg nerin stützte die Verneinung d es Rentenanspruchs des Beschwerdeführers im angefochtenen Entscheid in medizinischer Hinsicht auf den Kreisarztbericht von Dr. med. F.___ , Facharzt für Orthopädie und Traumatologie des Bewegungsap parates, vom 2 8. Februar 201 9. Nach der zuletzt im Jahr 2017 durchgeführten Re-Rekonstruktion des Kreuzbandes sei von weiteren Behandlungen keine namhafte Verbesserung des Gesundheitszustandes mehr zu erwarten. Aufgrund der Zustandes des linken Kniegelenkes seien dem Beschwerdeführer nur leichte bis mittelschwere Tätigkeiten zumutbar. Das Heben und Tragen von Autoreifen und - felgen entspreche einer mittelschweren Tätig keit; der Beschwerdeführer könne die angestammte Tätigkeit voll verrichten. Der grosse Teil der Räder liege gewichtsmässig im mittelschweren Bereich. Zudem könne der Beschwerdeführer Hilfsmittel benützen oder als Geschäftsführer ent sprechende Arbeiten delegieren . Abgesehen davon könnte der Beschwerdeführer auch auf dem ausgeglichenen Arbeitsmarkt ohne weiteres ein rentenaus schliessendes Einkommen erzielen, ergebe doch die Gegenüberstellung des gestützt auf die vom Bundesa mt für Statistik herausgegebene Schweizerische Lohnstrukturerhebung (LSE) 2018 ermittel ten Invalideneinkommens von Fr. 71'022.-- mit dem unbestritten gebli ebenen Valideneinkommen von Fr. 75'362.-- einen rentenausschliessenden Invaliditätsgrad von 5.75 % .</w:t>
      </w:r>
    </w:p>
    <w:p>
      <w:r>
        <w:t>Gemäss der kreisärztlichen Beurteilung fehle es sodann an einer erheblichen und dauernden Schädigung der körperlichen Integrität, weshalb kein Anspruch auf eine Integritätsentschädigung bestehe ( Urk. 2 S. 3 ff.).</w:t>
      </w:r>
    </w:p>
    <w:p>
      <w:r>
        <w:rPr>
          <w:b/>
        </w:rPr>
        <w:t>E. 2.2</w:t>
      </w:r>
    </w:p>
    <w:p>
      <w:r>
        <w:t>Der Beschwerdeführer macht demgegenüber im Wesentlichen geltend, die kreis ärztliche Untersuchung liefere kein umfassendes Bild seines Gesundheits zustandes, die Zumutbarkeitsbeurteilung sei wirklichkeitsfremd . A uch werde in Zweifel gezogen, dass von weiteren Behandlungen keine Verbesserung mehr zu erwarten sei . Das Tragen von Autoreife n und - felgen sei zudem Schwerarbeit, welche ihm nicht mehr zugemutet werden könne, wögen doch Autoreifen im Schnitt 31 kg. Er sei nicht in der Lage, diese Tätigkeit alleine auszuführen, sondern müsse andere Leute beiziehen. Bestritten werde, dass er Geschäftsführer der B.___ GmbH sei; er sei vielmehr ein einfacher, ungelernter Autokäufer und - verkäufer. Die Stellung als Geschäftsführer hab e er lediglich pro forma inne. I n Tat und Wahrheit sei er ein gewöhnlicher Mitarbeiter dieser Firma ohne jeg liche berufliche Vorbildung. Der von der Arbeitgeberin weiterhin ausgerichtete volle Lohn entspreche nicht seinem Auskommen , seien davon doch die Taggelder der Suva abzuziehen, was zu einem Invaliditätsgrad von 45.42 % führe. Unter zusätzlicher Berücksichtigung eines Leidensabzugs von 25 % resultiere gar ein noch höherer Invaliditätsgrad. Auch habe er durch den Unfall eine dauernde erhebliche Schädigung der körperlichen Integrität erlitten, weshalb ihm eine an gemessene Integritätsentschädigung zustehe ( Urk. 1 S. 2 ff.).</w:t>
      </w:r>
    </w:p>
    <w:p>
      <w:r>
        <w:rPr>
          <w:b/>
        </w:rPr>
        <w:t>E. 2.3</w:t>
      </w:r>
    </w:p>
    <w:p>
      <w:r>
        <w:t>Streitig und zu prüfen ist, ob der Beschwerdeführer aus dem am 8. Juli 2015 gemeldeten und von der Beschwerdegegnerin anerkannten Rückfall zum Unfall vom 2 1. Juli 2002 über den Fallabschluss per 3 1. Mai 2019 hinaus Anspruch auf Leistungen der Beschwerdegegnerin hat. Dabei umstritten und zu prüfen ist zu nächst die Zulässigkeit des Fallabschl usses sowie die Resta rbeitsfähigkeit des Beschwerdeführers respektive deren erwerbliche Verwertbarkeit in der seit September 2011 und anhaltend ausgeübten Tätigkeit in der B.___ GmbH. 3.</w:t>
      </w:r>
    </w:p>
    <w:p>
      <w:r>
        <w:rPr>
          <w:b/>
        </w:rPr>
        <w:t>E. 3</w:t>
      </w:r>
    </w:p>
    <w:p>
      <w:r>
        <w:t>0. August 2019, Urk. 15/392 ) wies die Suva mit Entscheid vom 1 2. Mai 2020 in materieller Hinsicht ab und verwies den Entscheid über das mit der Einsprache gestellte Gesuch um un entgeltliche Verbeiständung in ein separates Verfahren ( Urk. 2). 2.</w:t>
      </w:r>
    </w:p>
    <w:p>
      <w:r>
        <w:t>Gegen diesen Entscheid erhob X.___ am 1 1. Juni 2020 B eschwerde mit dem Antrag auf Zu sprache einer Invalidenrente auf der Basis einer noch fest zulegenden Arbeitsunfähigkeit. Zudem sei ihm eine angemessene Integritäts entschädigung und seinen sechs Kindern eine Kinderrente auszurichten . Pro zessual liess er um Gewährung der unentgeltlichen Rechtspflege und Bestellung von Rechtsanwalt Dr. iur . Werner Kam m zum unentgeltlichen Rechtsbeistand ersuchen ( Urk. 1 S. 2). Mit Eingaben vom 1. u nd 2 4. Juli 2020 liess er sodann Belege zur Substantiierung seiner prozessualen Bedürftigkeit einreichen ( Urk. 5, 6/1-3, 10, 11-12). Mit Beschwerdeantwort vom 1 3. August 2020 schloss die Beschwerdegegnerin auf Abweisung der Beschwerde ( Urk. 13). Mit Eingaben vom 7. und 9. September 2020 liess der Beschwerdeführer weitere Unterlagen zur Sub stantiierung seines prozessualen Gesuchs einreichen ( Urk. 19-22), worauf ihm mit Verfügung vom 9. September 2020 Kenntnis von der Beschwerdeantwort ge geben und eine Frist zum Beleg der behaupteten Unterhaltszahlungen an seine im E.___ wohnhafte n Kinder angesetzt wurde ( Urk. 23). Mit Eingaben vom 1 4. u nd 2 8. Oktober 2020 liess der Beschwerdeführer weitere Unterlagen hierzu einreichen ( Urk. 25-28).</w:t>
      </w:r>
    </w:p>
    <w:p>
      <w:r>
        <w:t>Auf die Vorbringen der Parteien und die eingereichten Unterlagen wird, soweit für die Entscheidfindung erforderlich, nachfolgend eingegangen. Das Gericht zieht in Erwägung: 1.</w:t>
      </w:r>
    </w:p>
    <w:p>
      <w:r>
        <w:rPr>
          <w:b/>
        </w:rPr>
        <w:t>E. 3.1</w:t>
      </w:r>
    </w:p>
    <w:p>
      <w:r>
        <w:t>Die Diagnosen im kreisärztlichen Untersuchungsbericht von Dr. F.___ vom 2 8. Februar 2019 lauten wie folgt ( Urk. 15/348/16): - Ereignis vom 21.7.2003 (richtig: 21.7.2002) mit - Ruptur des vorderen Kreuzbandes links und - S tatus nach Kniearthroskopie am 3 .10.2002, Kreisspital G.___ - Status nach Kniearthroskopie 11.09.2003, Operateur Dr. H.___ - Status nach arthroskopischem</w:t>
      </w:r>
    </w:p>
    <w:p>
      <w:r>
        <w:t>Débridement am vorderen Kreuz bandtransplantat und minimer Resektion am lateralen Meniskus links am 5. 10.2004, Spital Y.___</w:t>
      </w:r>
    </w:p>
    <w:p>
      <w:r>
        <w:t>- Status nach Arthroskopie, Entfernen der Hoffa- Fibrose , Shrinking des vorderen Kreuzbandes, partielle Synovektomie und Metallentfernung linkes Knie am 8.03.2010, Klinik Z.___ - Ereignis vom Juli 2015 mit Sturz - Bildgebend dokumentier te mindestens Partialruptur des vorderen Kreuzbandinterponates , Knochenmarksödem, Meniskusriss Innen meniskus und Aussenmeniskus laut MRI vom 6.07.2015 - Status nach Arthroskopie und arthroskopisch assistierter Kreuzband plas t ik Knie links am 6.12.2017 und - p ersistierende Schmerzen in der linken Kniegelenksregion mit minimer Funktionseinschränkung ohne Hinweis auf Instabilität</w:t>
      </w:r>
    </w:p>
    <w:p>
      <w:r>
        <w:t>Anamnestisch führte Dr. F.___ aus, der Beschwerdeführer habe über an haltende Beschwerden im linken Kniegelenk geklagt. Das Gelenk «lasse nicht mehr aus», er habe jedoch Mühe beim Treppensteigen, insbesondere abwärts. Manchmal schmerze das Knie aus heiterem Himmel, manchmal sei er vollständig beschwerdefrei. Die aktuelle Physiotherapie täte ihm gut, bei hochintensiven Kräftigungsübungen verspüre er vermehrt Schmerzen. Er arbeite wieder zu 50 % als Autohändler, mache An- und V erkäufe. Manchmal müsse er schwer heben und tragen, wenn er Autoreifen und Felgen tragen müsse.</w:t>
      </w:r>
    </w:p>
    <w:p>
      <w:r>
        <w:t>Im klinischen Befund zeigte sich gemäss Dr. F.___ ein hinkfreies Gangbild, beim Treppenaufwärts- und - abwärtssteigen im Wechselschritt ein diskretes Schonhinken. Im Bereich der Ober- und Unterschenkelmuskulatur erscheine das Relief seitengleich symmetrisch. Das linke Kniegelenk weise eine Druckdolenz</w:t>
      </w:r>
    </w:p>
    <w:p>
      <w:r>
        <w:t>medialseitig distal der Patella über dem Tibiakopf auf. Dieses Areal sei gering synovitisch verdickt, nicht überwärmt und nicht gerötet. In diesem Bereich gebe der Beschwerdeführer eine Hypersensibilität und lateral der longitudinalen para medianen Narbe über dem Kniegelenk eine Hypästhesie an. Die Narbe sei bland verheilt und nicht druckdolent . Es fände sich kein Schubladen phänomen, das vordere wie auch das hintere Kreuzband wiesen eine gute Stabilität mit hartem Anschlag in beide Ric htungen und das Innen- und das Aussenseitenband die selbe Hyperlaxizität wie die Gegenseite aus. Das Meniskuszeichen sei negativ, das Zohlenzeichen auf beiden Seiten ++ mit deutlichem retropatellarem Krepitieren bei Extensions-/Flexionsbewegungen. Die Beweglichkeit des linken Kniegelenks sei geringgradig eingeschränkt mit fehlender Überstreckbarkeit und Schmerz haftigkeit in endphasiger Beugung und Streckung. Die periphere Zirkulation bezeichnete Dr. F.___ als unauffällig. Der Zehenspitzengang und der Fersen gang seien beidseits durchführbar, beim Fersengang würden vermehrt Beschwerden im Bereich des vorderen Kniegelenks links angegeben. Bei der Um fangmessung fände sich eine diskrete Umfangvermehrung über dem linken Knie gelenk im Seitenvergleich.</w:t>
      </w:r>
    </w:p>
    <w:p>
      <w:r>
        <w:t>Die MR-Aufnahmen vom 1 3. Dezember 2018 hätten ein intakt imponierendes Interponat gezeigt. Der Knorpelbezug im medialen femorotibialen Kompartiment sei intakt und ohne wesentliche Signalalteration. Ein vermehrt</w:t>
      </w:r>
    </w:p>
    <w:p>
      <w:r>
        <w:t>mukoid degeneriertes Hinterhorn des medialen Meniskus mit n eu kleinen parameniskalen Gangli en nach dorsomedial lege eine zusätzliche horizontale Risskomponente nahe. Ein Gelenkerguss liege nicht vor.</w:t>
      </w:r>
    </w:p>
    <w:p>
      <w:r>
        <w:t>In seiner Beurteilung sprach sich Dr. F.___ dafür aus, dass sich die funktionellen Einschränkungen des Beschwerdeführers in einer Beschwerde zunahme beim Treppensteigen sowie in einer minimen Bewegungseinschränkung im Seitenvergl eich zeigen würden. Aufgrund dieser Funktionse inschränkungen und des Zustand s nach vorderer Kreuzbandplastik und Kreuzband-Re-Ruptur 2015 mit Kreuzband-Re-Rekonstruktion 2017 seien dem Beschwerdeführer nur noch leichte bis mittelschwere Tätigkeiten zumutbar. Das Heben und Tragen von Autoreifen und - felgen entspreche einer mittelschweren Tätigkeit.</w:t>
      </w:r>
    </w:p>
    <w:p>
      <w:r>
        <w:t>Ein Jahr und zwei Monate nach der letzten Operation sei von weiteren Behandlungen keine namhafte Besserung des Gesundheitszustandes mehr zu er warten. Die geplante Entfernung des Endobuttons beeinflusse den Gesundheits zustand nicht massgeblich, eine bis zu vierwöchige Rekonvaleszenz könne nach der Endobuttonentfernung bei komplikationslosem Verlauf</w:t>
      </w:r>
    </w:p>
    <w:p>
      <w:r>
        <w:t>berücksichtigt werden ( Urk. 15/348/14 ff.).</w:t>
      </w:r>
    </w:p>
    <w:p>
      <w:r>
        <w:rPr>
          <w:b/>
        </w:rPr>
        <w:t>E. 3.2</w:t>
      </w:r>
    </w:p>
    <w:p>
      <w:r>
        <w:t>Dr. med. I.___ , Chefarzt Orthopädische Chirurgie de r Klinik Z.___ , in A.___ , bestätigte mit Kurzbericht vom 1 9. Juni 2019, dass die Blauth -Schr au be nach VKB-Plastik am 2 9. März 2019 entfernt worden sei und der Beschwerde führer aufgrund dessen vom 2 9. März bis 1 9. April 2019 zu 100 % arbeitsunfähig gewesen sei ( Urk. 15/386).</w:t>
      </w:r>
    </w:p>
    <w:p>
      <w:r>
        <w:rPr>
          <w:b/>
        </w:rPr>
        <w:t>E. 3.3</w:t>
      </w:r>
    </w:p>
    <w:p>
      <w:r>
        <w:t>Mit Bericht vom selben Tag stellte Dr. I.___ die Diagnose einer beginnenden post traumatischen Gonarthrose bei Status nach mehreren Knieoperationen, letztmals Metallentfernung nach vorderer Kreuzbandplastik links . Der Verlauf sei nun seit mehreren Monaten gleichbleibend, der Beschwerdeführer habe durch die Metallentfernung nach eigenen Angaben eine gewisse Besserung erfahren. Ausser einer exquisiten erheblichen Druckdolenz im Bereich anteromedialer Gelenkspalt und anteromediale</w:t>
      </w:r>
    </w:p>
    <w:p>
      <w:r>
        <w:t>Tibiakante sowie einer leichten At rophie der Oberschenkel muskulatur links notierte</w:t>
      </w:r>
    </w:p>
    <w:p>
      <w:r>
        <w:t>Dr. I.___ einen unauffälligen Befund. Sodann führte er an, dass er sich zum x-ten Mal wiederhole: Vorderhand seien keine weiteren operativen Massnahmen vorgesehen. Der Beschwerdeführer spreche über einen allfälligen prothetischen Ersatz, welcher angesichts der noch überhaupt nicht fortgeschrittenen degenerativen Veränderung sicherlich aktuell nicht indiziert sei. Der Beschwerdeführer sei im Alltag recht gut unterwegs, gebe aber an, dass er bei Belastung vermehrt Schmerzen habe. Er arbeite zu 50 % , offenba r werde eine 50%ige Rente bejah t. Sicherlich wäre dies für den Beschwerdeführer eine ideale Lösung. Er , Dr. I.___ , habe nochmals ein Zeugnis für eine 50 % ige Arbeits unfähigkeit bis Ende September und eine Physiotherapieverordnung mitgegeben. Eine weitere Therapie sei seines Erachtens nicht mehr indiziert ( Urk. 15/387). Mit Bericht vom 1 5. Oktober 2019 erklärte Dr. I.___ , das Beschwerdebild sei persistierend. Der Beschwerdeführer habe ihn wahrscheinlich hauptsächlich auf grund der Bestätigung der Arbeitsunfähigkeit aufgesucht. Offenbar sei immer noch ein Rechtsstreit vorhanden. Dr. I.___ attestierte wiederum eine 50%ige Arbeitsfähigkeit bis 3 1. Dezember 2019 und empfahl das Weiterfahren mit längerfristiger Physiotherapie, um das muskuläre Gleichgewicht beizubehalten ( Urk. 15/395). 4. 4.1</w:t>
      </w:r>
    </w:p>
    <w:p>
      <w:r>
        <w:t>Was zunächst die Rechtmässigkeit des Fallabschlusses und damit die Frage, ob im Zeitpunkt der Leistungseinstellung (3 1. Mai 2019) von der Fortsetzung der ärztlichen Behandlung noch eine namhafte Besserung des Gesundheitszustandes erwartet werden konnte, anbelangt, standen Einglie de rungsmassnahmen der Invalidenversicherung unstreitig und ausweislich der Akten nicht zur Diskussion . Im Übrigen deckt sich die Beurteilung von Dr. F.___ vom 2 8. Februar 2019, wonach von einer weiteren Behandlung keine namhafte Besserung des Gesund heitszustandes mehr zu erwarten sei (E. 3.1 ), offenkundig mit derjenigen des behandelnden Orthopäden Dr. I.___ , welcher abgesehen von weiterer Physio therapie zur Beibehaltung des muskulären Gleichgewichts keine weiterführenden, insbesondere keine operativen Massnahmen als angezeigt erachtete. Dass von der Physiotherapie zur Beibehaltung des muskulären Gleichgewichts</w:t>
      </w:r>
    </w:p>
    <w:p>
      <w:r>
        <w:t>eine nach Art.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16</w:t>
      </w:r>
    </w:p>
    <w:p>
      <w:r>
        <w:t>ATSG das Erwerbseinkommen, das die versicherte Person nach Eintritt der Invalidität und nach Durchführung der medizinischen Behandlung und allfälliger Ein gliederungsmassnahmen durch eine ihr zumutbare Tätigkeit bei ausgeglichener Arbeitsmarktlage erzielen könnte, in Beziehung gesetzt zum Erwerbseinkommen, das sie erzielen könnte, wenn sie nicht invalid geworden wäre.</w:t>
      </w:r>
    </w:p>
    <w:p>
      <w:r>
        <w:rPr>
          <w:b/>
        </w:rPr>
        <w:t>E. 19</w:t>
      </w:r>
    </w:p>
    <w:p>
      <w:r>
        <w:t>Abs. 1 UVG relevante gesundheitliche Verbesserung nach dem 3 1. Mai 2019 zu erwarten war, wird zu Recht nicht behauptet , weshalb sich der Fall abschluss durch die Suva als rechtens erweist. 4.2</w:t>
      </w:r>
    </w:p>
    <w:p>
      <w:r>
        <w:t>Soweit der Beschwerdeführer die Beweiskraft des kreisärztlichen Untersuchungs berichts vom 2 8. Februar 2019 (E. 3.1) , wenn auch nicht substanziiert , in Zweifel zieht, ist ihm entgegen zu halten, dass die Beurteilung von Dr. F.___</w:t>
      </w:r>
    </w:p>
    <w:p>
      <w:r>
        <w:t>für die streitigen Belange umfassend ist, auf einer eingehenden orthopädischen Unter suchung beruht, die gekla gte n Beschwerden berücksichtigt, in umfassender Kenntnis der Vorakten</w:t>
      </w:r>
    </w:p>
    <w:p>
      <w:r>
        <w:t>(Anamnese) abgegeben worden ist und damit die formalen Anforderungen an einen beweiswertigen Arztbericht erfüllt (E. 1.2.5) .</w:t>
      </w:r>
    </w:p>
    <w:p>
      <w:r>
        <w:t>Angesichts der bescheidenen klinischen und bildgebenden Befunde</w:t>
      </w:r>
    </w:p>
    <w:p>
      <w:r>
        <w:t>erweist sich sodann der Schluss von Dr. F.___ auf eine zeitlich uneingeschränkte Arbeits fähigkeit in einer leichten bis mittelschweren Tätigkeit als nachvollziehbar und begründet. Inwiefern der Beschwerdeführer aufgrund seiner Knieprobleme in zeit licher oder qualitativer Hinsicht in einer solchen Tätigkeit dauerhaft ein geschränkt sein sollte, erschliesst sich weder aus den medizinischen Akten, noch geben die vom Beschwerdeführer geklagten Einschränkungen beim Treppen steigen</w:t>
      </w:r>
    </w:p>
    <w:p>
      <w:r>
        <w:t>oder</w:t>
      </w:r>
    </w:p>
    <w:p>
      <w:r>
        <w:t>seine Schmerzangaben (manchmal aus heiterem Himmel ohne Belastung Schmerzen , manchmal völlig beschwerdefrei, vermehrte Schmerzen erst bei hochintensiven Kräftigungsübungen, E. 3.1) Anlass hierzu. Vielmehr findet die kreisärztliche Beurteilung in den Be richten des behandelnden Ortho päden Dr. I.___ , welcher im Bericht vom 1 9. Juni 2019 ausser einer exquisiten erheblichen Druckdolenz im Bereich des anteromedialen Gelenkspalts und der anteromediale n</w:t>
      </w:r>
    </w:p>
    <w:p>
      <w:r>
        <w:t>Tib iakante sowie einer leichten At rophie der Oberschenkel muskulatur links ebenfalls keinen pathologischen Befund erheben konnte und die degenerativen Veränderungen als überhaupt nicht fortgeschritten bezeichnete (E. 3.3), Bestätigung . Sodann erachtete Dr. I.___ die vom Beschwerdeführer geklagten Beschwerden im anteromedialen Gelenkspalt auch nach Einsicht in den MRI-Befund des Spitals D.___ vom 1 3. Dezember 2018 ( Urk. 15/334) als nicht ganz erklärbar ( Urk. 15/337) und ging bereits am 3 1. Oktober 2018 davon aus, dass dem Beschwerdeführer eine Tätigkeit in sitzender und zum Teil wechselnder Arbeitsstellung ohne schwere Gewichte sicher lich möglich wär e ( Urk. 15/324). I m Zusammenhang mit der Materialentfernung vom 2 9. März 2019 attestierte er lediglich vom 2 9. März bis 1 9. April 2019 eine 100%ige Ar beits unfähigkeit ( E. 3.2). Dass Dr. I.___ mit Bericht vom 1 9. Juni 2019 bis Ende September 2019 und mit demjenigen vom 2 8. Oktober 2019 bis 3 1. Dezember 2019 dennoch weiterhin eine 50%ige Arbeitsunfähigkeit attestierte (E. 3.3) , kann mit einer von Dr. F.___ abweichenden Einschätzung der angestammten Tätig keit in Bezug auf deren körperliches Belastungsniveau zusammenhängen , stellt aber die von Dr. F.___ attestierte 100%ige Restarbeitsfähigkeit in einer leichten bis mittelschweren Tätigkeit nicht in Frage .</w:t>
      </w:r>
    </w:p>
    <w:p>
      <w:r>
        <w:t>Angesichts der Bemerkungen von Dr. I.___ in seinen Berichten vom 1 9. Juni und 2 8. Oktober 2019, wonach die 50%ige Rente, welche der Beschwerdeführer ge mäss seinen (unzutreffenden) Angaben erhalte, eine Ideallösung für letzteren dar stelle , und dass ihn der Beschwerdeführer</w:t>
      </w:r>
    </w:p>
    <w:p>
      <w:r>
        <w:t>wahrscheinlich hauptsächlich noch zur Bestätigung der Arbeitsunfähigkeit aufsuche (E. 3.3), ist bei der Würdigung der Atteste durch Dr. I.___</w:t>
      </w:r>
    </w:p>
    <w:p>
      <w:r>
        <w:t>ohnehin und offensichtlich die Erfahrungstatsache zu berücksichtigen, dass Hausärztinnen und Hausärzte wie überhaupt behandelnde Arztpersonen beziehungsweise Therapiekräfte mitunter im Hinblick auf ihre auf tragsrechtliche Vertrauensstellung in Zweifelsfällen eher zu Gunsten ihrer Patientinnen und Patienten aussagen (BGE 135 V 465 E. 4.5, 125 V 351 E. 3b/cc). Weder d essen Beurteilung der Arbeitsfähigkeit noch das im Einspracheverfahren eingereichte, unbegründete und entsprechend nicht nachvollziehbare Arbeits unfähigkeitszeugnis von Dr. med. J.___ , Fachärztin für Allgemeine Medizin, vom 1 2. Februar 2020 ( Urk. 15/400) bilden Indizien, welche die Zu verlässigkeit der kreisärztlichen Beurteilung in Frage stellen.</w:t>
      </w:r>
    </w:p>
    <w:p>
      <w:r>
        <w:t>Entsprechend ist erstellt, dass der Beschwerdeführer spätestens seit dem Fall abschluss per 3 1. Mai 2019 in einer körperlich leichten bis mittelschweren Tätig keit uneingeschränkt arbeitsfähig ist . 5. 5.1</w:t>
      </w:r>
    </w:p>
    <w:p>
      <w:r>
        <w:t>Was die erwerblichen Auswirkungen der unfallkausal auf eine leichte bis mittel schwere Tätigkeit eingeschränkten Arbeitsfähigkeit anbelangt, gingen offen sichtlich beide Parteien – anders als die Sozialversicherungsanstalt des Kantons Zürich, IV-Stelle, in ihrer Verfügung vom 2 0. März 2019 (vgl. Urk. 15/354) –, davon aus, bei der angestammten Tätigkeit in der B.___ GmbH handle es sich um eine unselbständige . Mit Blick auf die seit Beginn der Anstellung im Jahr 2011 gemäss IK-Auszug als arbeitsvertraglichen Lohn abgerechneten Einkommen ( Urk. 15/237 /2-3 und 15/358 /2 ) sowie Art. 1a UVG in Verbindung mit Art. 10 ATSG, wonach eine Person, welche in der AHV als unselbständi g erwerbend betrachtet wird, – von hier nicht einschlägigen Ausnahmen und Sonderfällen ge mäss Art. 1a und 2 UVV abgese hen – immer auch Arbeitnehmer</w:t>
      </w:r>
    </w:p>
    <w:p>
      <w:r>
        <w:t>im Sinne des UVG ist , ist dies nicht zu beanstanden. 5.2</w:t>
      </w:r>
    </w:p>
    <w:p>
      <w:r>
        <w:t>Die Beschwerdegegnerin stellte sich in ihrer Hauptbegründung auf den Stand punkt, der Beschwerdeführer könne ausgehend von der kreisärztlichen Zu mutbarkeitsbeurteilung seine bisherige und weiterhin ausgeübte Täti gkeit bei der B.___ GmbH grundsätzlich unei ngeschränkt ausüben und , soweit das Ge wicht der Räder überhaupt den mittelschweren Bereich übersteige, Hilfsmittel be nützen oder aber als Geschäftsführer entsprechende Arbeiten delegieren. Ent sprechend stützte sie sich für die Ermittlung des Valideneinkommens wie auch des Invalideneinkommens sinngemäss auf den vom Beschwerdeführer im Jahr 2015 vor dem Rückfall erzielten Lohn bei der B.___ GmbH von unbestritten Fr. 73'800.-- (vgl. Urk. 15/237/3 , vgl. auch Urk. 15/86 ), welcher der Nominal lohnentwicklung bis ins Jahr 2019 angepasst zu einem Einkommen von Fr. 75'362.-- führt ( Urk. 2 S. 4, 15/368/4 ) . 5.3</w:t>
      </w:r>
    </w:p>
    <w:p>
      <w:r>
        <w:t>Der Beschwerdeführer liess dieses Vorgehen von Seiten des Valideneinkommens zu Recht unbestritten. Soweit er geltend macht, er sei de facto nicht Geschäfts führer der B.___ GmbH, sondern ein einfacher und ungelernter Autokäufer und - verkäufer, welcher seine Tätigkeit nur no ch eingeschränkt ausüben könne ( Urk. 1 S. 4 ff.), ist Folgendes zu beachten : 5.4 5.4.1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 5.4.2</w:t>
      </w:r>
    </w:p>
    <w:p>
      <w:r>
        <w:t>Der Beschwerdeführer, welcher vor seiner Tätigke it in der B.___ GmbH ab 200 5 selbständig erwerbend im Bereich Occasionsverkauf von Autos tätig war ( Urk. 14/144, vgl. auch: IK-Auszug, in: Urk. 15 / 237/2 ), schloss mit der letzteren am 1. August 2011 einen Arbeitsvertrag, gemäss welchem er ab 1. September 2011 als Geschäftsführer zu einem Bruttolohn von jährlich Fr. 65'000.-- an gestellt wurde ( Urk. 12/4). In der gemäss Tagesregister-Eintrag vom 1 2. August 2011 neu gegründeten und im Handelsregister des Kantons Zürich eingetragenen B.___ GmbH mit Sitz in C.___ war der Beschwerdeführer von Anbeginn als einziger Geschäftsführer mit Einzelunterschrift eingetragen . Zweck der Gesellschaft ist der internationale Handel mit Waren aller Art, insbesondere der Handel, Import, Export und Transport von Fahrzeugen, der Betrieb einer Auto reparaturwerkstatt und einer Waschanlage (vgl. Handelsregisterauszug, abrufbar unter www.zefix.ch [6.07.2021]). In der Rückfallmeldung vom 8. Juli 2015, vom Beschwerdeführer selber unterzeichnet ( Urk. 14/II/237), führte er als ausgeübten Beruf «Verkäufer» an und zwar in der Stellung als «Höheres Kader». Anlässlich einer Aussendienst-Besprechung am Wohnort des Beschwerdeführers erklärte er am 1 8. März 2016 sodann, er sei Geschäftsführer B.___ GmbH. Die Firma beschäftige neben ihm drei weitere Mitarbeiter und handle mit Occasionen für den Export. Die Fahrzeuge würden hauptsächlich aus Zeitungsinseraten ein gekauft und an weitere Personen, welche die Autos exportierten, weiterverkauft. Reparaturarbeiten würden keine ausgeführt. Er arbeite in einem 100 % -Pensum, hauptsächlich im Bereich Ein- und Verkauf. Aktuell arbeite er zu 40 % jeden Tag 3-4 Stunden, trage aber keine Gewichte (wie Pneu s ) mehr umher ( Urk. 15/152). Auch in der Steuererklärung 2018 gab e r als Beruf «Geschäftsführer» an ( Urk. 12/11). Im Rahmen der kreisärztlichen Untersuchung erklärte der Beschwerdeführer am 2 7. Februar 2019 sodann, er sei Autohändler, mache An- und Verkäufe. Manchmal müsse er schwer heben und tragen, wenn er Autoreifen und Felgen tragen müsse ( Urk. 15/348/14). Als Versicherungsnehmer der Police Nr. «…» betreffend die obligatorisch e Unfallversicherung mit Ver sicherungsbeginn 1. Januar 2014 führte die Generali sodann die B.___ GmbH, X.___ , auf ( Urk. 15/167/2).</w:t>
      </w:r>
    </w:p>
    <w:p>
      <w:r>
        <w:t>Angesichts dieser unmissverständlichen Aktenlage rechtfertigen sich keine Zweifel daran, dass der Beschwerdeführer seit September 2011 als Geschäfts führer bei der B.___ GmbH arbeitet und in dieser Funktion in erster Linie als Autohändler tätig ist, mit hin Autokäufe und - verkäufe tätigt, wobei das gelegent liche Tragen und Heben von Autoreifen wohl zum ursprünglichen Stellenprofil gehörte , nicht dagegen Reparaturarbeiten oder anderweitige körperlich schwere Tätigkeiten . Die nachträgliche, erstmals in diesem Verfahren vorgebrachte Behauptung, er sei lediglich pro forma als Geschäftsführer angestellt ( Urk. 1 S. 4 f.), erweist sich zum vornherein als nachgeschobene Begründung und gibt an gesichts der vorherigen Angaben, auf welche als Aussagen der ersten Stunden abzustellen ist (BGE 121 V 45 E. 2a, 115 V 133 E. 8c mit Hinweis), keinerlei An lass zu Weiterungen des Verfahrens , hatte sich der B eschwerdeführer doch wiederholt und gegenüber unterschiedlichen Adressaten (Suva, Generali , Steuer behörden, Handelsregister) konsequent als Geschäftsfü hrer ausgewiesen.</w:t>
      </w:r>
    </w:p>
    <w:p>
      <w:r>
        <w:t>5.4.3</w:t>
      </w:r>
    </w:p>
    <w:p>
      <w:r>
        <w:t>Nachdem d er Beschwerdeführer seit September 2011 als Geschäftsführer arbeitet und diese Stellung weiterhin innehat, liegt offensichtlich ein besonders stabiles Arbeitsverhältnis im Sinne der zit ierten Rechtsprechung vor (E. 5.4.1 ). Sodann fehlen Anhaltspunkte dafür, dass er die ihm verbliebene Arbeitsfähigkeit bei dieser Tätigkeit nicht voll</w:t>
      </w:r>
    </w:p>
    <w:p>
      <w:r>
        <w:t>ausschöpft oder dass das Einkommen seiner Leistung nicht angemessen wäre. Soweit er geltend macht, der ausbezahlte Lohn ent spreche nicht seinem effektiven Lohn, seien davon doch die Taggelder der Suva und die Kinderzulagen abzuziehen ( Urk. 1 S. 9), zeigt die vom Beschwerdeführer in diesem Verfahren zum Beleg seiner Prozessarmut eingereichte Lohn abrechnung J uni 2020, dass der Beschwerdeführer auch nach der Einstellung der Taggeldleistungen per 3 1. Mai 2019 einen im Vergleich zu 2015 unveränderten</w:t>
      </w:r>
    </w:p>
    <w:p>
      <w:r>
        <w:t>Lohn von monatlich Fr. 6'000.-- (exklusive Kinderzulagen, Urk. 12/9), erzielen konnte (vgl. auch Lohnausweis 2019, Urk. 12/10 , mit demselben Einkommen ) . Hinweise, welche auf eine Soziallohnkomponente desse lben schliessen liessen, fehlen nicht nur in den Akten; auch der Beschwerdeführer verzichtet e auf jegliche Vorbringen hierzu.</w:t>
      </w:r>
    </w:p>
    <w:p>
      <w:r>
        <w:t>Entsprechend ist davon auszugehen, dass der Beschwerde führer seine angestammte Tätigkeit dahingehend anpassen konnte, dass er – was er denn auch selbst vorbringt ( Urk. 1 S. 8) –</w:t>
      </w:r>
    </w:p>
    <w:p>
      <w:r>
        <w:t>körperlich schwere Tätigkeiten durch M itarbeiter ausführen lässt respektive an diese delegiert . Aktenausweislich musste er dadurch k eine Lohnminderung in Kauf nehmen, sondern scheint offensichtlich seine Restarbeitsfähigkeit als geschäftsführender Autohändler ohne schwerere körperliche Arbeiten voll ausschöpfen zu können. Entsprechend gilt der tat sächlich erzielte Verdienst als I nvalidenlohn, was der Annahme eines renten begründenden In validitätsgrades angesichts der Höhe des ersteren</w:t>
      </w:r>
    </w:p>
    <w:p>
      <w:r>
        <w:t>entgegensteht und zur Abweisung d er Beschwerde in Bezug auf den Rentenantrag führt. Ein Anspruch auf Kinderrenten existiert in der Unfallversicherung nicht, weshalb in soweit auf die Beschwerde nicht einzutreten ist. 5.4.4</w:t>
      </w:r>
    </w:p>
    <w:p>
      <w:r>
        <w:t>Weiterungen zur von der Beschwerdegegnerin ergänzend durchgeführten Berechnung des Invalideneinkommens gestützt auf d ie LSE 20 18 erübrigen sich demgemäss ebenso, wie Ausführungen zu den angeblichen Durchschnitts gewichten von Kompletträdern, welche der Beschwerdeführer gestützt auf An gaben in einem Internet-Forum zu 20- und 21-Zoll Kompletträdern für einen Audi Q7/SQ7 ( Urk. 3/5) und damit ausgehend von überdurchschnittlich grossen und schweren Kompletträder n</w:t>
      </w:r>
    </w:p>
    <w:p>
      <w:r>
        <w:t>ermittelt haben will. Anzufügen bleibt in diesem Zusammenhang, dass</w:t>
      </w:r>
    </w:p>
    <w:p>
      <w:r>
        <w:t>g emäss Internet-Angaben zum Sperrgut-Versand in Deutschland (abrufbar unter: https://versandrechner.de - /sperrgut-autorad.html [12.07.2021]) kleinere Kompletträder auf Alufelgen unter 15 kg wiegen können , grössere Räder auf Stahlfelgen auch über 20 kg. Kleiner e Räder lägen damit sogar noch im Bereich der Belastungsgrenze im Belastungsniveau «leicht bis mittel schwer» gemäss der von der Swiss Insurance Medicine (SIM) herausgegebenen Wegleitung zur Einschätzung der zumutbaren Arbeitstätigkeit nach Unfall und bei Krankheit, Ausgabe April 2013, grössere Räder wohl zumeist noch im Bereich eines mittelschweren Belastungsniveaus von 25 kg (S. 10 der zitierten Weg leitung).</w:t>
      </w:r>
    </w:p>
    <w:p>
      <w:r>
        <w:t>6.</w:t>
      </w:r>
    </w:p>
    <w:p>
      <w:r>
        <w:t>Hinsichtlich des Anspruchs auf Integritätsentschädigung ist auf die im angefochtenen Entscheid unter E. 2.1 richtig wiedergegeben Rechtsgrundlagen zu verweisen ( Urk. 2 S. 5) . Sodann stellte die Beschwerdegegnerin auch diesbezüglich zu Recht auf die Beurteilung des Krei sarztes Dr. F.___ ab, welcher das Vorliegen einer erheblichen und dauernden Schädigung der körper lichen Integrität verneinte ( Urk. 15/348/17) . Die se Beurteilung wurde –</w:t>
      </w:r>
    </w:p>
    <w:p>
      <w:r>
        <w:t>soweit ersichtlich – von keiner medizinischen Fachperson in Frage gestellt, womit sich auch keine Zweifel an der en Zuverlässigkeit aufdrängen (Urteil des Bundes gerichts 8C_541/2012 vom 3 1. Oktober 2013 E. 4.1 und 4.2). Ein Vergleich mit den Suva-Tabelle n</w:t>
      </w:r>
    </w:p>
    <w:p>
      <w:r>
        <w:t>2 (Integritätsschaden bei Funktionsstörungen an den unteren Extremitäten ) und 5 (Integritätsschaden bei Arthrosen) bestätigt denn auch die Einschätzung von Dr. F.___ . So rechtfertigt weder die leichtgradige Beweglichkeitseinschränkung des linken Kniegelenks ( von 0-0-130: Urk. 15/348/15 , sowie Suva-Tabelle 2 ) die Annahme eines Integritätsschadens, noch lässt die erst beginnende, gemäss Dr. I.___ überhaupt nicht weit fort geschrittene Gonarthrose (E. 3.3) auf das Vorliegen eines anspruchsrelevanten Integritätsschaden s schliessen, wird doch in Suva-Tabelle 5.2 erst ab einer mässigen Pangonarthrose ein I ntegritätsschaden von 10 bis 30 % postuliert, bei leichten Arthrosen aber einleitend eine Entschädigung explizit ausgeschlossen.</w:t>
      </w:r>
    </w:p>
    <w:p>
      <w:r>
        <w:t>Damit besteht kein Anspruch auf eine Integritätsentschädigung, was zur voll umfänglichen Abweisung der Beschwerde führt. 7 . 7 .1</w:t>
      </w:r>
    </w:p>
    <w:p>
      <w:r>
        <w:t>Der Beschwerdeführer ersuchte in der Beschwerde vom 1 1. Juni 2020 um Gewährung der unentgeltlichen Verbeiständung ( Urk. 1 S. 2). 7 .2 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7 .3 Der Beschwerdeführer brachte im vorliegenden Verfahren zur medizinischen Ent scheidungsgrundlage im Wesentlichen lediglich vor, Teil seiner Tätigkeit in der B.___ GmbH sei das Tragen und H e ben von durchschnittlich 31 kg schweren Rädern, was ihm nicht mehr zumutbar sei. Die Würdigung der medizinischen Akten führte zum klaren Schluss auf eine 100%ige Arbeitsfähigkeit in einer an gepassten leichten bis mittelschweren Tätigkeit ( E. 4 ), ohne dass eine hiervon abweichende ärztlich e Einsch ätzung in den Akten lag. Der Einwand des Beschwerdeführers, de facto nicht Geschäftsführer der B.___ GmbH zu sein und entsprechend, wenn auch nur sinngemäss, keine Arbeiten delegieren zu können , erwies sich sodann ohne Weiteres als haltlos.</w:t>
      </w:r>
    </w:p>
    <w:p>
      <w:r>
        <w:t>Bei der Frage nach den erwerblichen Auswirkungen d er unfallbedingten Einschränkung der Arbeits fähigkeit und dabei im Besonderen der Frage, ob für die Bestimmung des Invalideneinkommens von der beruflich-erwerblichen Situation auszugehen ist, in welcher der Beschwerdeführer konkret steht, verka nnt e der Beschwerdeführer, dass auf seinen nach Fallabschluss tatsächlich verdienten Verdienst abzustellen ist, wenn – wie vorliegend – besonders stabile Arbeitsverhältnisse gegeben sind und anzunehmen ist, dass er die verbliebene Arbeitsfähigkeit als geschäfts führender Autohändler in zumutbarer Weise voll ausschöpft, wovon nach dem unter E. 5.4.3 G efolgerten ohne W eiteres auszugehen ist, zumal weder die Akten noch die Vorbringen des Beschwerdeführers Hinweise auf das Vorliegen eines S oziallohns er ga ben. Dass der effektive Lohn bis zum Fallabschluss möglicher weise um die bis dahin geleisteten Unfalltaggelder geschmälert ausfiel, ist</w:t>
      </w:r>
    </w:p>
    <w:p>
      <w:r>
        <w:t>für die Frage nach einem Rentenanspruch ab 1. Juni 2019 nicht von B elang. Sodann führte die Würdigung der kreisärztlichen Beurteilung des Integritätsschadens im Lichte der einschlägigen Suva-Tabellen ohne Weiterungen zum Ausschluss eines entsprechenden Entschädigungsanspruch s ; der Beschwerdeführer verzichtete denn auch darauf, den behaupteten Integritätsschaden durch eine ärztliche Stellungnahme zu untermauern oder die Einschlägigkeit einer Suva-Tabellen position zu behaupten.</w:t>
      </w:r>
    </w:p>
    <w:p>
      <w:r>
        <w:t>Aufgrund dieser Akten- und Rechtslage müssen die Gewinnaussichten (ex ante betrachtet) als beträchtlich geringer als die Verlustgefahren und deshalb kaum als ernsthaft bezeichnet werden. Entsprechend ist seine Beschwerde als offensichtlich aussichtslos anzusehen und das Gesuch um Gewährung der unentgeltlichen Rechtspflege zufolge Aussichtslosigkeit abzuweisen.</w:t>
      </w:r>
    </w:p>
    <w:p>
      <w:r>
        <w:t>7 .4</w:t>
      </w:r>
    </w:p>
    <w:p>
      <w:r>
        <w:t>O ffenbleiben kann demgemäss, ob die prozessuale Bedürftigkeit des Beschwerde führers zu bejahen wäre, nachdem dieser zur Substantiierung der behaupteten Unterhaltszahlungen für seine i m E.___ wohnhaften minderjährigen Kinder im Nachgang zur Verfügung vom 9. September 2020 einzig einen Zahlungsbeleg über eine einmalige Zahlung vom 3. August 2018 ( Urk. 26/2), eine Transaction History der K.___-Bank</w:t>
      </w:r>
    </w:p>
    <w:p>
      <w:r>
        <w:t>über Transaktionen die Mutter seiner im E.___ wohnenden Kinder betreffend ( Urk. 26/3) und eine Erklärung der letzteren vom 1 2. Oktober 2020 ( Urk. 26/4) einreichte .</w:t>
      </w:r>
    </w:p>
    <w:p>
      <w:r>
        <w:t>Das Gericht beschliesst:</w:t>
      </w:r>
    </w:p>
    <w:p>
      <w:r>
        <w:t>Das Gesuch des Beschwerdeführers vom 1 1. Juni 2020 um Gewährung der unentgeltlichen Rechtsvertretung im Beschwerdeverfahren wird abgewiesen, und erkennt: 1.</w:t>
      </w:r>
    </w:p>
    <w:p>
      <w:r>
        <w:t>Die Besch werde wird abgewiesen, soweit auf sie eingetreten wird. 2.</w:t>
      </w:r>
    </w:p>
    <w:p>
      <w:r>
        <w:t>Das Verfahren ist kostenlos. 3.</w:t>
      </w:r>
    </w:p>
    <w:p>
      <w:r>
        <w:t>Zustellung gegen Empfangsschein an: - Rechtsanwalt Dr. Werner Kamm - Rechtsanwältin Vera Häne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