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UV.2020.00036 vom 2. Februar 2015</w:t>
      </w:r>
    </w:p>
    <w:p>
      <w:r>
        <w:t>ZH Sozialversicherungsgericht, 2015-02-02, DE</w:t>
      </w:r>
    </w:p>
    <w:p>
      <w:r>
        <w:rPr>
          <w:b/>
        </w:rPr>
        <w:t xml:space="preserve">Quelle: </w:t>
      </w:r>
      <w:r>
        <w:t>https://mcp.opencaselaw.ch/entscheid/zh_sozialversicherungsgericht_UV.2020.00036</w:t>
      </w:r>
    </w:p>
    <w:p>
      <w:r>
        <w:t>FR: ZH_SOZIALVERSICHERUNGSGERICHT UV.2020.00036 du 2 février 2015</w:t>
      </w:r>
    </w:p>
    <w:p>
      <w:r>
        <w:t>IT: ZH_SOZIALVERSICHERUNGSGERICHT UV.2020.00036 del 2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der Beschwerdeführerin 1 wird</w:t>
      </w:r>
    </w:p>
    <w:p>
      <w:r>
        <w:t>abgewiesen.</w:t>
      </w:r>
    </w:p>
    <w:p>
      <w:r>
        <w:t>In teilweiser Gutheissung der Beschwerde der Beschwerdeführerin 2 wird der Einspracheentscheid der Beschwerdegegnerin vom 3. Februar 2020 dahingehend abgeändert, dass die Beschwerdeführerin 2 Anspruch auf eine Invalidenrente gestützt auf einen Invaliditätsgrad von 40 % und Anspruch auf eine Integritätsentschädigung von 25 % hat .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Die Beschwerdegegnerin wird verpflichtet, der Gerichtskasse die Kosten für das Gerichtsgutachten im Betrag von Fr. 8'846.75 zu erstatten. Rechnung und Einzahlungs schein werden der Kostenpflichtigen nach Eintritt der Rechtskraft zugestellt.</w:t>
      </w:r>
    </w:p>
    <w:p>
      <w:r>
        <w:rPr>
          <w:b/>
        </w:rPr>
        <w:t>E. 4</w:t>
      </w:r>
    </w:p>
    <w:p>
      <w:r>
        <w:t>.</w:t>
      </w:r>
    </w:p>
    <w:p>
      <w:r>
        <w:t>Die Beschwerdegegnerin wird verpflichtet, der Beschwerdeführerin 2 eine Prozessent schädigung von Fr. 3’500 .-- (inkl. Barauslagen und MWSt) zu bezahlen.</w:t>
      </w:r>
    </w:p>
    <w:p>
      <w:r>
        <w:rPr>
          <w:b/>
        </w:rPr>
        <w:t>E. 5</w:t>
      </w:r>
    </w:p>
    <w:p>
      <w:r>
        <w:t>Zustellung gegen Empfangsschein an: - SWICA Versicherungen AG - Rechtsanwältin Nicole Schneider - Rechtsanwalt Christian Leupi - Bundesamt für Gesundheit sowie an: - Gerichtskasse</w:t>
      </w:r>
    </w:p>
    <w:p>
      <w:r>
        <w:rPr>
          <w:b/>
        </w:rPr>
        <w:t>E. 6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Die VorsitzendeDie Gerichtsschreiberin Grieder-MartensTiefenbacher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