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UV.2020.00035 vom 3. März 2021</w:t>
      </w:r>
    </w:p>
    <w:p>
      <w:r>
        <w:t>ZH Sozialversicherungsgericht, 2021-03-03, DE</w:t>
      </w:r>
    </w:p>
    <w:p>
      <w:r>
        <w:rPr>
          <w:b/>
        </w:rPr>
        <w:t xml:space="preserve">Quelle: </w:t>
      </w:r>
      <w:r>
        <w:t>https://mcp.opencaselaw.ch/entscheid/zh_sozialversicherungsgericht_UV.2020.00035</w:t>
      </w:r>
    </w:p>
    <w:p>
      <w:r>
        <w:t>FR: ZH_SOZIALVERSICHERUNGSGERICHT UV.2020.00035 du 3 mars 2021</w:t>
      </w:r>
    </w:p>
    <w:p>
      <w:r>
        <w:t>IT: ZH_SOZIALVERSICHERUNGSGERICHT UV.2020.00035 del 3 marzo 2021</w:t>
      </w:r>
    </w:p>
    <w:p>
      <w:pPr>
        <w:pStyle w:val="Heading2"/>
      </w:pPr>
      <w:r>
        <w:t>Erwägungen</w:t>
      </w:r>
    </w:p>
    <w:p>
      <w:r>
        <w:rPr>
          <w:b/>
        </w:rPr>
        <w:t>E. 1.1</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 wöhnlicher Faktor (BGE 130 V 117 E. 2.1 mit Hinweisen). Ohne besonderes Vor kommnis ist bei einer Sportverletzung das Merkmal der Ungewöhnlichkeit und damit das Vorliegen eines Unfalles zu verneinen (BGE 130 V 117 E. 2.2 mit Hin weis).</w:t>
      </w:r>
    </w:p>
    <w:p>
      <w:r>
        <w:rPr>
          <w:b/>
        </w:rPr>
        <w:t>E. 1.2</w:t>
      </w:r>
    </w:p>
    <w:p>
      <w:r>
        <w:t>Die Leistungspflicht eines Unfallversicherers gemäss de m Bundesgesetz über die Unfallversicherung (UVG) setzt voraus, dass zwischen dem Unfallereignis und dem eingetretenen Schaden (Krankheit, Invalidität, Tod) ein natürlicher Kausal zusammenhang besteht. Urs</w:t>
      </w:r>
    </w:p>
    <w:p>
      <w:r>
        <w:t>achen im Sinne des natürlichen Kausalzusammen 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 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 siche rungs 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 2.</w:t>
      </w:r>
    </w:p>
    <w:p>
      <w:r>
        <w:t>2.1</w:t>
      </w:r>
    </w:p>
    <w:p>
      <w:r>
        <w:t>Die Beschwerdegegnerin erwog im angefochtenen Einspracheentscheid , nach Lage der Akten sei nicht erstellt, dass ein besonderes Vorkommnis zu der erlitte nen Sportverletzung vom 15. November 2018 geführt habe. Der Unfall begriff im Sinne von Art. 4 ATSG sei nicht erfüllt (Urk. 2/1 S. 8 f.). Wäre der Unfallbegriff erfüllt, so stellte sich die Frage, ob die ab November 2018 erfolgten Behandlungen der Beschwerden im rechten Knie in einem überwiegend wahrscheinlichen Zusammenhang mit dem Ereignis vom 1</w:t>
      </w:r>
    </w:p>
    <w:p>
      <w:r>
        <w:rPr>
          <w:b/>
        </w:rPr>
        <w:t>E. 3</w:t>
      </w:r>
    </w:p>
    <w:p>
      <w:r>
        <w:t>, Urk. 11/MC6, Urk. 11/MC9). Die Lloyd’s erbrachte in der Folge die gesetzlichen Leistungen (Taggelder und Heilbehandlung ; Urk. 11/C1.35 ff., Urk. 11/C1.28). Ab dem 17. März 2018 war der Versicherte wieder voll arbeits fähig (Urk. 11/MC13).</w:t>
      </w:r>
    </w:p>
    <w:p>
      <w:r>
        <w:t>Am 11. April 2018 erhielt er wiederum im Zweikampf von einem Gegenspieler einen Schlag gegen die Innenseite seines rechten Knies (Urk. 11/C1.8). Er klagte wiederholt über innenseitige Kniegelenkbeschwerden, welche zur Abklärung bei Dr. Z.___ in der A.___ und zu physio therapeutischer Behandlung führten (Urk. 11/C1.3-C1.7).</w:t>
      </w:r>
    </w:p>
    <w:p>
      <w:r>
        <w:t>Die Lloyd’s erbrachte wiederum die gesetzlichen Leistungen (Urk. 11/ C1).</w:t>
      </w:r>
    </w:p>
    <w:p>
      <w:r>
        <w:rPr>
          <w:b/>
        </w:rPr>
        <w:t>E. 3.1</w:t>
      </w:r>
    </w:p>
    <w:p>
      <w:r>
        <w:t>Strittig und zu prüfen ist zunächst, ob es sich beim Ereignis vom 15. November 2018 um einen Unfall im Sinne von Art. 4 ATSG handelt. Die Beschwerde gegnerin verneinte das Vorliegen eines ungewöhnlichen äusseren Faktors mit der Begründung, es habe kein besonderes Vorkommnis zu der erlittenen Sport ver letzung geführt (Urk. 2/1 S. 9).</w:t>
      </w:r>
    </w:p>
    <w:p>
      <w:r>
        <w:rPr>
          <w:b/>
        </w:rPr>
        <w:t>E. 3.2</w:t>
      </w:r>
    </w:p>
    <w:p>
      <w:r>
        <w:t>Nach der bundesgerichtlichen Rechtsprechung ist das Merkmal der</w:t>
      </w:r>
    </w:p>
    <w:p>
      <w:r>
        <w:t>Ungewöhn lich keit des äusseren Faktors ohne besonderes Vorkommnis auch bei einer Sport verletzung zu verneinen (vgl. E. 1. 1 ). Der äussere Faktor ist nur dann ungewöhn lich, wenn er - nach objektivem Massstab - nicht mehr im Rahmen dessen liegt, was für den jeweiligen Lebensbereich alltäglich oder üblich ist, nicht aber, wenn ein Geschehen in die gewöhnliche Bandbreite der Bewegungsmuster des betreffenden Sports fällt (Urteile</w:t>
      </w:r>
    </w:p>
    <w:p>
      <w:r>
        <w:t>des Bundesgerichts 8C_186/2011 vom 26. Juli 2011 E. 5 und 8C_189/2010 vom 9. Juli 2010 E. 5.1; BGE 130 V 117 E. 2.2).</w:t>
      </w:r>
    </w:p>
    <w:p>
      <w:r>
        <w:rPr>
          <w:b/>
        </w:rPr>
        <w:t>E. 3.3</w:t>
      </w:r>
    </w:p>
    <w:p>
      <w:r>
        <w:t>Der Beschwerdegegnerin kann nicht gefolgt werden, wenn sie argumentiert, der Versicherte habe nichts geschildert, was den Bewegungsablauf beim Fussballspiel in irgendeiner Art so beeinflusst hätte, dass der Bereich des Alltäglichen oder Üblichen überschritten wäre (Urk. 2/1 S. 9). Insbesondere ist die von ihr zitierte Rechtsprechung nicht einschlägig, da es dort nicht um Sportverletzungen ging , sondern um grundsätzlich alltägliche Bewegungsabläufe (Urk. 2/1 S.</w:t>
      </w:r>
    </w:p>
    <w:p>
      <w:r>
        <w:rPr>
          <w:b/>
        </w:rPr>
        <w:t>E. 5</w:t>
      </w:r>
    </w:p>
    <w:p>
      <w:r>
        <w:t>. November 2018 stünden (Urk. 2/1 S 10).</w:t>
      </w:r>
    </w:p>
    <w:p>
      <w:r>
        <w:t>Dr. B.___ führe die gesamte Symptomatik und die pathologischen Verän derungen im rechten Kniegelenk auf die vordere Kreuzbandruptur vom 1. Juli 2017 zurück. Dies überzeuge. Eine leichte Prellung angenommen, sei der Status quo sine nach fünf Tagen erreicht gewesen . Ihre Leistungspflicht bestünde ledig lich bis und mit 20. November 2018 (Urk. 2/1 S. 13). Daran hielt die Beschwer de gegnerin auch in ihrer Beschwerdeantwort fest (Urk. 9 S. 6).</w:t>
      </w:r>
    </w:p>
    <w:p>
      <w:r>
        <w:t>Ergänzend fügte sie in ihrer Duplik an , sie habe die Akten im Beschwerdeverfahren ihrem bera tenden Arzt , Dr. C.___ , unterbreitet (Urk. 23 S. 2). Wie dieser ausführe, über zeuge die Beurteilung von Dr. B.___ . Der Einschätzung von Dr. B.___ komme voller Beweiswert zu (Urk. 23 S. 4). 2.2</w:t>
      </w:r>
    </w:p>
    <w:p>
      <w:r>
        <w:t>Die Beschwerde führerin stellte sich demgegenüber auf den Standpunkt, das Ereignis vom 1 5. November 2018 stelle klarerweise einen Unfall im Sinne von Art. 4 ATSG dar. Die heutigen Beschwerden stünden überwiegend wahrscheinlich i n</w:t>
      </w:r>
    </w:p>
    <w:p>
      <w:r>
        <w:t>einem Zusammenhang mit jenem Ereignis. Es liege weder ein Status quo sine noch ein Status quo ante vor (Urk. 1 S. 4). Sodann stünden die heutigen Beschwerden in keinerlei Zusammenhang mit einem früheren Ereignis, insbeson dere nicht mit dem Ereignis vom 1. Juli 201 7. Ein entsprechender Rückfall werde somit ebenfalls bestritten. Demnach habe die Beschwerdegegnerin die gesetzli chen Leistungen für das Ereignis vom 15. November 2018 auszurichten (Urk. 1 S. 5). Dies e Ausführungen bestätigte die Beschwerdeführerin in ihrer Replik (Urk. 18 S. 4) und hielt fest, das Gutachten von Dr. B.___ müsse in der Gesamt schau als mangelhaft und damit als nicht verwertbar bezeichnet werden (Urk. 18 S. 7). In ihrer Stellungnahme vom 8. Februar 2021 fügte die Beschwerdeführerin sodann an, es könne nicht auf die nachgereichte Beurteilung von Dr. C.___ abgestellt werden (Urk. 28 S. 2). Sowohl der neu e Knorpeldefekt als auch die im Anschluss an das Unfallereignis aufgetretene Bursitis seien klar unfallkausal. Die Beurteilung von Dr. Z.___ sei nicht zu beanstanden (Urk. 28 S. 3). 3.</w:t>
      </w:r>
    </w:p>
    <w:p>
      <w:r>
        <w:rPr>
          <w:b/>
        </w:rPr>
        <w:t>E. 5.1</w:t>
      </w:r>
    </w:p>
    <w:p>
      <w:r>
        <w:t>Vorab ist festzuhalten, dass der angefochtene Einspracheentscheid</w:t>
      </w:r>
    </w:p>
    <w:p>
      <w:r>
        <w:t>vom 13. Januar 2020 ,</w:t>
      </w:r>
    </w:p>
    <w:p>
      <w:r>
        <w:t>dessen Inhalt</w:t>
      </w:r>
    </w:p>
    <w:p>
      <w:r>
        <w:t>den beschwerdeweise weiterziehbaren Anfech tungs gegenstand bestimmt, nebst der Diskussion um den Unfallbegriff auch eine Beurteilung des Kausalzusammenhang s zwischen dem Unfallereignis vom 15. November 2018 und den im Anschluss daran aufgetretenen Kniebeschwerden enthält (Urk. 2 /1 S.</w:t>
      </w:r>
    </w:p>
    <w:p>
      <w:r>
        <w:rPr>
          <w:b/>
        </w:rPr>
        <w:t>E. 9</w:t>
      </w:r>
    </w:p>
    <w:p>
      <w:r>
        <w:t>Am 16. November 2019 erstattete Dr. B.___ seine versicherungsmedizinische Beurteilung (Urk. 11/M12). Dabei nannte er folgende Diagnosen (Urk. 11/M12 S. 5): - Status nach VKB-Plastik - Status nach transarthroskopischer VKB-Rekonstruktion sowie medialer und lateraler Meniskusnaht rechts am 12. Juli 2017 - Status nach bakteriell bedingter Arthritis mit nachfolgender Spülung und Biopsie - Status nach Knieprellung rechts am 11. April 2018 ohne Kniebinnenge lenksschädigung - Status nach fraglicher Knieprellung am 15. November 2018 - Knorpeldefekt mediale Trochlea rechtes Kniegelenk - Bursitis tendinea und Status nach Punktion - komplexe Innenmeniskushinterhornläsion</w:t>
      </w:r>
    </w:p>
    <w:p>
      <w:r>
        <w:t>Dr. B.___ erklärte, k eine r</w:t>
      </w:r>
    </w:p>
    <w:p>
      <w:r>
        <w:t>der Befunde stünde mit dem geforderten Beweisgrad der überwiegenden Wahrscheinlichkeit in kausalem Zusammenhang mit dem Ereignis vom 15. November 201 8. Der Knorpelschaden sei vorbestehend, ebenso wie die Innenmeniskushinterhornläsion . Dies werde vom Radiologen so beschrieben. Auch die Bursitis sei vorbestehend, jedoch nicht derart ausgeprägt wie zuletzt. Es dürfe deshalb von einer chronischen Reizung und somit sukzessi ven Füllung der Bursa ausgegangen werden. Eine traumatische Bursitis , wie vom behandelnden Orthopäden gefordert, könne nicht gesehen werden, da einerseits keine Prellmarken, Hämatome oder Hautabschürfungen beschrieben worden seien und vom Versicherten gar kein Trauma angegeben worden sei. Er beschreibe das «Zumachen» der Muskulatur . Die gesamte Symptomatik/Problematik und die pathologischen Veränderungen im rechten Kniegelenk seien auf die vordere Kreuzbandruptur vom 1. Juli 2017 zurückzuführen. Eine leichte Prellung ange nommen, sei der Status quo sine spätestens nach fünf Tagen wieder erreicht gewesen, da es mit dem geforderten Beweisgrad der überwiegenden Wahrschein lichkeit auch ohne das Trauma vom 15. November 2018 zu den Beschwerden im heutigen Ausmass gekommen wäre (Urk. 11/M12 S. 5). Von einer weiteren Behandlung könne – bezogen auf das Unfallereignis vom 15. November 2018 – keine namhafte Besserung erreicht werden. Die Prellung sei längst abgeheilt (Urk. 11/M12 S. 6). 4.</w:t>
      </w:r>
    </w:p>
    <w:p>
      <w:r>
        <w:rPr>
          <w:b/>
        </w:rPr>
        <w:t>E. 10</w:t>
      </w:r>
    </w:p>
    <w:p>
      <w:r>
        <w:t>Dr. C.___ schloss sich in diagnostischer Hinsicht der Beurteilung von Dr. B.___ an und präzisierte, die Bursitis tendinea sei überlastungsbedingt (Urk. 24 S. 6). A ufgrund der objektivierbaren strukturellen traumatischen Läsion einer Kreuz bandruptur und einer Meniskusläsion resultierte ein Dauerschaden mit richtung gebender Verschlechterung. Auch mit operativer Versorgung werde der Vorzu stand nicht mehr erreicht. Es resultiere ein Dauerschaden als Vorzustand mit deutlich erhöhtem Arthroserisiko , also das Risiko einer vorzeitigen Degeneration. Zudem müsse beachtet werden, dass der Versicherte einer kniebelastenden Tätig keit als Profifussballer nachgehe. Sowohl der Knorpeldefekt als auch die Bursitis seien keine spezifisch traumatischen Befunde. Lediglich mit dem Nachweis einer Bursitis oder einem Knorpeldefekt an der Trochlea lasse sich der traumatische Schaden nicht beweisen (Urk. 24 S. 3).</w:t>
      </w:r>
    </w:p>
    <w:p>
      <w:r>
        <w:t>Zum Knorpelschaden führte Dr. C.___ aus, eine direkte Krafteinwirkung ver lange zwingend äussere Verletzungszeichen im Bereich der Haut und des Unter hautfettgewebes. Erforderlich seien also ein Bluterguss, eine Prellmarke und/oder Schürf-/Platzwunden. Aus den vorliegenden Ereignisbeschrieben gehe eine direkte Krafteinwirkung nicht hervor. Zudem fehle sowohl in der klinischen Untersuchung als auch bildgebend ein Weichteilschaden an vorgelagerten Strukturen wie ein Hämatom, eine Schürf- oder Platzwunde oder eine Prellmarke (Urk. 24 S. 4).</w:t>
      </w:r>
    </w:p>
    <w:p>
      <w:r>
        <w:t>Zu prüfen sei weiter eine indirekte Krafteinwirkung, welche zum Knorpelschaden geführt haben könnte. Von den indirekten Krafteinwirkungen würden rein axiale Einwirkungen als Ursache von isolierten Knorpelschäden in der Regel aus scheiden. Dies folge aus dem Belastbarkeitsgefälle zwischen Gelenkknorpel und darunterliegendem Knochen. Der Gelenkknorpel sei elastischer als der sub chondrale Knochen. Somit müsse vor Eintreten einer Verletzung der Knorpel decke zwingend der darunterliegende Knochen mitgeschädigt werden. Dem sei aber nicht so . Zwar erwähne der Rechtsanwalt der Beschwerdeführerin einen Knochendefekt, zu diskutieren sei aber unbestrittenermassen ein Knorpeldefekt. Eine verwindende Krafteinwirkung (zum Beispiel eine Rotationskraft) und eine Scherkraft führten in aller Regel nicht nur im Bereich des Gelenkknorpels zu einem Schadensbild. Betroffen sei primär der Kapselbandapparat und erst sekun där der Gelenkknorpel. Eine Läsion im Bereich des Kapselbandapparates habe aber klinisch und bildgebend nicht nachgewiesen werden können (Urk. 24 S. 4) .</w:t>
      </w:r>
    </w:p>
    <w:p>
      <w:r>
        <w:t>Zwar könne eine indirekte Krafteinwirkung tatsächlich Knorpelschäden zur Folge haben. Dann müsse aber zwingend – wie erwähnt – eine Begleitverletzung vor liegen, da sonst die für eine Verletzung des Gelenkknorpels unverzichtbare unphysiologische Bewegung der Gelenkkörper gegeneinander nicht erklärt werden könne. Somit seien Verletzungszeichen an zwei korrespondierenden Gelenkflächen, die aneinanderstossen und sich dadurch verletzten, Voraus setzungen für Knorpelschäden. Erforderlich sei zudem eine unfallbedingte Instabilität des Kapselbandapparats. Beim Versicherten liege ein isolierter Knorpelschaden trochlear vor. An der gegenüberliegenden Gelenkfläche sei kein Knorpelschaden vorhanden und es habe auch kein Schaden am Bandapparat vor gelegen (Urk. 24 S. 4). Auffallend sei ausserdem, dass der elastische Knorpel Schäden aufweise, jedoch der darunterliegende Knochen keine Fraktur aufweise, auch keinen Bone</w:t>
      </w:r>
    </w:p>
    <w:p>
      <w:r>
        <w:t>Bruise . Dies spreche gegen eine traumatische Knorpel schädigung (Urk. 24 S. 4 f.).</w:t>
      </w:r>
    </w:p>
    <w:p>
      <w:r>
        <w:t>Die Beurteilung von Dr. B.___ sei korrekt. Der Knorpelschaden sei als Vorscha den zu klassifizieren. Dr. Z.___ beurteile nach dem Prinzip post hoc ergo propter hoc, jedoch reiche dies als Beweis eines traumatischen Knorpelschadens nicht aus (Urk. 24 S. 5).</w:t>
      </w:r>
    </w:p>
    <w:p>
      <w:r>
        <w:t>Auch die Bursitis müsse als unfallfremd klassifiziert werden. Es handle sich um keinen spezifisch traumatischen Befund. Ebenfalls sei zu beachten, dass der Ver sicherte vor dem Ereignis vom 15. November 2018 wiederholt rezidivierende Kniebeschwerden, vor allem auf der Knieinnenseite, beklagt habe. Es sei zudem nicht nachvollziehbar, dass eine mehrfach gekammerte Bursa zeitnahe zum Ereignis vom 15. November 2018 vorgelegen haben soll. Wahrscheinlicher sei also, dass die Bursitis überlastungsbedingt sei, insbesondere, da an vorgelagerten Strukturen ebenfalls keine strukturellen traumatischen Läsionen als Hinweis für eine traumatische Ursache vorlägen. Die Beurteilung von Dr. B.___ sei korrekt (Urk. 24 S. 5).</w:t>
      </w:r>
    </w:p>
    <w:p>
      <w:r>
        <w:t>Die neu nachgewiesenen Befunde nach dem Ereignis vom 15. November 2018 seien nur möglich erweise traumatisch bedingt. Sie seien überwiegend wahr scheinlich als unfallfremd zu klassifizieren (Urk. 24 S. 5). Sämtliche Befunde und Beschwerden des Versicherten seien überwiegend wahrscheinlich eine Unfallfolge der Kreuzbandruptur vom 1. Juli 2017 am rechten Knie. Sofern der Unfallbegriff als erfüllt zu betrachten sei, könne maximal von einer richtunggebenden Ver schlimmerung ausgegangen werden, wobei spätestens nach wenigen Tagen der Status quo sine erreicht worden sei (Urk. 24 S. 7). 5.</w:t>
      </w:r>
    </w:p>
    <w:p>
      <w:r>
        <w:rPr>
          <w:b/>
        </w:rPr>
        <w:t>E. 13</w:t>
      </w:r>
    </w:p>
    <w:p>
      <w:r>
        <w:t>) . E in</w:t>
      </w:r>
    </w:p>
    <w:p>
      <w:r>
        <w:t>allfälliger</w:t>
      </w:r>
    </w:p>
    <w:p>
      <w:r>
        <w:t>Kausalzusammenhang</w:t>
      </w:r>
    </w:p>
    <w:p>
      <w:r>
        <w:t>dieser Beschwerden mit</w:t>
      </w:r>
    </w:p>
    <w:p>
      <w:r>
        <w:t>dem früheren Unfall vom 1. Juli 2017 – im Rahmen dessen eine Leistungs pflicht der Beschwerdegegnerin im Sinne eines Rückfalles zu prüfen wäre – ist hingegen nicht Anfechtungs- und Streitgegenstand des vorliegenden Verfahrens.</w:t>
      </w:r>
    </w:p>
    <w:p>
      <w:r>
        <w:t>Darüber wurde im Einspracheentscheid nicht befunden. Zu beurteilen ist damit nur , ob der Knorpeldefekt und die Bursitis in einem Kausalzusammenhang zum Unfall vom 1 5. November 2018 stehen (Urk. 23 S. 4, Urk. 28 S. 3) . 5. 2</w:t>
      </w:r>
    </w:p>
    <w:p>
      <w:r>
        <w:t>Dr. B.___</w:t>
      </w:r>
    </w:p>
    <w:p>
      <w:r>
        <w:t>legte überzeugend dar, dass der Knorpeldefekt an der Trochlea</w:t>
      </w:r>
    </w:p>
    <w:p>
      <w:r>
        <w:t>sowie die Bursitis nicht mit überwiegender Wahrscheinlichkeit kausal auf den Unfall vom 15. November 2018 zurückzuführen sind , sondern einem Vorzustand ent sprechen (Urk. 11/M12 S. 5) . Er</w:t>
      </w:r>
    </w:p>
    <w:p>
      <w:r>
        <w:t>wies ausserdem darauf hin , dass – ausgegangen von einer leichten Prellung – der Status quo sine spätestens nach fünf Tagen wieder erreicht war und es mit überwiegender Wahrscheinlichkeit auch ohne das Trauma vom 15. November 2018 zu den Beschwerden im heutigen Ausmass gekommen wäre (Urk. 11/M12 S. 5). Diese Einschätzung wurde auch von Dr. C.___ bestätigt (Urk. 24 S. 6 f. ).</w:t>
      </w:r>
    </w:p>
    <w:p>
      <w:r>
        <w:t>Dr. B.___ verwies zunächst auf die fehlenden Verletzungszeichen wie Prell marken, Hämatome oder Hautabschürfungen (Urk. 11/M12 S. 5). Dr. C.___</w:t>
      </w:r>
    </w:p>
    <w:p>
      <w:r>
        <w:t>führte dazu na chvollziehbar aus, dass zufolge dieser fehlenden Verletzungs zeichen an den dem Knorpel vorgelagerten Strukturen überwiegend wahrschein lich keine direkte Krafteinwirkung erfolgt sei (Urk. 24 S. 4) . Daran ändert auch der Bericht von Dr. Z.___ vom 16. November 2018 nichts. Dieser hielt dort zwar fest, das Kniegelenk präsentiere sich mit leichtem Erguss (Urk. 11/M1). In einem weiteren – gleichentags erstellten Bericht – notierte er dann aber im Widerspruch dazu , das Knie sei reizlos und ohne Erguss (Urk. 11/M2 S. 1). Auch in seinem Bericht vom 19. November 2018 erwähnte er keinen Gelenkerguss mehr (Urk. 11/M3). Aus dem MRI-Bericht vom 16. November 2018 geht sodann nicht hervor, ob der festgestellte mittelgrosse Gelenkerguss vorbestehend oder neu auf getreten war (Urk. 19). Mit Bezug auf das Fehlen einer indirekten Krafteinwirkung legte Dr. C.___ in Bestätigung der Einschätzung von Dr. B.___</w:t>
      </w:r>
    </w:p>
    <w:p>
      <w:r>
        <w:t>im Weiteren schlüssig dar, dass rein axiale Einwirkungen als Ursache von isolierten Knorpel schäden in aller Regel ausscheiden und vorliegend auch der unter der Knorpel decke liegende Knochen nicht geschädigt wurde (Urk. 24 S. 4). Dies ergibt sich auch aus der Bildgebung vom 16. November 2018, aus welcher keine knöchernen Verletzungen hervorgehen (Urk. 19). Zudem legte Dr. C.___ einleuchtend dar, dass beim Versicherten ein isolierter Knorpel schaden trochleär vorliegt, ohne Knorpelschaden an der gegenüber liegenden Gelenkfläche und ohne Schaden am Bandapparat. Eine indirekte Krafteinwirkung kann</w:t>
      </w:r>
    </w:p>
    <w:p>
      <w:r>
        <w:t>aber gemäss seiner – unwider sprochenen – Einschätzung lediglich dann einen Knorpelschaden verursachen, wenn Verletzungszeichen an zwei korrespondierenden Gelenkflächen und eine Instabilität des Kapselband apparates vorlieg en</w:t>
      </w:r>
    </w:p>
    <w:p>
      <w:r>
        <w:t>(Urk. 24 S. 4).</w:t>
      </w:r>
    </w:p>
    <w:p>
      <w:r>
        <w:t>Dem steht auch die Einschätzung von Dr. Z.___ gemäss seinem Schreiben vom 29. April 2019 nicht entgegen . Dort führte er aus, zusätzlich (zur Bursitis) könnte auch noch eine traumatisch bedingte Knorpelläsion vorliegen, allerdings</w:t>
      </w:r>
    </w:p>
    <w:p>
      <w:r>
        <w:t>hätten in der Region des Knorpelschadens bereits vorgängig Hinweise auf eine Knorpeldegeneration bestanden (Urk. 11/M7 S. 1) . O b die Beschwerdegegnerin diese Feststellung von Dr. Z.___</w:t>
      </w:r>
    </w:p>
    <w:p>
      <w:r>
        <w:t>tatsächlich falsch interpretiert haben sollte, wie es die Beschwerdeführerin vorbringt (Urk. 18 S. 6) , kann dahingestellt bleiben. Denn indem Dr. Z.___ lediglich von der Möglichkeit («könnte») einer zusätzlichen Knorpelläsion sprach (Urk. 11/M7 S. 1) , lassen sich aus seine n</w:t>
      </w:r>
    </w:p>
    <w:p>
      <w:r>
        <w:t>Darlegungen letztlich keine eindeutigen Rückschlüsse</w:t>
      </w:r>
    </w:p>
    <w:p>
      <w:r>
        <w:t>zur Frage der Unfall kausalität ziehen .</w:t>
      </w:r>
    </w:p>
    <w:p>
      <w:r>
        <w:t>Auch die Bursitis klassifizierte Dr. B.___ in nachvollziehbarer Weise als über lastungsbedingt beziehungsweise unfallfremd . Er verneinte eine traumatische Bursitis mit dem Hinweis auf die fehlenden Verletzungszeichen und legte dar, dass</w:t>
      </w:r>
    </w:p>
    <w:p>
      <w:r>
        <w:t>von einer chronischen Reizung und somit sukzessiven Füllung der Bursa auszugehen ist (Urk. 11/M12 S. 5) . Dr. C.___ folgte der Ansicht von Dr. B.___ . Er wies ebenfalls auf die fehlenden strukturellen traumatischen Läsionen an den dem Knorpel vorgelagerten Strukturen hin und ergänzte, dass es sich bei einer Bursitis nicht um einen spezifisch traumatischen Befund handelt (Urk. 24 S. 5). Diese Ansicht überzeugt. Insbesondere konnten – wie bereits dargelegt – keine Verletzungszeichen wie Blutergüsse, Prellmarken, Schürf- oder Platzwunden fest gestellt werden ( Urk. 11/M12 S. 5 , Urk. 24 S. 4).</w:t>
      </w:r>
    </w:p>
    <w:p>
      <w:r>
        <w:t>Dem gegenüber steht die Einschätzung von Dr. Z.___ , wonach die Bursitis nicht einfach aus dem Nichts aufgetreten sei, sondern eine traumatische Ein wirkung benötigt habe (Urk. 11/M7). Seine Begründung der Unfallkausalität scheint aber auf der</w:t>
      </w:r>
    </w:p>
    <w:p>
      <w:r>
        <w:t>alleinigen</w:t>
      </w:r>
    </w:p>
    <w:p>
      <w:r>
        <w:t>Argumentation</w:t>
      </w:r>
    </w:p>
    <w:p>
      <w:r>
        <w:t>« post hoc ergo propter</w:t>
      </w:r>
    </w:p>
    <w:p>
      <w:r>
        <w:t>hoc»</w:t>
      </w:r>
    </w:p>
    <w:p>
      <w:r>
        <w:t>zu beruhen,</w:t>
      </w:r>
    </w:p>
    <w:p>
      <w:r>
        <w:t>welcher praxisgemäss beweisrechtlich keine Aussagekraft zukommt (vgl. statt vieler: Urteil des Bundesgericht s 8C_13/2016 vom 13. Mai 2016 E. 4.2 mit Hinweisen). Daran ändert auch nichts, dass Dr. Z.___ unbestrittener massen Experte mit langjähriger Erfahrung auf dem Gebiet der Sportmedizin ist (Urk. 28 S. 3).</w:t>
      </w:r>
    </w:p>
    <w:p>
      <w:r>
        <w:t>Sofern die Beschwerdeführerin im Weiteren moniert, Dr. B.___ habe keine klinische Untersuchung durchgeführt (Urk. 18 S. 7) , so ist darauf hinzuweisen, dass auch r eine Aktengutachten beweiskräftig sind, sofern – wie hier – ein lückenloser Befund vorliegt und es im Wesentlichen nur um die fachärztliche Beurteilung eines an sich feststehenden medizinischen Sachverhalts geht, mithin die direkte ärztliche Befassung mit der versicherten Person in den Hintergrund rückt (Urteil des Bundesgerichts 8C_322/2020 vom 9. Juli 2020 E. 3 mit weiteren Hinweisen). Dr. B.___ verfügt als Facharzt für Chirurgie über die nötige Qualifi kation für die Beurteilung der vorliegenden medizinischen Fragestellungen. Zudem war en</w:t>
      </w:r>
    </w:p>
    <w:p>
      <w:r>
        <w:t>ihm die bildgebenden Befunde vom 16. November 2018 bekannt (Urk. 11/M12 S. 3). Seine Beurteilung wurde denn auch von Dr. C.___ bestätigt (Urk. 24 S. 5). Dieser ist als Facharzt für Innere Medizin zwar nicht auf die Behandlung von Gelenkschäden s pezialisiert, indessen beschränkte sich auch seine Aufgabe darauf, d as Abklärungsergebnis</w:t>
      </w:r>
    </w:p>
    <w:p>
      <w:r>
        <w:t>zu beurteilen . Dabei gelangte er zu Schlussfolgerungen, die sich mit denjenigen von Dr. B.___ decken.</w:t>
      </w:r>
    </w:p>
    <w:p>
      <w:r>
        <w:t>Die fach liche Eignung stellte die Beschwerdeführerin in ihrer Stellungnahme vom 8. Februar 2021 im Übrigen nicht in Frage, sondern sie nahm Bezug auf inhaltli che Aspekte seiner Darlegungen. Diese Einwände sind jedoch, wie dargelegt wurde, nicht begründet. Insgesamt ist daher von einem schlüssigen Beweis ergebnis auszugehen ist. 5. 3</w:t>
      </w:r>
    </w:p>
    <w:p>
      <w:r>
        <w:t>Zusammenfassend ist gestützt auf die beweiskräftige Aktenbeurteilung von Dr. B.___ , welche von Dr. C.___</w:t>
      </w:r>
    </w:p>
    <w:p>
      <w:r>
        <w:t>be kräftigt wurde, erstellt , dass das Ereignis vom 15. November 2018 mit einer leichten Prellung lediglich zu einer vorüber gehenden Verschlimmerung eines vorbestehenden Zustands geführt hat, wobei der Status quo sine spätestens fünf Tage später, also am 20. November 2018, erreicht war. Weiter ist davon auszugehen, dass weder der Knorpelschaden an der Trochlea</w:t>
      </w:r>
    </w:p>
    <w:p>
      <w:r>
        <w:t>noch die Bursitis mit überwiegender Wahrscheinlichkeit in einem Kausalzusammenhang zum Unfall vom 15. November 2018 stehen. Sofern Dr. C.___ von einer richtunggebenden Verschlimmerung sprach, bezog er diese Aussage auf den Unfall im Jahr 2017, der zu einem Dauerschaden geführt habe ( Urk. 24 S. 6). An anderer Stelle hielt er präzisierend fest, mit Bezug auf das Ereignis vom 15. November 2018 könne maximal eine vorübergehende Ver schlimmerung akzeptiert werden (Urk. 24 S. 7) . O b die Befunde und Beschwerden des Versicherten auf den Unfall vom 1. Juli 2017 zurückzuführen sind, wie Dr. B.___ angab (Urk. 11/M12 S. 5 ), braucht – wie bereits erwähnt – nicht geprüft zu werden. Es steht dem Versicherten frei, diesbezüglich einen Rückfall bei der Beschwerde führerin anzumelden.</w:t>
      </w:r>
    </w:p>
    <w:p>
      <w:r>
        <w:t>Demzufolge ist ein Anspruch des Versicherten auf vorübergehende Leistungen (Taggeld, Pflegeleistungen und Kostenvergütungen) bis zum 20. November 2018 ausgewiesen. Weitere Leistungen schuldet die Beschwerdegegnerin – entgegen der Ansicht der Beschwerdeführerin - im Zusammenhang mit dem Unfall vom 15. November 2018 nicht. In der Verfügung vom 9. April 2019 , bestätigt im angefochtenen Einspracheentscheid , hatte sie demgegenüber ihre Leistungspflicht gänzlich verneint (Urk. 11 / K27.1 S. 2).</w:t>
      </w:r>
    </w:p>
    <w:p>
      <w:r>
        <w:t>Daher ist die Beschwerde teilweise gutzu heissen.</w:t>
      </w:r>
    </w:p>
    <w:p>
      <w:r>
        <w:t>6.</w:t>
      </w:r>
    </w:p>
    <w:p>
      <w:r>
        <w:t>Im Verfahren der Verwaltungsgerichtsbeschwerde darf obsiegenden Behörden oder mit öffent lichrechtlichen Aufgaben betrauten Organisationen in der Regel keine Parteientschädigung zugesprochen werden. In Anwendung dieser Bestimmung hat das Bundesgericht der S uva und den privaten UVG-Versicherern keine Parteientschädigungen zugesprochen, weil sie als Organisationen mit öffentlichrechtlichen Aufgaben zu qualifizieren sind (BGE 112 V 356 E. 6 mit Hinweisen).</w:t>
      </w:r>
    </w:p>
    <w:p>
      <w:r>
        <w:t>Eine Abweichung von diesem Grundsatz ist vorliegend nicht angezeigt, weshalb der Beschwerdeführerin keine Parteientschädigung zuzu sprechen ist. Das Gericht erkennt: 1.</w:t>
      </w:r>
    </w:p>
    <w:p>
      <w:r>
        <w:t>In teilweiser Gutheissung der Beschwerde wird der angefochtene Einspracheentscheid der Helvetia Schweizerische Versicherungsgesellschaft AG vom 13. Januar 2020</w:t>
      </w:r>
    </w:p>
    <w:p>
      <w:r>
        <w:t>aufge hoben und es wird festgestellt, dass sie hinsichtlich des Unfall ereignisses vom 15. November 2018 bis am 20. November 2018</w:t>
      </w:r>
    </w:p>
    <w:p>
      <w:r>
        <w:t>leistungspflichtig ist.</w:t>
      </w:r>
    </w:p>
    <w:p>
      <w:r>
        <w:t>Im Übrigen wird die Beschwerde abgewiesen. 2.</w:t>
      </w:r>
    </w:p>
    <w:p>
      <w:r>
        <w:t>Das Verfahren ist kostenlos. 3.</w:t>
      </w:r>
    </w:p>
    <w:p>
      <w:r>
        <w:t>Der Beschwerdeführerin wird keine Prozessentschädigung zugesprochen. 4.</w:t>
      </w:r>
    </w:p>
    <w:p>
      <w:r>
        <w:t>Zustellung gegen Empfangsschein an: - Rechtsanwalt Matthias Spinner - Helvetia Schweizerische Versicherungsgesellschaft AG - X.___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