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UV.2020.00015 vom 4. Juli 2019</w:t>
      </w:r>
    </w:p>
    <w:p>
      <w:r>
        <w:t>ZH Sozialversicherungsgericht, 2019-07-04, DE</w:t>
      </w:r>
    </w:p>
    <w:p>
      <w:r>
        <w:rPr>
          <w:b/>
        </w:rPr>
        <w:t xml:space="preserve">Quelle: </w:t>
      </w:r>
      <w:r>
        <w:t>https://mcp.opencaselaw.ch/entscheid/zh_sozialversicherungsgericht_UV.2020.00015</w:t>
      </w:r>
    </w:p>
    <w:p>
      <w:r>
        <w:t>FR: ZH_SOZIALVERSICHERUNGSGERICHT UV.2020.00015 du 4 juillet 2019</w:t>
      </w:r>
    </w:p>
    <w:p>
      <w:r>
        <w:t>IT: ZH_SOZIALVERSICHERUNGSGERICHT UV.2020.00015 del 4 luglio 2019</w:t>
      </w:r>
    </w:p>
    <w:p>
      <w:pPr>
        <w:pStyle w:val="Heading2"/>
      </w:pPr>
      <w:r>
        <w:t>Erwägungen</w:t>
      </w:r>
    </w:p>
    <w:p>
      <w:r>
        <w:rPr>
          <w:b/>
        </w:rPr>
        <w:t>E. 1</w:t>
      </w:r>
    </w:p>
    <w:p>
      <w:r>
        <w:t>Mit Verfügung vom 4. Juli 2019 (Urk. 3/5) stellte die Suva fest, dass der « X.___-Fahrer » Y.___ eine unselbständige Tätigkeit ausübe, dessen Arbeitgeberin die X.___ (mit Sitz in O.___ , P.___ ) sei und die Z.___</w:t>
      </w:r>
    </w:p>
    <w:p>
      <w:r>
        <w:t>als eine Niederlassung /Betriebsstätte von X.___ gelte , weshalb die Z.___ «Anknüpfungs punkt für den Prämienbezug» sei.</w:t>
      </w:r>
    </w:p>
    <w:p>
      <w:r>
        <w:t>Gegen diese Verfügung liessen sowohl die X.___ als auch die Z.___ am 5. September 2019 Einsprache erheben (Urk. 3/6). Mit Entscheid vom 6. Dezem ber 2019 (Urk. 2) trat die Suva auf die Einsprache der Z.___ nicht ein und wies die Einsprache der X.___ ab.</w:t>
      </w:r>
    </w:p>
    <w:p>
      <w:r>
        <w:rPr>
          <w:b/>
        </w:rPr>
        <w:t>E. 1.1</w:t>
      </w:r>
    </w:p>
    <w:p>
      <w:r>
        <w:t>Nach der Rechtsprechung beurteilt sich die Frage, ob im Einzelfall selbständige oder unselbständige Erwerbstätigkeit vorliegt, nicht auf 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unselbständig erwerbstätig ist im Allgemeinen zu betrachten, wer von einer oder einem Arbeitgebenden in betriebswirtschaftlicher beziehungsweise arbeitsorganisatorischer Hinsicht abhängig ist und kein spezifisches Unternehmerrisiko trägt. Aus diesen Grund sätzen allein lassen sich indessen noch keine einheitlichen, schematisch anwend baren Lösungen ableiten. Die Vielfalt der im wirtschaftlichen Leben anzutreffen den Sachverhalte zwingt dazu, die beitragsrechtliche Stellung einer erwerbstäti gen Person jeweils unter Würdigung der gesamten Umstände des Einzelfalles zu beurteilen. Weil dabei vielfach Merkmale beider Erwerbsarten zu Tage treten, muss sich der Entscheid oft danach richten, welche dieser Merkmale im konkreten Fall überwiegen (BGE 146 V 139 E. 3.1 mit Hinweis).</w:t>
      </w:r>
    </w:p>
    <w:p>
      <w:r>
        <w:rPr>
          <w:b/>
        </w:rPr>
        <w:t>E. 1.2</w:t>
      </w:r>
    </w:p>
    <w:p>
      <w:r>
        <w:t>Selbständige Erwerbstätigkeit liegt im Regelfall dann vor, wenn die beitrags pflichtige Person durch Einsatz von Arbeit und Kapital in frei bestimmter Selbst organisation und nach aussen sichtbar am wirtschaftlichen Verkehr teilnimmt mit dem Ziel, Dienstleistungen zu erbringen oder Produkte zu schaffen, deren Inanspruchnahme oder Erwerb durch finanzielle oder geldwerte Gegenleistungen abgegolten wird (BGE 115 V 161 E. 9a mit Hinweisen). Nach der Rechtsprechung des Bundesgerichts sind die Tätigung erheblicher Investitionen, die Benützung eigener Geschäftsräumlichkeiten sowie die Beschäftigung von eigenem Personal charakteristische Merkmale einer selbständigen Erwerbstätigkeit. Das spezifische Unternehmerrisiko besteht dabei darin, dass unabhängig vom Arbeitserfolg Kosten anfallen, die der Versicherte selber zu tragen hat. Für die Annahme selb ständiger Erwerbstätigkeit spricht sodann die gleichzeitige Tätigkeit für mehrere Gesellschaften in eigenem Namen, ohne indessen von diesen abhängig zu sein. Massgebend ist dabei nicht die rechtliche Möglichkeit, Arbeiten von mehreren Auftraggebern anzunehmen, sondern die tatsächliche Auftragslage (BGE 122 V</w:t>
      </w:r>
    </w:p>
    <w:p>
      <w:r>
        <w:t>169 E. 3c mit Hinweisen).</w:t>
      </w:r>
    </w:p>
    <w:p>
      <w:r>
        <w:t>Von unselbständiger Erwerbstätigkeit ist auszugehen, wenn die für den Arbeits vertrag typischen Merkmale vorliegen, das heisst wenn die versicherte Person Dienst auf Zeit zu leisten hat, wirtschaftlich von der oder dem «Arbeitgebenden» abhängig ist und während der Arbeitszeit auch im Betrieb der oder des Arbeit ge benden eingeordnet ist, praktisch also keine andere Erwerbstätigkeit ausüben kann. Indizien dafür sind das Vorliegen eines bestimmten Arbeitsplans, die Not wendigkeit, über den Stand der Arbeiten Bericht zu erstatten, sowie das Ange wiesensein auf die Infrastruktur am Arbeitsort. Das wirtschaftliche Risiko der ver sicherten Person erschöpft sich diesfalls in der (alleinigen) Abhängigkeit vom persönlichen Arbeitserfolg oder, bei einer regelmässig ausgeübten Tätigkeit, darin, dass bei Dahinfallen des Erwerbsverhältnisses eine ähnliche Situation eintritt, wie dies beim Stellenverlust von Arbeitnehmenden der Fall ist (BGE 122 V 169 E. 3c mit Hinweisen). Die Abhängigkeit der eigenen Existenz vom persön lichen Arbeitserfolg ist praxisgemäss nur dann als Risiko einer selbständigerwer benden Person zu werten, wenn beträchtliche Investitionen zu tätigen oder Angestelltenlöhne zu bezahlen sind (BGE 119 V 161 E. 3b). Hervorzuheben ist, dass sich die Frage nach der Arbeitnehmereigenschaft regelmässig nach der äusseren Erscheinungsform wirtschaftlicher Sachverhalte und nicht nach allfällig davon abweichenden internen Vereinbarungen der Beteiligten beurteilt, was jeweils unter Würdigung der gesamten Umstände des Einzelfalls zu geschehen hat. Entscheidend ist dabei, ob geleistete Arbeit, ein Unterordnungsverhältnis und die Vereinbarung eines Lohnanspruchs in irgendeiner Form vorliegen (Urteil des Bundesgerichts 8C_790/2018 vom 8. Mai 2019 E. 3.2 mit Hinweis).</w:t>
      </w:r>
    </w:p>
    <w:p>
      <w:r>
        <w:rPr>
          <w:b/>
        </w:rPr>
        <w:t>E. 1.3.1</w:t>
      </w:r>
    </w:p>
    <w:p>
      <w:r>
        <w:t>Gemäss der vom Bundesamt für Sozialversicherungen herausgegebenen Weg lei tung über den massgebenden Lohn in der AHV, IV und EO (WML ; in der seit 1. Januar 2021 gültigen Fassung ) ist in unselbständiger Stellu ng erwerbstätig, wer kein spezi fisches Unter nehmer risiko trägt und von einer Arbeitgeberin oder einem Arbeitgeber in wirt schaftlicher und arbei tsorganisatorischer Hinsicht abhän gig ist (Rz 101 8 ). Merkmale für das Bestehen eines Unternehmerrisikos sind namentlich (Rz 101 9 ): - das Tätigen erheblicher Investitionen, - die Verlusttragung, - das Tragen des Inkasso- und Delkredererisikos, - die Unkostentragung, - das Handeln in eigenem Namen und auf eigene Rechnung, - das Beschaffen von Aufträgen, - die Beschäftigung von Personal, - eigene Geschäftsräumlichkeiten.</w:t>
      </w:r>
    </w:p>
    <w:p>
      <w:r>
        <w:t>Auf der anderen Seite kommt das wirtschaftliche respektive arbeitsorganisato ri sche Abhängigkeitsverhältnis Unselbständigerwerbender</w:t>
      </w:r>
    </w:p>
    <w:p>
      <w:r>
        <w:t>namentlich zum Aus druck beim Vorhandensein (Rz 10 20 ): - eines Weisungsrecht s , - eines Unterordnungsverhältni s s es , - einer Pflicht zur persönlichen Aufgabenerfüllung, - eines Konkurrenzverbots, - einer Präsenzpflicht.</w:t>
      </w:r>
    </w:p>
    <w:p>
      <w:r>
        <w:t>Gemäss Wegleitung gelten Taxichauffeusen und -chauffeure im Allgemeinen als Unselbständigerwerbende . Dies auch dann, wenn sie ein eigenes Fahrzeug besit zen, aber einer Taxizentrale angeschlossen sind (Rz 4 086 ). Sie gelten als selbstän digerwerbend , soweit sie ein Unter nehmerrisiko tragen und arbeits orga nisatorisch nicht in besonderem Masse von den Auftraggebenden abhängig sind ( Rz 4 088 ). Für die Qualifikation von Taxifahrern, die sich einer Zentrale angeschlossen hat ten, als unselbständig Erwerbstätige sprach sich das Bundesge richt etwa in seinem Urteil 8C_357/2014 vom 17. Juni 2014 aus.</w:t>
      </w:r>
    </w:p>
    <w:p>
      <w:r>
        <w:rPr>
          <w:b/>
        </w:rPr>
        <w:t>E. 1.3.2</w:t>
      </w:r>
    </w:p>
    <w:p>
      <w:r>
        <w:t>Verwaltungsweisungen richten sich an die Durchführungsstellen und sind für das Sozialversicherungsgericht nicht verbindlich. Dieses soll sie bei seiner Entschei 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 len. Insofern wird dem Bestreben der Verwaltung, durch interne Weisun gen eine rechtsgleiche Gesetzesanwendung zu gewähr leisten, Rechnung getragen (BGE 133 V 587 E. 6.1; 133 V 257 E. 3.2 mit Hinweisen; vgl. BGE 133 II 305 E. 8.1). 2.</w:t>
      </w:r>
    </w:p>
    <w:p>
      <w:r>
        <w:rPr>
          <w:b/>
        </w:rPr>
        <w:t>E. 2</w:t>
      </w:r>
    </w:p>
    <w:p>
      <w:r>
        <w:t>Es sei festzustellen, dass Z.___ zur Einsprache gegen die Feststel lungsverfügung der SUVA vom 4. Juli 2019 legitimiert ist;</w:t>
      </w:r>
    </w:p>
    <w:p>
      <w:r>
        <w:rPr>
          <w:b/>
        </w:rPr>
        <w:t>E. 2.1</w:t>
      </w:r>
    </w:p>
    <w:p>
      <w:r>
        <w:t>Die Beschwerdegegnerin führte zur Begründung des angefochtenen Einsprache entscheids (Urk. 2 S. 6 f. ) im Wesentlichen aus, dass zwischen der Beschwerde führerin und Y.___ (elektronisch) ein Dienstleistungsvertrag abgeschlossen worden sei. Die daraus resultierende Erwerbstätigkeit sei als unselbständig zu quali fizieren. Dabei sei die Beschwerdeführerin als Arbeitgeberin und Y.___ als Arbeitnehmer zu betrachten. Für die Arbeitgebereigenschaft der Beschwerde füh rerin würden folgende Umstände sprechen: -</w:t>
      </w:r>
    </w:p>
    <w:p>
      <w:r>
        <w:t>Die Beschwerdeführerin sei Vertragspartnerin der Fahrer. -</w:t>
      </w:r>
    </w:p>
    <w:p>
      <w:r>
        <w:t>Sie ziehe das Entgelt für die ausgeführten Fahrten ein, behalte einen Anteil und leite den Rest an die Fahrer weiter. Die Beschwerde füh rerin habe demnach ein wirtschaftliches Interesse an der Arbeits leis tung des Fahrers, der wiederum Lohn von der Beschwerdeführe rin erhalte. -</w:t>
      </w:r>
    </w:p>
    <w:p>
      <w:r>
        <w:t>Die Beschwerdeführerin nehme gegenüber der Z.___ eine überge ordnete Stellung ein und beherrsche damit das unter dem Erken nungsbild X.___ beworbene Angebot und könne wie ein Arbeitgeber darüber bestimmen. -</w:t>
      </w:r>
    </w:p>
    <w:p>
      <w:r>
        <w:t>Die Beschwerdeführerin bestimme die Art und Weise der Tätigkeits ausübung der Fahrer. -</w:t>
      </w:r>
    </w:p>
    <w:p>
      <w:r>
        <w:t>Sie stelle die zentrale Infrastruktur ( X.___-App ) zur Verfügung und ermögliche den Fahrer n überhaupt erst die Erbringung einer Arbeits leistung. -</w:t>
      </w:r>
    </w:p>
    <w:p>
      <w:r>
        <w:t>Sie könne den Vertrag unverzüglich fristlos kündigen. -</w:t>
      </w:r>
    </w:p>
    <w:p>
      <w:r>
        <w:t>Die Beschwerdeführerin sei Inhaberin der X.___-Marke und profi tiere wirtschaftlich hiervon. Der Fahrer werde somit auch in dieser Hinsicht im wirtschaftlichen Interesse der Beschwerdeführerin tätig.</w:t>
      </w:r>
    </w:p>
    <w:p>
      <w:r>
        <w:t>Die Beschwerdegegnerin begründete die Qualifikation der Tätigkeit von Y.___ für die Beschwerdeführerin als unselbständige Erwerbstätigkeit mit folgenden Argu menten (S. 10 ff.) : -</w:t>
      </w:r>
    </w:p>
    <w:p>
      <w:r>
        <w:t>Y.___ falle unter die «spezifische Taxiregelung»: Danach würden Taxi-Selbstfahrer, die einem Unternehmen mit zentralem Vermitt lungsdienst angeschlossen seien, in der Regel als Unselb ständiger werbende betrachte t . -</w:t>
      </w:r>
    </w:p>
    <w:p>
      <w:r>
        <w:t>Es bestehe überdies ein Abhängigkeitsverhältnis: Der Fahrer befinde sich in einem Unterordnungsverhältnis; die Beschwerdeführerin habe ein Weisungsrecht. -</w:t>
      </w:r>
    </w:p>
    <w:p>
      <w:r>
        <w:t>Der Fahrer müsse seine Pflichten persönlich erfüllen. -</w:t>
      </w:r>
    </w:p>
    <w:p>
      <w:r>
        <w:t>Es müsse ein Konkurrenzverbot beachtet werden ; e s gebe eine Präsenzpflicht. -</w:t>
      </w:r>
    </w:p>
    <w:p>
      <w:r>
        <w:t>Der Fahrer trage kein unternehmerisches Verlustrisiko (Inkasso- und Delkredererisiko). -</w:t>
      </w:r>
    </w:p>
    <w:p>
      <w:r>
        <w:t>Er handle weder im eigenen Namen noch auf eigene Rechnung; er müsse sich keine Kunden beschaffen. -</w:t>
      </w:r>
    </w:p>
    <w:p>
      <w:r>
        <w:t>Y.___ beschäftige kein eigenes Personal; er habe keine eigenen Geschäftsräumlichkeiten.</w:t>
      </w:r>
    </w:p>
    <w:p>
      <w:r>
        <w:t>Die Fahrer der Beschwerdeführerin trügen kein Unternehmerrisiko. Die einzelnen Merkmale für eine unselbständige Tätigkeit würden deutlich überwiegen.</w:t>
      </w:r>
    </w:p>
    <w:p>
      <w:r>
        <w:t>Im Rahmen des vorliegenden Prozesses hielt die Beschwerdegegnerin an diese r Sichtweise fest (vgl. Urk. 7 und Urk. 19) . Sie berief sich dabei insbesondere auf die Rechtslage im Taxigewerbe beziehungsweise bei Taxizentralen. Ein Vermitt lungsdienst könne durchaus in unterschiedlichen Formen geführt werden. Ob der Kunde sein Taxi telefonisch bestelle oder - wie bei X.___ -</w:t>
      </w:r>
    </w:p>
    <w:p>
      <w:r>
        <w:t>per Internet über eine elektronische Plattform, ändere weder etwas am Zustandekommen eines Trans portauftrages noch am sozialversicherungsrechtlichen Status eines Taxifahrers. Die Vermutung, dass ein Taxifahrer in der Regel als Unselbständigerwerbender zu qualifizieren sei, gelte demnach auch für X.___-Fahrer (Urk. 7 S. 4) . Im Wei teren führte die B eschwerdegegnerin aus, dass Y.___ von der Beschwer deführerin wirtschaftlich abhängig sei (Urk. 7 S. 5 ff.) und kein Unternehmer risiko trage (Urk. 7 S. 8 f.), weshalb er als unselbständig erwerbstätig zu qualifizieren sei.</w:t>
      </w:r>
    </w:p>
    <w:p>
      <w:r>
        <w:rPr>
          <w:b/>
        </w:rPr>
        <w:t>E. 2.2</w:t>
      </w:r>
    </w:p>
    <w:p>
      <w:r>
        <w:t>Demgegenüber liess die Beschwerdeführerin zur Begründung ihrer Beschwerde (Urk. 1/1) im Wesentlichen ausführen, dass sie keine Taxizentrale betreibe, son dern den Nutzern ihrer Applikation ( X.___-App ) eine Software anbiete, die es den selbständigen Fahrern und Fahrgästen erlaube, sich miteinander in Verbin dung zu setzen. Es werde kein Mindestservice garantiert. Die X.___-App funktioniere lediglich auf dem Prinzip von Angebot und Nachfrage. Entsprechend werde dem Nutzer keine Transportdienstleistung angeboten, wenn kein selbstän diger Fahrer mit der Applikation verbunden sei. Den Fahrern würden keinerlei Vorgaben gemacht in Bezug auf die Organisation ihrer Arbeitszeit. Sie seien auch nicht an eine Exklusivitäts- oder Konkurrenzklausel gebunden und hätten die Wahl, die angebotenen Fahrten abzulehnen. Es existiere keine fixe Adresse, die der Vertei lung der Fahrten diene oder welche die Fahrgäste aufsuchen könnten. Es würden keine Standplätze zur Verfügung gestellt.</w:t>
      </w:r>
    </w:p>
    <w:p>
      <w:r>
        <w:t>Die Nutzer hätten auch die Möglichkeit, die Fahrer direkt zu kontaktieren, ohne die X.___-App zu benützen und ohne eine Gesellschaft der X.___-Gruppe darüber zu informieren (S. 4 ff.).</w:t>
      </w:r>
    </w:p>
    <w:p>
      <w:r>
        <w:t>Es bestehe in organisatorischer Hinsicht kein Abhängigkeitsverhältnis (S. 6 ff.): Die Beschwerde führerin habe keine Weisungsbefugnis gegenüber dem Fahrer, namentlich nicht hinsichtlich Organisation und Einsatzzeiten. Der Fahrer sei nicht verpflichtet, die X.___-App zu benützen. Die Fahrer würden nicht kontrolliert; sie hätten keine festen Arbeitszeiten; es treffe sie keine Anwesen heitspflicht. Die Fahrer könnten ihre Arbeit frei gestalten (Ort, Tag, Häufigkeit und dergleichen). Sie müssten sich nicht regelmässig in Räumlichkeiten der X.___-Gruppe aufhal ten. Die Fahrer hätten das Recht, die über die X.___-App vorgeschlagenen Auf träge abzulehnen und bereits angenommene Aufträge zu stornieren. Sie könnten sich auch dazu entschliessen, den Fahrgästen anstatt des von der Beschwerde führerin empfohlenen Tarifes keinen Fahrpreis oder einen anderen in Rechnung zu stellen; in jedem Fall schulde der Fahrer aber die zur Abgeltung der Zurverfü gungstellung der X.___-App geschuldete Servicegebühr. Die Fahrer müssten keine bestimmten Parkplätze verwenden; sie könnten die Route (abweichend von den Vorschlägen der X.___-App ) selbst bestimmen. Es bestehe kein Unterord nungsverhältnis. Die Fahrer hätten keine Leistungsziele zu erbringen. Der Dienst leistungsvertrag könne von beiden Parteien jederzeit unter Einhaltung einer Frist von sieben Tagen gekündigt werden. Es bestehe für die Fahrer keine Pflicht zur persönlichen Aufgabenerfüllung ; sie könnten eigenes Personal beschäftigen. All fällige Angestellte müssten sich ausschliesslich zwecks Identifikation durch die Fahrgäste individuell auf der X.___-App registrieren. Es bestehe weder ein Konkurrenzverbot noch eine Exklusivitätsklausel.</w:t>
      </w:r>
    </w:p>
    <w:p>
      <w:r>
        <w:t>Die Fahrer würden ein Unternehmerrisiko tragen (S. 9 ff.): Die Fahrer müssten alle Investitionen tätigen (Fahrzeug, Smartphone, Führerausweis und Bewilligun gen). Die Unkosten würden ausschliesslich durch die Fahrer getragen (Mobilfunk, Versicherungen, etwaige Personalkosten, Kosten für allfällige Geschäftsräumlich keiten). Das Inkassorisiko trage der Fahrer. Die Beschwerdeführerin nehme die Zahlungen für den Fahrer in dessen Namen und auf seine Rechnung entgegen. Verluste würden ausschliesslich vom Fahrer getragen. Die Fahrer hätten kein Recht auf Bezahlung einer fixen Mindestvergütung durch eine Gesellschaft der X.___-Gruppe . Das gesamte Risiko (etwa auch bei Zerstörung des Fahrzeuges) trage der Fahrer. Die Fahrer handelten in eigenem Namen und auf eigene Rech nung. Sie hätten kein Recht, den Namen und das Logo « X.___ » zu verwenden. Der Name des Fahrers stehe auf dem Fahrtbeleg und der Rechnung, die die Beschwerdeführerin den Fahrgästen am Ende der Fahrt zustelle. Neben dem Namen des Fahrers sei auch das Logo « X.___ » auf dem Fahrtbeleg ersichtlich. Dies sei damit zu begründen, dass die Beschwerdeführerin für die Einkassierung des Fahrtpreises bei den Fahrgästen auf Rechnung des Fahrers zuständig sei. Das Logo « X.___ » auf der Rechnung hänge somit einzig mit den Zahlungsmodalitäten der Fahrten zusammen. Die Fahrer hätten die Möglichkeit, sich selbst Aufträge zu beschaffen.</w:t>
      </w:r>
    </w:p>
    <w:p>
      <w:r>
        <w:t>In Bezug auf den angefochtenen Entscheid liess die Beschwerdeführerin weiter vortragen, dass im vorliegenden Kontext die Rechtsprechung des Arbeitsgerichts Lausanne irrelevant sei (S. 22 f.), die Präjudizien betreffend Taxizentrale nicht anwendbar sei en , namentlich, weil die Beschwerdeführerin keine Taxizentrale sei (S. 23 ff.) , und die Grundsätze zur Bestimmung des sozialversicherungsrecht li chen Status falsch angewandt worden seien (S. 27 ff.). Vorliegend sollten bereits die vollständige organisatorische Freiheit und das Fehlen jeglicher Verpflichtung gegenüber der Beschwerdeführerin ausreichen, um den offensichtlichen selbstän digen Status des Fahrers im Zusammenhang mit der Nutzung der X.___-App fest zuhalten. Diese Unabhängigkeit sei der überwiegenden Mehrheit von Geschäfts verträgen (etwa Auftrag) sehr ähnlich und weit entfernt von der klassischen Situation einer Person, die von einem Arbeitgeber abhängig sei. Aber auch eine eingehende und systematische Prüfung der einzelnen Abgrenzungs kriterien ergebe ein ebenso offensichtliches Ergebnis. Alle fünf Kriterien, die sich auf das Vorliegen eines Abhängigkeitsverhältnisses beziehen würden (Weisungs recht, Unterordnung, persönliche Leistungspflicht, Konkurrenzverbot und Präsenz pflicht) , würden für einen selbständigen Status sprechen - kein einziges Kriterium dagegen. Von den sieben Kriterien, die sich auf das Vorliegen eines Unterneh merrisikos bezögen, sprächen mindestens fünf (Unkosten, Inkassorisiko, Verluste, Handeln in eigenem Namen und auf eigene Rechnung sowie Möglich keit, sich selbst Mandate zu beschaffen) für einen selbständigen Status - kein einziges Kriterium dagegen. Zwei Krit erien (erhebliche Investitionen; Möglichkeit , Perso nal zu beschäftigen und eigene Geschäftsräumlichkeiten) seien ohne Relevanz beziehungsweise «neutral». Insgesamt würden die Elemente, die für einen Status des Fahrers als selbständig Erwerbender sprächen, eindeutig über wiegen (S. 48 f.).</w:t>
      </w:r>
    </w:p>
    <w:p>
      <w:r>
        <w:t>Im Rahmen ihrer weiteren Rechtsschriften (Replik [Urk. 13] und Triplik bezie hungsweise «Feststellungen zu r Duplik» [Urk. 25]) liess die Beschwerdefüh rerin an ihren Standpunkten festhalten. Insbesondere liess sie ausführen, dass die Fah rer in keinem Abhängigkeitsverhältnis zu ihr stünden und dass sie ein Unter neh merrisiko trügen.</w:t>
      </w:r>
    </w:p>
    <w:p>
      <w:r>
        <w:rPr>
          <w:b/>
        </w:rPr>
        <w:t>E. 2.3</w:t>
      </w:r>
    </w:p>
    <w:p>
      <w:r>
        <w:t>Am 4. Dezember 2020 liess die X.___ replizieren und folgende Anträge stellen (Urk. 13): 1.</w:t>
      </w:r>
    </w:p>
    <w:p>
      <w:r>
        <w:t>Der Einspracheentscheid der SUVA vom 6. Dezember 2019 sei auf zuheben; 2.</w:t>
      </w:r>
    </w:p>
    <w:p>
      <w:r>
        <w:t>Es sei festzustellen, dass Herr Y.___ seine Tätigkeit en als Fahrer (selbst in Anwendung der X.___-Applikation ) als Selbstän digerwer bender im Sinne von Artikel 9 des Bundesgesetzes über die Alters- und Hinterlassen enversicherung ausgeübt hat; 3 .</w:t>
      </w:r>
    </w:p>
    <w:p>
      <w:r>
        <w:t>Es sei festzustellen, dass Herr Y.___ als Selbständigerwerben der im Sinne von Artikel 9 des Bundesgesetzes über die Alters- und Hinter lassen enversicherung nicht obligatorisch unfallversichert ist; 4 .</w:t>
      </w:r>
    </w:p>
    <w:p>
      <w:r>
        <w:t>Es sei festzustellen, dass weder X.___ noch eine andere Gesell schaft der X.___-Gruppe Sozialversicherungsbeiträge auf die an Herr n</w:t>
      </w:r>
    </w:p>
    <w:p>
      <w:r>
        <w:t>Y.___ im Zusammenhang mit der Verwendung der X.___-Applika tion geleisteten Zahlungen zahlen muss; 5 .</w:t>
      </w:r>
    </w:p>
    <w:p>
      <w:r>
        <w:t>Alle weiteren Begehren der SUVA seien abzuweisen; 6 .</w:t>
      </w:r>
    </w:p>
    <w:p>
      <w:r>
        <w:t>Die Kosten des Verfahrens seien der SUVA aufzuerlegen und der X.___ und der Z.___ eine Entschädigung für die durch das Beschwerdeverfahren entstandenen Parteikosten zuzusprechen (zzgl. MwSt.). Eventualiter: 7.</w:t>
      </w:r>
    </w:p>
    <w:p>
      <w:r>
        <w:t>Der Einspracheentscheid der SUVA vom 6. Dezember 2019 sei auf zuheben; 8.</w:t>
      </w:r>
    </w:p>
    <w:p>
      <w:r>
        <w:t>Die Angelegenheit sei zur weiteren Abklärung an die SUVA zurück zuweisen.</w:t>
      </w:r>
    </w:p>
    <w:p>
      <w:r>
        <w:t>In ihrer Duplik vom 3. März 2021 (Urk. 19) hielt die Suva an ihrem Abweisungs antrag fest. Am 21. Juni 2021 (Urk. 25) liess die X.___ zur Duplik der Suva Stellung nehmen. Diese Eingabe wurde der Suva am 8. September 2021 zur Kenntnisnahme zugestellt (vgl. Urk. 27).</w:t>
      </w:r>
    </w:p>
    <w:p>
      <w:r>
        <w:t>Auf die Ausführungen der Parteien ist, soweit für die Entscheidfindung erforder lich, in den Erwägungen einzugehen. Auf eine Beiladung von Y.___ zum Prozess wurde verzichtet, da er keinen Wohnsitz in der Schweiz (mehr) hat (vgl. Urk. 2 S. 21 Dispositiv Ziff. 3). Das Gericht zieht in Erwägung: 1.</w:t>
      </w:r>
    </w:p>
    <w:p>
      <w:r>
        <w:rPr>
          <w:b/>
        </w:rPr>
        <w:t>E. 2.3.1</w:t>
      </w:r>
    </w:p>
    <w:p>
      <w:r>
        <w:t>Strittig und zu prüfen ist vorliegend, ob die von Y.___</w:t>
      </w:r>
    </w:p>
    <w:p>
      <w:r>
        <w:t>unter Anwendung der X.___-App</w:t>
      </w:r>
    </w:p>
    <w:p>
      <w:r>
        <w:t>ausgeübte Fahrer- Täti gkeit als selbständige oder unselbständige Erwerbstätigkeit zu qualifizieren und ob gegebenenfalls die Beschwerdeführerin als Arbeitgeberin von Y.___ zu betrachten ist.</w:t>
      </w:r>
    </w:p>
    <w:p>
      <w:r>
        <w:rPr>
          <w:b/>
        </w:rPr>
        <w:t>E. 2.3.2</w:t>
      </w:r>
    </w:p>
    <w:p>
      <w:r>
        <w:t>Vorweg ist festzuhalten, dass das Sozialversicherungsgericht die genannte Frage nach dem sozialversicherungsrechtlichen Status von Y.___ gestützt auf eine eigene Prüfung der entscheidrelevanten Tatsachen vorzunehmen hat. Insbe son dere a uch deshalb braucht auf die zwischen den Parteien entstandene Kontro verse, welches (ausländische und/oder zivilrechtliche) Präjudiz am ehesten auf die vorliegende Streitsache anwendbar ist, nicht eingegangen zu werden. Es ist inso weit lediglich festzuhalten, dass die vorliegende Streitsache (sozialver sicherungs rechtlicher Status von Fahrern, die die X.___-App benützen) noch keiner bundes gerichtlich en Klärung zugeführt worden ist . Entscheidungen anderer Gerichte sind für das Sozialversicherungsgericht im vorliegenden Kontext nicht massge bend.</w:t>
      </w:r>
    </w:p>
    <w:p>
      <w:r>
        <w:t>Ausserdem ist auch auf die zwischen den Parteien umstrittene Frage, ob die Beschwerdeführerin eine Taxizentrale ist oder eine solche betreibt, nicht weiter einzugehen, weil zum einen die streitgegenständliche Statusfrage vorliegend - wie erwähnt - aufgrund einer eigenen Prüfung der relevanten Kriterien vorzu nehmen ist. Zum anderen ist offensichtlich, dass die Beschwerdeführerin sich in einer Vielzahl von Gesichtspunkten von einer üblichen Taxizentrale unterschei det. Zu nennen wäre dabei an erster Stelle die internationale Tätigkeit der Beschwerdeführerin und der übrigen X.___ -Gesellschaften, die sich doch wesent lich von den üblichen , räumlich stark beschränkten Geschäftstätigkeiten einer durchschnittlichen Taxizentrale unterscheidet.</w:t>
      </w:r>
    </w:p>
    <w:p>
      <w:r>
        <w:t>Aber auch in der Art und Weise der Fahrgastvermittlung und bezüglich der finanziellen Bedingungen, worauf neben anderen Punkten noch zurückzukommen sein wird, unterscheidet sich die Beschwerdeführerin von einer traditionellen Taxizentrale. Auf eine begriffsjuris tische Diskussion über das Wesen einer Taxizentrale kann jedenfalls verzichtet werden.</w:t>
      </w:r>
    </w:p>
    <w:p>
      <w:r>
        <w:t>Schliesslich spielt es - entgegen der Auffassung der Beschwerdeführerin (vgl. etwa Urk. 25 S. 16 f.) - für die Beantwortung der streitgegenständlichen Status frage auch keine Rolle, wie die Beschwerdegegnerin diese Frage hinsichtlich eines anderen Fahrers und eines anderen Unternehmen s ( A.___ ) beantwortet hat, da grundsätzlich jeder Einzelfall einer eigenen Prüfung zu unterziehen ist. 3.</w:t>
      </w:r>
    </w:p>
    <w:p>
      <w:r>
        <w:rPr>
          <w:b/>
        </w:rPr>
        <w:t>E. 3</w:t>
      </w:r>
    </w:p>
    <w:p>
      <w:r>
        <w:t>Die Angelegenheit sei zur weiteren Abklärung an die SUVA zurück zuweisen; Eventualiter:</w:t>
      </w:r>
    </w:p>
    <w:p>
      <w:r>
        <w:rPr>
          <w:b/>
        </w:rPr>
        <w:t>E. 3.1</w:t>
      </w:r>
    </w:p>
    <w:p>
      <w:r>
        <w:t>Die Zusammenarbeit zwischen der Beschwerdeführerin und Y.___</w:t>
      </w:r>
    </w:p>
    <w:p>
      <w:r>
        <w:t>wird nach Lage der Akten und laut den Vorbringen der Parteien im Wesentlichen durch den sogenannten «Dienstleistungsvertrag» (DLV) und den «Fahrernachtrag zum Dienstleistungsvertrag» ( F DLV) geregelt (vgl. Urk. 3/2).</w:t>
      </w:r>
    </w:p>
    <w:p>
      <w:r>
        <w:t>Bereits an dieser Stelle kann festgehalten werden, dass für den Fall, dass die Tätigkeit von Y.___ als X.___-Fahrer</w:t>
      </w:r>
    </w:p>
    <w:p>
      <w:r>
        <w:t>(als «Kunde» beziehungsweise «Fahrer» im Sinne der von der Beschwerdeführerin gewählten Vertragsterminologie) als unselbständige Erwerbstätigkeit zu qualifizieren sein sollte, ohne Weiteres fest stünde, dass die Beschwerdeführerin als Arbeitgeberin von Y.___ zu betrachten wäre. Das ergibt sich zwanglos aus den genannten Verträgen, die zwischen der Beschwerdeführerin und Y.___ abgeschlossen wurden. Eine Drittperson i st nicht involviert .</w:t>
      </w:r>
    </w:p>
    <w:p>
      <w:r>
        <w:rPr>
          <w:b/>
        </w:rPr>
        <w:t>E. 3.2</w:t>
      </w:r>
    </w:p>
    <w:p>
      <w:r>
        <w:t>Wie oben in E. 1.3.1 dargelegt wurde, hängt der sozialversicherungsrechtliche Status der Erwerbstätigkeit einer Person von zwei Gesichtspunkten ab: Zum einen geht es um die Frage, ob die betreffende Person ein spezifisches Unternehmer ri siko trägt; und zum anderen ist zu beurteilen, ob die betreffende Person von einer Arbeitgeberin in wirtschaftlicher und arbeitsorganisatorischer Hinsicht abhängig ist. Zur Prüfung dieser beiden Gesichtspunkte hat die Praxis - wie erwähnt - verschiedene Kriterien entwickelt (vgl. E. 1.3.1). Ausschlaggebend wird sein, welche n Merkmale n</w:t>
      </w:r>
    </w:p>
    <w:p>
      <w:r>
        <w:t>im vorliegenden Fall das höher e Gewicht beizumessen sein wird (vgl. E. 1.1 a.E .).</w:t>
      </w:r>
    </w:p>
    <w:p>
      <w:r>
        <w:rPr>
          <w:b/>
        </w:rPr>
        <w:t>E. 3.3.1</w:t>
      </w:r>
    </w:p>
    <w:p>
      <w:r>
        <w:t>Zur Thematik der arbeitsorganisatorischen Abhängigkeit ergibt sich aus dem Dienstleistungsvertrag</w:t>
      </w:r>
    </w:p>
    <w:p>
      <w:r>
        <w:t>(DLV, Urk. 3/2) und dem Fahrernachtrag zum D ienstleis tungsvertrag (F DLV; Urk. 3/2), dass in beiden Verträgen weder von einem e igent lichen Weisungsrecht noch von einem Subordinationsverhältnis (arbeitsorgani satorische Einordnung) die Rede ist. Diese ergeben sich jedoch direkt oder indirekt aus diversen Einzelb estimmungen: -</w:t>
      </w:r>
    </w:p>
    <w:p>
      <w:r>
        <w:t>Nach Ziff. 2.2 DLV und Ziff. 2.2 F DLV wird den Fahrern «empfohlen» , min destens zehn (10) Minuten am angegebenen Abholungsort auf den Benutzer (also den Fahrgast) zu warten. -</w:t>
      </w:r>
    </w:p>
    <w:p>
      <w:r>
        <w:t>Der Fahrer muss nach Ziff. 2.3 DLV beziehungsweise Ziff. 2.2 F DLV alle Benutzer gemäss den Anweisungen des jeweiligen Benutzers und ohne unerwünschte Unterbrechung oder unerwünschte Zwischenstopps direkt zu ihrem angegebenen Zielort befördern. -</w:t>
      </w:r>
    </w:p>
    <w:p>
      <w:r>
        <w:t>In Ziff. 2.4 DLV und Ziff. 2.3 F DLV wird zwar darauf hingewiesen, dass die Beschwerdeführerin den Fahrer im Allgemeinen oder bei der Erbringung der Beförderungsdienstleistungen oder der Instandhaltung von Fahrzeugen nicht anweise oder ihn kontrolliere; allerdings muss sich jeder Fahrer einverstan den erklären, von seinen Fahrgästen bewertet zu werden ( Ziff. 2.6 DLV und Ziff. 2.4.1 F DLV). In Ziff. 2.6.2 DLV und Ziff. 2.4.2 F DLV wird dann geregelt, was mit einem Fahrer passiert, wenn er die sogenannte Mindestdurch schnittsbewertung nicht erreicht, die von der Beschwerdeführerin «nach alleinigem Ermessen» aktualisiert wird: Die Beschwerdeführerin kann dem Fahrer eine Bewährungsfrist ansetzen und ihn bei Nichtbestehen von der Verwendung der X.___-App ausschliessen. -</w:t>
      </w:r>
    </w:p>
    <w:p>
      <w:r>
        <w:t>Die Fahrer müssen sich einverstanden erklären, dass sie, wenn sie in der Fahrer-App angemeldet sind, sich «bemühen» werden, einen wesentlichen Anteil der Benutzeranfragen nach Beförderungsdienstleistungen anzu neh men. Der Fahrer anerkenne, dass er, wenn er Benutzeranfragen nach Beför derungsdienstleistungen wiederholt nicht annimmt, während er bei der App angemeldet ist, eine «negative Erfahrung» verursacht ( Ziff. 2.6.2 DLV und Ziff. 2.4.2 F DLV). -</w:t>
      </w:r>
    </w:p>
    <w:p>
      <w:r>
        <w:t>Gemäss Ziff. 2.8 DLV und Ziff. 2.6 F DLV muss sich jeder Fahrer einverst a n den erklären, dass seine geographischen Ortungsinformationen über ein Gerät an die X.___-Services übermittelt werden. Seine geographischen Ortungsinformationen dürfen von den X.___-Services «beobachtet und ver folgt» werden. -</w:t>
      </w:r>
    </w:p>
    <w:p>
      <w:r>
        <w:t>In Ziff. 4 DLV werden die finanziellen Bedingungen geregelt: Die Beschwer deführerin berechnet den Fahrpreis und ist Inkassobevollmächtigte des «Kunden». Dem Kunden wird erlaubt, einen niedrigeren Fahrpreis zu verlan gen, wobei allerdings die von der Beschwerdeführerin verlangte Service ge bühr nicht gesenkt wird. Einen höheren Preis als denjenigen, d er von der Beschwerdeführerin vorgeschlagen wird, darf der Fahrer jedoch offensicht lich nicht verlangen (vgl. Ziffern 4.1 und 4.4 DLV). -</w:t>
      </w:r>
    </w:p>
    <w:p>
      <w:r>
        <w:t>Die Beschwerdeführerin kann den Fahrpreis anpassen, wenn beispielsweise der Fahrer eine ungünstige Strecke gefahren ist, oder den Fahrpreis ganz stornieren, wenn der Fahrer Dienstleistungen nicht erbracht hat. Die Beschwerdeführerin verspricht, angemessen zu handeln (Ziff. 4.3 DLV). -</w:t>
      </w:r>
    </w:p>
    <w:p>
      <w:r>
        <w:t>Die Quittungen für die erbrachten Dienstleistungen werden den Benutzern von der Beschwerdeführerin im Namen des Kunden und des Fahrers ausge stellt. Auf der Quittung ist vermerkt, dass Reklamationen innerhalb von drei (3) Geschäftstagen schriftlich «bei X.__ » eingereicht werden müssen (Ziff. 4.6 DLV). Auf der Quittung ist überdies das Logo « X.___ » ersichtlich (Urk. 1/1 S. 45). -</w:t>
      </w:r>
    </w:p>
    <w:p>
      <w:r>
        <w:t>Die Beschwerdeführerin kann gemäss Ziff. 12.2 DLV den Dienstleistungsver trag unter</w:t>
      </w:r>
    </w:p>
    <w:p>
      <w:r>
        <w:t>gewissen Umständen (etwa bei Nichteinhaltung der Richtlinien der Beschwerdeführerin) «unverzüglich und fristlos» kündigen oder den Kunden «deaktivieren». Und diese Rechte nimmt sich die Beschwerdeführerin nicht nur gegenüber den Kunden, sondern auch gegenüber dessen Fahrern (mithin seinen Angestellten) heraus.</w:t>
      </w:r>
    </w:p>
    <w:p>
      <w:r>
        <w:t>All dies zeigt eine dominierende Stellung der Beschwerdeführerin auf, die dem Kunden und Fahrer Y.___ faktisch keine bedeutenden Entscheidungsspiel räume mehr lässt. Zwar hat die Beschwerdeführeri n in ihren Vertragswerken keine besonderen Abschnitt e mit den Titel n «Weisungsrecht» und «Stellung im Unter nehmen» einfügen lassen, sondern betont vielmehr die Unabhängigkeit und Eigenständigkeit ihrer Kunden und Fahrer (vgl. insbesondere Ziff. 13 DLV). Wie oben dargelegt, weisen die Einzelbestimmung en jedoch in eine andere Richtung: Die «empfohlene» Wartefrist, die faktische Vorgabe der Wegstrecke durch das System, die Bewertung der Fahrer durch die Fahrgäste mit festgelegter Sanktio nierung, die ständige technische Überwachung , die faktische Preisbindung sowie die dominierende Stellung der Beschwerdeführerin bei Inkasso, Quittungsaus s tel lung und Preisstreitigkeiten lassen zum einen zwingend auf ein Unterord nungs verhältnis schliessen. Zum anderen übt die Beschwerdeführerin (etwa über die Bewertung der Fahrer und die Überwachung) indirekt auch ein Weisungsrecht aus. In diesem Kontext ist der Umstand, dass die Beschwerdeführerin die Einhal tung einer Wartezeit von mindestens zehn Minuten lediglich empfiehlt, irrele vant, denn jeder Fahrer, der sich nicht an diese «Empfehlung» hält, muss mit einer entsprechend schlechten Bewertung durch den verspäteten Fahrgast rechnen. Paradigmatisch zeigt dies auf, dass die Beschwerdeführerin ihre Weisungen ein fach in Form von «Empfehlungen» kleidet und sie mit Hilfe von «Bewertungen» durchsetzt. In dieses Bild passt auch, dass die Beschwerdeführerin von ihrem Fahrpreis als «Preisempfehlung» spricht, von der der Kunde indes nur nach unten hin und zu ausschliesslich seinen eigenen Lasten abweichen darf.</w:t>
      </w:r>
    </w:p>
    <w:p>
      <w:r>
        <w:t>Es kann festgehalten werden, dass die Vorgaben der Beschwerdeführerin den Charakter von Weisungen haben, und zwar nicht nur inhaltlich, sondern auch funktionell, weil sie entgegen ihrer Bezeichnung als blosse «Empfehlung» sanktionsbewehrt sind. Faktisch ist somit die Beschwerdeführerin gegenüber Y.___ weisungsbefugt. Aus denselben Gründen ergibt sich sowohl ein recht liches als auch wirtschaftliches Unterordnungsverhältnis von Y.___ unter den Willen der Beschwerdeführerin.</w:t>
      </w:r>
    </w:p>
    <w:p>
      <w:r>
        <w:rPr>
          <w:b/>
        </w:rPr>
        <w:t>E. 3.3.2</w:t>
      </w:r>
    </w:p>
    <w:p>
      <w:r>
        <w:t>Was die weiteren Kriterien (Pflicht zur persönlichen Aufgabenerfüllung, Kon kur renzverbot und Präsenzpflicht) angeht, sind diese nicht beziehungsweise nicht überwiegend erfüllt:</w:t>
      </w:r>
    </w:p>
    <w:p>
      <w:r>
        <w:t>Ein Konkurrenzverbot wird nicht vereinbart. Die Kunden haben vielmehr aus drücklich das Recht, für Dritte tätig zu sein (Ziff. 2.4 DLV).</w:t>
      </w:r>
    </w:p>
    <w:p>
      <w:r>
        <w:t>Eine Pflicht zur persönlichen Aufgabenerfüllung besteht grundsätzlich nicht, die Beschwerdeführerin räumt den «Kunden» vielmehr ausdrücklich die Möglichkeit ein, weitere «Fahrer» zu beschäftigen (vgl. Ziff. 3 DLV). Allerdings muss sich der Kunde verpflichten, dass jeder seiner etwaigen Fahrer dem Vertrag «Fahrernach trag zum Dienstleistungsvertrag» zustimmt und gewisse Voraussetzungen erfüllt. Insoweit ist es der Beschwerdeführerin also doch nicht einerlei, wer die Fahrten durchführt.</w:t>
      </w:r>
    </w:p>
    <w:p>
      <w:r>
        <w:t>Auch eine eigentliche Präsenzpflicht muss Y.___ nicht einhalten (Ziff. 2.4 DLV). Wenn der Fahrer allerdings bei der Fahrer-App angemeldet ist, sollte er sich «bemühen» , die Kundenaufträge anzunehmen (vgl. dazu oben E. 3.3.1).</w:t>
      </w:r>
    </w:p>
    <w:p>
      <w:r>
        <w:rPr>
          <w:b/>
        </w:rPr>
        <w:t>E. 3.3.3</w:t>
      </w:r>
    </w:p>
    <w:p>
      <w:r>
        <w:t>Entgegen der offenbaren Auffassung der Beschwerdeführerin geht es vorliegend nicht darum, rein rechnerisch zu ermitteln, wie viele Kriterien erfüllt und wie viele nicht gegeben sind , um dann anschliessend die Mehrheit zu ermitteln (vgl. dazu etwa Urk. 1/1 S. 48 f.). Es ist vielmehr zu entscheiden, welches Gewicht den einzelnen Kriterien im konkreten Einzelfall zukommt , und diesbezüglich abzu wägen. Mit anderen Worten ist die Entscheidung qualitativer und nicht (rein) quantitativer Natur.</w:t>
      </w:r>
    </w:p>
    <w:p>
      <w:r>
        <w:t>V orliegend fallen das ausgeprägte Subordinationsverhältnis von Y.___ und die vertraglich kaschierte Weisungsbefugnis der Beschwerdeführerin derart stark ins Gewicht, das s die in E. 3.3.2 genannten Kriterien belanglos sind. Ebenso irre le vant ist, dass die Beschwerdeführerin in ihren Vertragswerken lediglich von «Empfehlungen» spricht und stets die Selbständigkeit und Unabhängigkeit ihrer Kunden und der Fahrer betont. Terminologie und Faktizität stimmen insoweit nicht überein.</w:t>
      </w:r>
    </w:p>
    <w:p>
      <w:r>
        <w:t>Als Zwischenfazit ist damit festzuhalten, dass Y.___ in wirtschaftlicher, aber auch rechtlicher Hinsicht als Untergebener der Beschwerdeführerin zu betrachten ist. Es liegt ein deutlich ausgeprägtes Subordinationsverhältnis vor. Ein solches ist für eine selbständige Erwerbstätigkeit atypisch, für eine unselb ständige hingegen char a kteristisch.</w:t>
      </w:r>
    </w:p>
    <w:p>
      <w:r>
        <w:rPr>
          <w:b/>
        </w:rPr>
        <w:t>E. 3.4.1</w:t>
      </w:r>
    </w:p>
    <w:p>
      <w:r>
        <w:t>Zu prüfen bleibt</w:t>
      </w:r>
    </w:p>
    <w:p>
      <w:r>
        <w:t>des Weiteren , ob Y.___ als «Kunde» der Beschwerdeführe rin beziehungsweise als Fahrer im Sinne des DLV und des F DLV ein typisches Unter nehmerrisiko trägt.</w:t>
      </w:r>
    </w:p>
    <w:p>
      <w:r>
        <w:t>Nach der Rechtsprechung sind erhebliche Investitionen als bedeutsamer Anhalts punkt für die Annahme einer selbständigen Erwerbstätigkeit und namentlich für das Vorliegen eines wesentlichen Unternehmerrisikos in der Anschaffung und im Unterhalt eines für einen Taxibetrieb geeigneten Motorfahrzeuges in aller Regel nicht zu erblicken (Urteil des Bundesgerichts 8C_5 71/2017 vom 9. November 2017 E. 4.1). Y.___ kann se in Fahrzeug ausserhalb der F ahrten uneinge schränkt zu privaten oder anderen erwerblichen Zwecken einsetzen. Bei diesem Ergebnis sind auch die Kosten für den Unterhalt unbeachtlich respektive gelten diese nicht als erhebliche Investitionen (Urteil des Bundesgerichts 8C_357/2014 vom 17. Juni 2014 E. 4.2). Entsprechendes gilt für die allfällige Anschaffung eines Smart phones und die Kosten für die Datendienste eines Mobilfunkanbieters (vgl. Ziff. 2.7 DLV), wobei zudem die Möglichkeit besteht, dass die Beschwerdeführerin dem Kunden und den Fahrern « X.___-Geräte » zur Verfügung stellt (vgl. Ziff. 2.7.1 und Ziff. 2.5 FDLV). Insgesamt ist jedenfalls festzuhalten, dass die Kunden und Fahrer der Beschwerdeführerin keine erheblichen Investitionen tätigen müssen.</w:t>
      </w:r>
    </w:p>
    <w:p>
      <w:r>
        <w:t>Zum Handeln in eigenem Namen und auf eigene Rechnung ist zu bemerken, dass es den Kunden und Fahrern nicht erlaubt ist, den Namen , Logos oder F arben der Beschwerdeführerin oder einem mit ihr verbundenen Unternehmen auf den Fahr zeugen anzubringen. Des Weiteren dürfen keine Uniform oder andere Kleidungs stücke getragen werden, die auf « X.___ » hinweisen (Ziff. 2.4 DLV). Allerdings ist klar, dass die Dienstleistungen von Y.___ und den anderen Kunden und Fahrern von den Fahrgästen nicht aufgrund der Person des Fahrers gebucht werden, son dern weil sie über die App der Beschwerdeführerin verfügen. Der potentielle Fahr gast bucht mit anderen Worten eine « X.___ »-Fahrt und nicht eine Fahrt mit Y.___ oder einem anderen Fahrer. Auch das Entschädigungs system (etwa die Art und Weise der Fahrpreisberechnung, die Inkassobevollmäch tigung durch die Beschwerdeführerin und die Ausstellung der Quittungen [vgl. Ziff. 4 DLV]) zeigt mit aller Deutlichkeit auf, dass die Person des Fahrers irrelevant ist: Es geht nicht um das Zusammenführen von Fahrgästen mit einem bestimm ten, sondern mit einem beliebigen Fahrer, der allerdings den Anforderungen der Beschwerdefüh rerin genügen muss. Es wurde bereits festgehalten, dass die Quittungen für die erbrachten Dienstleistungen den Benutzern von der Beschwer deführerin im Namen des Kunden und des Fahrers ausgestellt werden. Auf der Quittung ist ver merkt, dass Reklamationen innerhalb von drei (3) Geschäftstagen schriftlich «bei X.___ » eingereicht werden müssen (Ziff. 4.6 DLV). Auf der Quittung ist überdies das Logo « X.___ » ersichtlich (Urk. 1/1 S. 45). Aus Sicht ihr er Fahrgäste handeln Y.___ und die übrigen X.___-Fahrer weder in eigenem Namen noch auf eigene Rechnung. Auch das Kriterium «Handeln in eigenem Namen und auf eigene Rech nung» ist demzufolge nicht erfüllt, was auf eine unselbständige Erwerbstätigkeit hindeutet.</w:t>
      </w:r>
    </w:p>
    <w:p>
      <w:r>
        <w:t>Das Beschaffen von Aufträgen ist den Fahrern in Bezug auf das Verhältnis zur Beschwerdeführerin gar nicht möglich. Fahrgäste melden sich nicht bei den ein zelnen Fahrern, sondern ausschliesslich über die App der Beschwerdeführerin. Den Kunden ist überdies verboten, Fahrgäste zu kontaktieren (Ziff. 2.2 DLV ). Es ist ihnen also beispielsweise verwehrt, ein Reservoir von eigenen Stammkunden aufzubauen. Die Werbung, mithin die Akquirierung von neuen Kunden ist einzig Aufgabe von « X.___ » (vgl. Ziff.</w:t>
      </w:r>
    </w:p>
    <w:p>
      <w:r>
        <w:rPr>
          <w:b/>
        </w:rPr>
        <w:t>E. 3.4.2</w:t>
      </w:r>
    </w:p>
    <w:p>
      <w:r>
        <w:t>Auch die weiteren Kriterien deuten nur bis zu einem gewissen Grad respektive ansatzweise auf das Vorliegen einer selbständigen Erwerbstätigkeit hin:</w:t>
      </w:r>
    </w:p>
    <w:p>
      <w:r>
        <w:t>In Bezug auf die Tätigkeit für die Beschwerdeführerin hat Y.___ nur am Rande Verluste zu tragen; ein unternehmerspezifisches Inkasso- und Delkredere risiko trifft ihn, wenn überhaupt , nur marginal. Soweit die Beschwerdeführerin vorbrin gen liess, dass die Fahrgäste die Kunden beziehungsweise die Fahrer erst nach Durchführung der Fahrt bezahlen würden und deshalb die Kunden ein Ausfallri siko für den Fall trügen, dass die Kreditkarte nicht funktioniere (Urk. 1/1 S. 43), ist darauf hinzuweisen, dass sich dieses Risiko in der Praxis nur sehr selten realisieren dürfte. Einem klassischen unternehmerischen Inkasso- und Delkrede rerisiko kommt es jedenfalls nicht gleich, wenn auch ein gewisses Ausfallrisiko vorliegt.</w:t>
      </w:r>
    </w:p>
    <w:p>
      <w:r>
        <w:t>Von Y.___ zu tragende Verluste sind denkbar bei Haftpflichtansprüchen, Schäden am Fahrzeug, welche er zu reparieren hat , oder bei Verlust des Fahrzeugs bei einem Totalschaden. Die entsprechenden Versicherungen, die ihm zum Teil von der Beschwerdeführerin vorgeschrieben werden (vgl. Ziff. 8 DLV), hat er aller dings selber zu bezahlen. Dies ist bis zu einem gewissen Grad ein Indiz für eine selbständige Erwerbstätigkeit.</w:t>
      </w:r>
    </w:p>
    <w:p>
      <w:r>
        <w:t>Die Unkosten sind von den Kunden zu zahlen, der Entschädigungsanspruch gegenüber der Beschwerdeführerin erschöpft sich im jeweils «vorgeschlagenen» beziehungsweise vereinbarten Fahrpreis abzüglich der von der Beschwerdeführe rin einbehaltenen Gebühren («Servicegebühr» und «Stornierungsgebühren»; vgl. dazu Ziff. 4 DLV, insbesondere Ziffern 4.4 und 4.5 DLV). Auch das ist ein Indiz für eine selbständige Erwerbstätigkeit (vgl. dazu allerdings das in E. 3 .4 .1 zum Unterhalt von Motorfahrzeugen Ausgeführte) .</w:t>
      </w:r>
    </w:p>
    <w:p>
      <w:r>
        <w:t>Die Beschwerdeführerin erlaubt ihren Kunden die Beschäftigung von (weiteren) Fahrern (vgl. dazu insbesondere die Bestimmungen des FDLV sowie Ziffern 2 und 3 DLV). Y.___ hat jedoch offenbar selbst keine Fahrer beschäftigt. Insgesamt deutet dieses Kriterium zwar auf das Vorliegen einer selbständigen Erwerbstätig keit hin, ist jedoch im vorliegenden Fall mangels Anstellung von Fahrern von vornherein nur von geringer Relevanz.</w:t>
      </w:r>
    </w:p>
    <w:p>
      <w:r>
        <w:rPr>
          <w:b/>
        </w:rPr>
        <w:t>E. 3.4.3</w:t>
      </w:r>
    </w:p>
    <w:p>
      <w:r>
        <w:t>Betreffend Unternehmerrisiko ergibt sich, dass die Kriterien, die für eine unselb ständige Erwerbstätigkeit sprechen, absolut im Vordergrund stehen. Es ist zu wiederholen, dass es sich dabei um eine Gewichtung der einzelnen Elemente geht und nicht bloss um einen arithmetischen Vergleich von einzelnen erfüllten und nicht erfüllten Kriterien. Zur Verneinung eines typischen Unternehme r risikos führen vor allem das Fehlen von erheblichen Investitionen und der Umstand, dass die Kunden und Fahrer ihre Fahraufträge nicht selbst akquirieren . Auch der Umstand, dass zumindest aus Sicht des Publikums weder in eigenem Namen noch auf eigene Rechnung gehandelt wird, fällt zusätzlich ins Gewicht. Dagegen weisen diejenigen Kriterien, die (eher) für das Vorliegen eines relevanten Unter nehmerrisikos sprechen ( Ausfallrisiko betreffend Kreditkarte, Verlusttragung und Unkosten) beziehungsweise vorliegend irrelevant sind (Möglichkeit, Personal anzustellen), ein viel geringeres Gewicht auf. 4.</w:t>
      </w:r>
    </w:p>
    <w:p>
      <w:r>
        <w:t>Zusammenfassend ergibt sich, dass verschiedene Punkte für eine selbständige Erwerbstätigkeit sprechen. Insbesondere die Flexibilität bei der Arbeitszeit und die Freiheit, sich nach Belieben überhaupt als Dienstleister für die Beschwerde führerin bereit zu halten, sprechen hierfür. Auch die fehlende Pflicht zur persön lichen Aufgabenerfüllung, das Tragen der Unkosten durch die Kunden und die Möglichkeit, eine konkurrenzierende Tätigkeit auszuüben, sprechen für eine selb ständige Erwerbstätigkeit.</w:t>
      </w:r>
    </w:p>
    <w:p>
      <w:r>
        <w:t>Der Schwerpunkt der gewichteten Gesichtspunkte spricht indes eindeutig für eine unselbständige Erwerbstätigkeit. Hierzu gehören folgende entscheidende Krite rien: -</w:t>
      </w:r>
    </w:p>
    <w:p>
      <w:r>
        <w:t>Das Vorliegen eines ausgeprägten S ubordina tionsverhältnisses sowie eines wirtschaftlichen und rechtlichen Abhängigkeitsverhältnisses der «Kunden» und Fahrer von der Beschwerdeführerin. -</w:t>
      </w:r>
    </w:p>
    <w:p>
      <w:r>
        <w:t>Das in Form von «Empfehlungen» gefasste Weisungsrecht der Beschwerde führerin, das sie mittels eines Systems von Überwachung, Bewertung durch Fahrgäste und vertraglichen Sanktionen durchsetzen kann. -</w:t>
      </w:r>
    </w:p>
    <w:p>
      <w:r>
        <w:t>Das Fehlen von erheblichen Investitionen. -</w:t>
      </w:r>
    </w:p>
    <w:p>
      <w:r>
        <w:t>Die fehlende Akquise von Fahrgästen durch die Kunden und Fahrer; die Fahrgäste werden ausschliesslich von der Beschwerdeführerin beziehungs weise ihrer App «geliefert». -</w:t>
      </w:r>
    </w:p>
    <w:p>
      <w:r>
        <w:t>Die Kunden und Fahrer handeln (insbesondere aus Sicht des Publikums) weder in eigenem Namen noch auf eigene Rechnung. Der Name des Fahrers ist irrelevant und zufällig. Das Publikum möchte von einem, von irgend ei nem « X.__ »-Fahrer gefahren werden und bezahlt den Fahrpreis (nach eige ner Wahrnehmung) an « X.___ ». Reklamationen sind denn auch an « X.___ » zu richten, nicht an den Fahrer oder Kunden.</w:t>
      </w:r>
    </w:p>
    <w:p>
      <w:r>
        <w:t>Die Tätigkeit von Y.___ für die Beschwerdeführerin ist nach dem Gesagten als unselbständige Erwerbstätigkeit zu qualifizieren. Die Beschwerdeführerin ist Arbeitgeberin von Y.___ . Demzufolge ist die Beschwerde abzuweisen. Das Gericht erkennt: 1.</w:t>
      </w:r>
    </w:p>
    <w:p>
      <w:r>
        <w:t>Die Beschwerde wird abgewiesen. 2.</w:t>
      </w:r>
    </w:p>
    <w:p>
      <w:r>
        <w:t>Das Verfahren ist kostenlos. 3.</w:t>
      </w:r>
    </w:p>
    <w:p>
      <w:r>
        <w:t>Zustellung gegen Empfangsschein an: - Rechtsanwalt Rayan</w:t>
      </w:r>
    </w:p>
    <w:p>
      <w:r>
        <w:t>Houdrouge - Suva - Y.___ - Bundesamt für Gesundheit 4.</w:t>
      </w:r>
    </w:p>
    <w:p>
      <w:r>
        <w:t>Gegen diesen Entscheid kann innert 30 Tagen seit der Zustellung beim Bundesgericht Beschwerde eingereicht werden ( Art. 82 ff. in Verbindung mit Art. 90 ff. des Bundes 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GräubStocker</w:t>
      </w:r>
    </w:p>
    <w:p>
      <w:r>
        <w:rPr>
          <w:b/>
        </w:rPr>
        <w:t>E. 4</w:t>
      </w:r>
    </w:p>
    <w:p>
      <w:r>
        <w:t>Der Einspracheentscheid der SUVA vom 6. Dezember 2019 sei auf zuheben;</w:t>
      </w:r>
    </w:p>
    <w:p>
      <w:r>
        <w:rPr>
          <w:b/>
        </w:rPr>
        <w:t>E. 4.7</w:t>
      </w:r>
    </w:p>
    <w:p>
      <w:r>
        <w:t>DLV). Den Kunden und Fahrern ist es in Bezug auf die für die Beschwerdeführerin ausgeübte Tätigkeit faktisch gar nicht mög lich , Werbung für sich zu machen. Die Fahrer gehen vollends und weitgehend entpersonalisiert im Heer der X.___-Fahrer auf. Das ist für eine selbständige Erwerbstätigkeit nicht charakteristisch.</w:t>
      </w:r>
    </w:p>
    <w:p>
      <w:r>
        <w:t>Selbst wenn einige Kunden beziehungsweise Fahrer - aus welchen Gründen auch immer - eigene Geschäftsräumlichkeiten haben mögen, sind diese in Bezug auf das Verhältnis zur Beschwerdeführerin nicht notwendig. Der gesamte Kontakt erfolgt auf elektronischem Wege (Smartphone oder X.___-Gerät ). Der Umstand, dass keine eigenen Geschäftsräumlichkeiten notwendig sind, ist ein weiteres (wenn auch nicht sehr gewichtiges) Indiz für eine unselbständige Erwerbstätig keit.</w:t>
      </w:r>
    </w:p>
    <w:p>
      <w:r>
        <w:rPr>
          <w:b/>
        </w:rPr>
        <w:t>E. 5</w:t>
      </w:r>
    </w:p>
    <w:p>
      <w:r>
        <w:t>Es sei festzustellen, dass Z.___ keine Betriebs stätte im Sinne von Artikel 12 Absatz 2 des Bundesgesetzes über die Alters- und Hinter lassenenversicherung ist;</w:t>
      </w:r>
    </w:p>
    <w:p>
      <w:r>
        <w:rPr>
          <w:b/>
        </w:rPr>
        <w:t>E. 6</w:t>
      </w:r>
    </w:p>
    <w:p>
      <w:r>
        <w:t>Es sei festzustellen, dass Herr Y.___ seine Tätigkeit en als Fahrer (selbst in Anwendung der X.___-Applikation ) als Selbstän digerwer bender im Sinne von Artikel 9 des Bundesgesetzes über die Alters- und Hinterlassen enversicherung ausgeübt hat;</w:t>
      </w:r>
    </w:p>
    <w:p>
      <w:r>
        <w:rPr>
          <w:b/>
        </w:rPr>
        <w:t>E. 7</w:t>
      </w:r>
    </w:p>
    <w:p>
      <w:r>
        <w:t>Es sei festzustellen, dass Herr Y.___ als Selbständigerwerben der im Sinne von Artikel 9 des Bundesgesetzes über die Alters- und Hinter lassen enversicherung nicht obligatorisch unfallversichert ist;</w:t>
      </w:r>
    </w:p>
    <w:p>
      <w:r>
        <w:rPr>
          <w:b/>
        </w:rPr>
        <w:t>E. 8</w:t>
      </w:r>
    </w:p>
    <w:p>
      <w:r>
        <w:t>Es sei festzustellen, dass weder X.___ noch Z.___ noch eine andere Gesellschaft der X.___-Gruppe Sozialver sicherungsbeiträge auf die an Herr n</w:t>
      </w:r>
    </w:p>
    <w:p>
      <w:r>
        <w:t>Y.___ im Zusammenhang mit der Verwendung der X.___-Applikation geleisteten Zahlungen zahlen muss;</w:t>
      </w:r>
    </w:p>
    <w:p>
      <w:r>
        <w:rPr>
          <w:b/>
        </w:rPr>
        <w:t>E. 9</w:t>
      </w:r>
    </w:p>
    <w:p>
      <w:r>
        <w:t>Alle weiteren Begehren der SUVA seien abzuweisen;</w:t>
      </w:r>
    </w:p>
    <w:p>
      <w:r>
        <w:rPr>
          <w:b/>
        </w:rPr>
        <w:t>E. 10</w:t>
      </w:r>
    </w:p>
    <w:p>
      <w:r>
        <w:t>Die Kosten des Verfahrens seien der SUVA aufzuerlegen und der X.___ und der Z.___ eine Entschädigung für die durch das Beschwerdeverfahren entstandenen Parteikosten zuzusprechen (zzgl. MwSt.).</w:t>
      </w:r>
    </w:p>
    <w:p>
      <w:r>
        <w:t>Die Suva schloss in ihrer Beschwerdeantwort vom 20. April 2020 (Urk. 7) auf Abweisung der Beschwerde.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