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UV.2020.00006 vom 20. Dezember 2021</w:t>
      </w:r>
    </w:p>
    <w:p>
      <w:r>
        <w:t>ZH Sozialversicherungsgericht, 2021-12-20, DE</w:t>
      </w:r>
    </w:p>
    <w:p>
      <w:r>
        <w:rPr>
          <w:b/>
        </w:rPr>
        <w:t xml:space="preserve">Quelle: </w:t>
      </w:r>
      <w:r>
        <w:t>https://mcp.opencaselaw.ch/entscheid/zh_sozialversicherungsgericht_UV.2020.00006</w:t>
      </w:r>
    </w:p>
    <w:p>
      <w:r>
        <w:t>FR: ZH_SOZIALVERSICHERUNGSGERICHT UV.2020.00006 du 20 décembre 2021</w:t>
      </w:r>
    </w:p>
    <w:p>
      <w:r>
        <w:t>IT: ZH_SOZIALVERSICHERUNGSGERICHT UV.2020.00006 del 20 dicembre 2021</w:t>
      </w:r>
    </w:p>
    <w:p>
      <w:pPr>
        <w:pStyle w:val="Heading2"/>
      </w:pPr>
      <w:r>
        <w:t>Erwägungen</w:t>
      </w:r>
    </w:p>
    <w:p>
      <w:r>
        <w:rPr>
          <w:b/>
        </w:rPr>
        <w:t>E. 1</w:t>
      </w:r>
    </w:p>
    <w:p>
      <w:r>
        <w:t>Mit Verfügung vom 4. Juli 2019 (Urk. 3/5) stellte die Suva fest, dass der « X.___ -Fahrer» Y.___ eine unselbständige Tätigkeit ausübe, dessen Arbeitgeberin die X.___ (mit Sitz in Z.___ , A.___ ) sei und die B.___ GmbH als eine Niederlassung/Betriebsstätte von X.___ gelte, wes halb die B.___ GmbH «Anknüpfungspunkt für den Prämienbezug» sei.</w:t>
      </w:r>
    </w:p>
    <w:p>
      <w:r>
        <w:t>Gegen diese Verfügung liessen sowohl die X.___ als auch die B.___ GmbH am 5. September 2019 Einsprache erheben (Urk. 3/6). Mit Entscheid vom 22. November 2019 (Urk. 2) trat die Suva auf die Einsprache der B.___ GmbH nicht ein und wies die Einsprache der X.___ ab.</w:t>
      </w:r>
    </w:p>
    <w:p>
      <w:r>
        <w:rPr>
          <w:b/>
        </w:rPr>
        <w:t>E. 1.1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 gebenden eingeordnet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Arbeitnehmenden der Fall ist (BGE 122 V 169 E. 3c mit Hinweisen). Die Abhängigkeit der eigenen Existenz vom persön lichen Arbeitserfolg ist praxisgemäss nur dann als Risiko einer selbständig erwerbenden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 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1.3.1</w:t>
      </w:r>
    </w:p>
    <w:p>
      <w:r>
        <w:t>Gemäss der vom Bundesamt für Sozialversicherungen herausgegebenen Weg leitung über den massgebenden Lohn in der AHV, IV und EO (WML; in der seit 1. Januar 2021 gültigen Fassung) ist in unselbständiger Stellu ng erwerbstätig, wer kein spezi fisches Unter nehmer risiko trägt und von einer Arbeitgeberin oder einem Arbeitgeber in wirt schaftlicher und arbei tsorganisatorischer Hinsicht ab hän gig ist ( Rz 101 8 ). Merkmale für das Bestehen eines Unternehmerrisikos sind namentlich (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 organisatorische Abhängigkeitsverhältnis Unselbständigerwerbender</w:t>
      </w:r>
    </w:p>
    <w:p>
      <w:r>
        <w:t>namentlich zum Ausdruck beim Vorhandensein ( Rz</w:t>
      </w:r>
    </w:p>
    <w:p>
      <w:r>
        <w:rPr>
          <w:b/>
        </w:rPr>
        <w:t>E. 1.3.2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2.</w:t>
      </w:r>
    </w:p>
    <w:p>
      <w:r>
        <w:rPr>
          <w:b/>
        </w:rPr>
        <w:t>E. 2</w:t>
      </w:r>
    </w:p>
    <w:p>
      <w:r>
        <w:t>Es sei festzustellen, dass B.___ GmbH zur Einsprache gegen die Feststellungsverfügung der SUVA vom 4. Juli 2019 legitimiert ist;</w:t>
      </w:r>
    </w:p>
    <w:p>
      <w:r>
        <w:rPr>
          <w:b/>
        </w:rPr>
        <w:t>E. 2.1</w:t>
      </w:r>
    </w:p>
    <w:p>
      <w:r>
        <w:t>Die Beschwerdegegnerin führte zur Begründung des angefochtenen Einsprache entscheids (Urk. 2 S. 6 ff.) im Wesentlichen aus, dass zwischen der Beschwerde führerin und dem Beigeladenen (elektronisch) ein Dienstleistungsvertrag ab geschlossen worden sei. Die daraus resultierende Erwerbstätigkeit sei als un selbständig zu qualifizieren. Dabei sei die Beschwerdeführerin als Arbeitgeberin und der Beigeladene als Arbeitnehmer zu betrachten. Für die Arbeitgeber eigenschaft der Beschwerdeführerin würden folgende Umstände sprechen: -</w:t>
      </w:r>
    </w:p>
    <w:p>
      <w:r>
        <w:t>Die Beschwerdeführerin sei Vertragspartnerin der Fahrer. -</w:t>
      </w:r>
    </w:p>
    <w:p>
      <w:r>
        <w:t>Sie ziehe das Entgelt für die ausgeführten Fahrten ein, behalte einen Anteil und leite den Rest an die Fahrer weiter. Die Beschwerde führerin habe demnach ein wirtschaftliches Interesse an der Arbeits leistung des Fahrers, der wiederum Lohn von der Beschwerde führerin erhalte. -</w:t>
      </w:r>
    </w:p>
    <w:p>
      <w:r>
        <w:t>Die Beschwerdeführerin nehme gegenüber der B.___ GmbH eine übergeordnete Stellung ein und beherrsche damit das unter dem Erkennungsbild X.___ beworbene Angebot und könne wie ein Arbeitgeber darüber bestimmen. -</w:t>
      </w:r>
    </w:p>
    <w:p>
      <w:r>
        <w:t>Die Beschwerdeführerin bestimme die Art und Weise der Tätigkeits ausübung der Fahrer. -</w:t>
      </w:r>
    </w:p>
    <w:p>
      <w:r>
        <w:t>Sie stelle die zentrale Infrastruktur ( X.___ -App) zur Verfügung und ermögliche den Fahrern überhaupt erst die Erbringung einer Arbeits leistung. -</w:t>
      </w:r>
    </w:p>
    <w:p>
      <w:r>
        <w:t>Sie könne den Vertrag unverzüglich fristlos kündigen. -</w:t>
      </w:r>
    </w:p>
    <w:p>
      <w:r>
        <w:t>Die Beschwerdeführerin sei Inhaberin der X.___ -Marke und profitiere wirtschaftlich hiervon. Der Fahrer werde somit auch in dieser Hin sicht im wirtschaftlichen Interesse der Beschwerdeführerin tätig.</w:t>
      </w:r>
    </w:p>
    <w:p>
      <w:r>
        <w:t>Die Beschwerdegegnerin begründete die Qualifikation der Tätigkeit des Bei geladenen für die Beschwerdeführerin als unselbständige Erwerbstätigkeit mit folgenden Argumenten (S. 10 ff.): -</w:t>
      </w:r>
    </w:p>
    <w:p>
      <w:r>
        <w:t>Der Beigeladene falle unter die «spezifische Taxiregelung»: Danach würden Taxi-Selbstfahrer, die einem Unternehmen mit zentralem Vermittlungsdienst angeschlossen seien, in der Regel als Unselbständigerwerbende betrachtet. -</w:t>
      </w:r>
    </w:p>
    <w:p>
      <w:r>
        <w:t>Es bestehe überdies ein Abhängigkeitsverhältnis: Der Fahrer befinde sich in einem Unterordnungsverhältnis; die Beschwerdeführerin habe ein Weisungsrecht. -</w:t>
      </w:r>
    </w:p>
    <w:p>
      <w:r>
        <w:t>Der Fahrer müsse seine Pflichten persönlich erfüllen. -</w:t>
      </w:r>
    </w:p>
    <w:p>
      <w:r>
        <w:t>Es müsse ein Konkurrenzverbot beachtet werden; es gebe eine Präsenzpflicht. -</w:t>
      </w:r>
    </w:p>
    <w:p>
      <w:r>
        <w:t>Der Fahrer trage kein unternehmerisches Verlustrisiko (Inkasso- und Delkredererisiko). -</w:t>
      </w:r>
    </w:p>
    <w:p>
      <w:r>
        <w:t>Er handle weder im eigenen Namen noch auf eigene Rechnung; er müsse sich keine Kunden beschaffen. -</w:t>
      </w:r>
    </w:p>
    <w:p>
      <w:r>
        <w:t>Der Beigeladene beschäftige kein eigenes Personal; er habe keine eigenen Geschäftsräumlichkeiten.</w:t>
      </w:r>
    </w:p>
    <w:p>
      <w:r>
        <w:t>Die Fahrer der Beschwerdeführerin trügen kein Unternehmerrisiko. Die einzelnen Merkmale für eine unselbständige Tätigkeit würden deutlich überwiegen.</w:t>
      </w:r>
    </w:p>
    <w:p>
      <w:r>
        <w:t>Im Rahmen des vorliegenden Prozesses hielt die Beschwerdegegnerin an dieser Sichtweise fest (vgl. Urk. 7 und Urk. 21). Sie berief sich dabei insbesondere auf die Rechtslage im Taxigewerbe beziehungsweise bei Taxizentralen. Ein Ver mittlungsdienst könne durchaus in unterschiedlichen Formen geführt werden. Ob der Kunde sein Taxi telefonisch bestelle oder - wie bei X.___ - per Internet über eine elektronische Plattform, ändere weder etwas am Zustandekommen eines Transportauftrages noch am sozialversicherungsrechtlichen Status eines Taxi fahrers. Die Vermutung, dass ein Taxifahrer in der Regel als Unselbständig erwerbender zu qualifizieren sei, gelte demnach auch für X.___ -Fahrer (Urk. 7 S. 4). Im Weiteren führte die Beschwerdegegnerin aus, dass der Beigeladene von der Beschwerdeführerin wirtschaftlich abhängig sei (Urk. 7 S. 5 ff.) und kein Unternehmerrisiko trage (Urk. 7 S. 8 f.), weshalb er als unselbständig erwerbstätig zu qualifizieren sei.</w:t>
      </w:r>
    </w:p>
    <w:p>
      <w:r>
        <w:rPr>
          <w:b/>
        </w:rPr>
        <w:t>E. 2.2</w:t>
      </w:r>
    </w:p>
    <w:p>
      <w:r>
        <w:t>Demgegenüber liess die Beschwerdeführerin zur Begründung ihrer Beschwerde (Urk. 1/1) im Wesentlichen ausführen, dass sie keine Taxizentrale betreibe, son dern den Nutzern ihrer Applikation ( X.___ -App) eine Software anbiete, die es den selbständigen Fahrern und Fahrgästen erlaube, sich miteinander in Verbindung zu setzen. Es werde kein Mindestservice garantiert. Die X.___ -App funktioniere lediglich auf dem Prinzip von Angebot und Nachfrage. Entsprechend werde dem Nutzer keine Transportdienstleistung angeboten, wenn kein selbständiger Fahrer mit der Applikation verbunden sei. Den Fahrern würden keinerlei Vorgaben ge macht in Bezug auf die Organisation ihrer Arbeitszeit. Sie seien auch nicht an eine Exklusivitäts- oder Konkurrenzklausel gebunden und hätten die Wahl, die angebotenen Fahrten abzulehnen. Es existiere keine fixe Adresse, die der Ver teilung der Fahrten diene oder welche die Fahrgäste aufsuchen könnten. Es wür den keine Standplätze zur Verfügung gestellt. Die Nutzer hätten auch die Möglichkeit, die Fahrer direkt zu kontaktieren, ohne die X.___ -App zu benützen und ohne eine Gesellschaft der X.___ -Gruppe darüber zu informieren (S. 4 ff.).</w:t>
      </w:r>
    </w:p>
    <w:p>
      <w:r>
        <w:t>Es bestehe in organisatorischer Hinsicht kein Abhängigkeitsverhältnis (S. 6 ff.): Die Beschwerdeführerin habe keine Weisungsbefugnis gegenüber dem Fahrer, namentlich nicht hinsichtlich Organisation und Einsatzzeiten. Der Fahrer sei nicht verpflichtet, die X.___ -App zu benützen. Die Fahrer würden nicht kontrolliert; sie hätten keine festen Arbeitszeiten; es treffe sie keine Anwesenheitspflicht. Die Fahrer könnten ihre Arbeit frei gestalten (Ort, Tag, Häufigkeit und dergleichen). Sie müssten sich nicht regelmässig in Räumlichkeiten der X.___ -Gruppe aufhalten. Die Fahrer hätten das Recht, die über die X.___ -App vorgeschlagenen Aufträge abzulehnen und bereits angenommene Aufträge zu stornieren. Sie könnten sich auch dazu entschliessen, den Fahrgästen anstatt des von der Beschwerdeführerin empfohlenen Tarifes keinen Fahrpreis oder einen anderen in Rechnung zu stellen; in jedem Fall schulde der Fahrer aber die zur Abgeltung der Zurverfügungstellung der X.___ -App geschuldete Servicegebühr. Die Fahrer müssten keine bestimmten Parkplätze verwenden; sie könnten die Route (abweichend von den Vorschlägen der X.___ -App)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 gabenerfüllung; sie könnten eigenes Personal beschäftigen. Allfällige Angestellte müssten sich ausschliesslich zwecks Identifikation durch die Fahr gäste individuell auf der X.___ -App registrieren. Es bestehe weder ein Konkurrenzverbot noch eine Exklusivitätsklausel.</w:t>
      </w:r>
    </w:p>
    <w:p>
      <w:r>
        <w:t>Die Fahrer würden ein Unternehmerrisiko tragen (S. 8 ff.): Die Fahrer müssten alle Investitionen tätigen (Fahrzeug, Smartphone, Führerausweis und Bewilligungen). Die Unkosten würden ausschliesslich durch die Fahrer getragen (Mobilfunk, Versicherungen, etwaige Personalkosten, Kosten für allfällige Geschäftsräumlichkeiten). Das Inkassorisiko trage der Fahrer. Die Beschwerde führerin nehme die Zahlungen für den Fahrer in dessen Namen und auf seine Rechnung entgegen. Verluste würden ausschliesslich vom Fahrer getragen. Die Fahrer hätten kein Recht auf Bezahlung einer fixen Mindestvergütung durch eine Gesellschaft der X.___ -Gruppe. Das gesamte Risiko (etwa auch bei Zerstörung des Fahrzeuges) trage der Fahrer. Die Fahrer handelten in eigenem Namen und auf eigene Rechnung. Sie hätten kein Recht, den Namen und das Logo « X.___ » zu verwenden. Der Name des Fahrers stehe auf dem Fahrtbeleg und der Rechnung, die die Beschwerdeführerin den Fahrgästen am Ende der Fahrt zustelle. Neben dem Namen des Fahrers sei auch das Logo « X.___ » auf dem Fahrtbeleg ersichtlich. Dies sei damit zu begründen, dass die Beschwerdeführerin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In Bezug auf den angefochtenen Entscheid liess die Beschwerdeführerin weiter vortragen, dass im vorliegenden Kontext die Rechtsprechung des Arbeitsgerichts Lausanne irrelevant sei (S. 21 f.), die Präjudizien betreffend Taxizentrale nicht anwendbar seien, namentlich weil die Beschwerdeführerin keine Taxizentrale sei (S. 22 ff.), und die Grundsätze zur Bestimmung des sozialversicherungs rechtlichen Status falsch angewandt worden seien (S. 26 ff.). Vorliegend sollten bereits die vollständige organisatorische Freiheit und das Fehlen jeglicher Ver pflichtung gegenüber der Beschwerdeführerin ausreichen, um den offen sicht lichen selbständigen Status des Fahrers im Zusammenhang mit der Nutzung der X.___ -App festzuhalten. Diese Unabhängigkeit sei der überwiegenden Mehrheit von Geschäftsverträgen (etwa Auftrag) sehr ähnlich und weit entfernt von der klassischen Situation einer Person, die von einem Arbeitgeber abhängig sei. Aber auch eine eingehende und systematische Prüfung der einzelnen Abgrenzungs kriterien ergebe ein ebenso offensichtliches Ergebnis. Alle fünf Kriterien, die sich auf das Vorliegen eines Abhängigkeitsverhältnisses beziehen würden (Weisungs recht, Unterordnung, persönliche Leistungspflicht, Konkurrenzverbot und Präsenzpflicht), würden für einen selbständigen Status sprechen - kein einziges Kriterium dagegen. Von den sieben Kriterien, die sich auf das Vorliegen eines Unternehmerrisikos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Personal zu beschäftigen und eigene Geschäftsräumlichkeiten) seien ohne Rele vanz beziehungsweise «neutral». Insgesamt würden die Elemente, die für einen Status des Fahrers als selbständig Erwerbender sprächen, eindeutig überwiegen (S. 47 f.).</w:t>
      </w:r>
    </w:p>
    <w:p>
      <w:r>
        <w:t>Im Rahmen ihrer weiteren Rechtsschriften (Replik [Urk. 14] und Triplik beziehungsweise «Feststellungen zur Duplik» [Urk. 27]) liess die Beschwerde führerin an ihren Standpunkten festhalten. Insbesondere liess sie ausführen, dass die Fahrer in keinem Abhängigkeitsverhältnis zu ihr stünden und dass sie ein Unternehmerrisiko trügen.</w:t>
      </w:r>
    </w:p>
    <w:p>
      <w:r>
        <w:rPr>
          <w:b/>
        </w:rPr>
        <w:t>E. 2.3</w:t>
      </w:r>
    </w:p>
    <w:p>
      <w:r>
        <w:t>Am 4. Dezember 2020 liess die X.___ replizieren und folgende Anträge stellen (Urk. 14): 1.</w:t>
      </w:r>
    </w:p>
    <w:p>
      <w:r>
        <w:t>Der Einspracheentscheid der SUVA vom 22. November 2019 sei auf zuheben; 2.</w:t>
      </w:r>
    </w:p>
    <w:p>
      <w:r>
        <w:t>Es sei festzustellen, dass Herr</w:t>
      </w:r>
    </w:p>
    <w:p>
      <w:r>
        <w:t>Y.___</w:t>
      </w:r>
    </w:p>
    <w:p>
      <w:r>
        <w:t>seine Tätigkeiten als Fahrer (selbst in Anwendung der X.___ -Applikation) als Selbständigerwerbender im Sinne von Artikel 9 des Bundesgesetzes über die Alters- und Hinterlassen enversicherung ausgeübt hat; 3.</w:t>
      </w:r>
    </w:p>
    <w:p>
      <w:r>
        <w:t>Es sei festzustellen, dass Herr</w:t>
      </w:r>
    </w:p>
    <w:p>
      <w:r>
        <w:t>Y.___</w:t>
      </w:r>
    </w:p>
    <w:p>
      <w:r>
        <w:t>als Selbständig erwerbender im Sinne von Artikel 9 des Bundesgesetzes über die Alters- und Hinterlassen enversicherung nicht obligatorisch unfall versichert ist; 4.</w:t>
      </w:r>
    </w:p>
    <w:p>
      <w:r>
        <w:t>Es sei festzustellen, dass weder X.___ noch eine andere Gesell schaft der X.___ -Gruppe Sozialversicherungsbeiträge auf die an Herrn Y.___</w:t>
      </w:r>
    </w:p>
    <w:p>
      <w:r>
        <w:t>im Zusammenhang mit der Verwendung der X.___ -Applikation geleisteten Zahlungen zahlen muss; 5.</w:t>
      </w:r>
    </w:p>
    <w:p>
      <w:r>
        <w:t>Alle weiteren Begehren der SUVA seien abzuweisen; 6.</w:t>
      </w:r>
    </w:p>
    <w:p>
      <w:r>
        <w:t>Die Kosten des Verfahrens seien der SUVA aufzuerlegen und der X.___ und der B.___ GmbH eine Entschädigung für die durch das Beschwerdeverfahren entstandenen Parteikosten zuzusprechen (zzgl. MwSt.). Eventualiter: 7.</w:t>
      </w:r>
    </w:p>
    <w:p>
      <w:r>
        <w:t>Der Einspracheentscheid der SUVA vom 22. November 2019 sei auf zuheben; 8.</w:t>
      </w:r>
    </w:p>
    <w:p>
      <w:r>
        <w:t>Die Angelegenheit sei zur weiteren Abklärung an die SUVA zurück zuweisen.</w:t>
      </w:r>
    </w:p>
    <w:p>
      <w:r>
        <w:t>In ihrer Duplik vom 3. März 2021 (Urk. 21) hielt die Suva an ihrem Abweisungs antrag fest. Am 21. Juni 2021 (Urk. 27) liess die X.___ zur Duplik der Suva Stellung nehmen. Diese Eingabe wurde der Suva mit Verfügung vom 9. September 2021 (Urk. 29) zur Kenntnisnahme zugestellt. Mit derselben Ver fügung wurde Y.___ zum Prozess beigeladen und ihm Gelegenheit zur Stellungnahme gegeben. Er liess sich jedoch nicht vernehmen.</w:t>
      </w:r>
    </w:p>
    <w:p>
      <w:r>
        <w:t>Auf die Ausführungen der Parteien ist, soweit für die Entscheidfindung erforder lich, in den Erwägungen einzugehen. Das Gericht zieht in Erwägung: 1.</w:t>
      </w:r>
    </w:p>
    <w:p>
      <w:r>
        <w:rPr>
          <w:b/>
        </w:rPr>
        <w:t>E. 2.3.1</w:t>
      </w:r>
    </w:p>
    <w:p>
      <w:r>
        <w:t>Strittig und zu prüfen ist vorliegend, ob die vom Beigeladenen unter Anwendung der X.___ -App ausgeübte Fahrer-Tätigkeit als selbständige oder unselbständige Erwerbstätigkeit zu qualifizieren und ob gegebenenfalls die Beschwerdeführerin als Arbeitgeberin des Beigeladenen zu betrachten ist.</w:t>
      </w:r>
    </w:p>
    <w:p>
      <w:r>
        <w:rPr>
          <w:b/>
        </w:rPr>
        <w:t>E. 2.3.2</w:t>
      </w:r>
    </w:p>
    <w:p>
      <w:r>
        <w:t>Vorweg ist festzuhalten, dass das Sozialversicherungsgericht die genannte Frage nach dem sozialversicherungsrechtlichen Status des Beigeladenen gestützt auf eine eigene Prüfung der entscheidrelevanten Tatsachen vorzunehmen hat. Ins besondere auch deshalb braucht auf die zwischen den Parteien entstandene Kontroverse, welches (ausländische und/oder zivilrechtliche) Präjudiz am ehesten auf die vorliegende Streitsache anwendbar ist, nicht eingegangen zu werden. Es ist insoweit lediglich festzuhalten, dass die vorliegende Streitsache (sozial versicherungsrechtlicher Status von Fahrern, die die X.___ -App benützen) noch keiner bundesgerichtlichen Klärung zugeführt worden ist. Entscheidungen anderer Gerichte sind für das Sozialversicherungsgericht im vorliegenden Kon text nicht massgebend.</w:t>
      </w:r>
    </w:p>
    <w:p>
      <w:r>
        <w:t>Ausserdem ist auch auf die zwischen den Parteien umstrittene Frage, ob die Beschwerdeführerin eine Taxizentrale ist oder eine solche betreibt, nicht weiter einzugehen, weil zum einen die streitgegenständliche Statusfrage vorliegend - wie erwähnt - aufgrund einer eigenen Prüfung der relevanten Kriterien vorzu nehmen ist. Zum anderen ist offensichtlich, dass die Beschwerdeführerin sich in einer Vielzahl von Gesichtspunkten von einer üblichen Taxizentrale unter scheidet. Zu nennen wäre dabei an erster Stelle die internationale Tätigkeit der Beschwerdeführerin und der übrigen X.___ -Gesellschaften, die sich doch wesent lich von den üblichen, räumlich stark beschränkten Geschäftstätigkeiten einer durchschnittlichen Taxizentrale unterscheidet. Aber auch in der Art und Weise der Fahrgastvermittlung und bezüglich der finanziellen Bedingungen, wo rauf neben anderen Punkten noch zurückzukommen sein wird, unterscheidet sich die Beschwerdeführerin von einer traditionellen Taxizentrale. Auf eine begriffs juristische Diskussion über das Wesen einer Taxizentrale kann jedenfalls ver zichtet werden.</w:t>
      </w:r>
    </w:p>
    <w:p>
      <w:r>
        <w:t>Schliesslich spielt es - entgegen der Auffassung der Beschwerdeführerin (vgl. etwa Urk. 27 S. 14 ff.) - für die Beantwortung der streitgegenständlichen Status frage auch keine Rolle, wie die Beschwerdegegnerin diese Frage hinsichtlich eines anderen Fahrers und eines anderen Unternehmens ( C.___ ) beantwortet hat, da grundsätzlich jeder Einzelfall einer eigenen Prüfung zu unterziehen ist. 3.</w:t>
      </w:r>
    </w:p>
    <w:p>
      <w:r>
        <w:rPr>
          <w:b/>
        </w:rPr>
        <w:t>E. 3</w:t>
      </w:r>
    </w:p>
    <w:p>
      <w:r>
        <w:t>Die Angelegenheit sei zur weiteren Abklärung an die SUVA zurück zuweisen; Eventualiter:</w:t>
      </w:r>
    </w:p>
    <w:p>
      <w:r>
        <w:rPr>
          <w:b/>
        </w:rPr>
        <w:t>E. 3.1</w:t>
      </w:r>
    </w:p>
    <w:p>
      <w:r>
        <w:t>Die Zusammenarbeit zwischen der Beschwerdeführerin und dem Beigeladenen wird nach Lage der Akten und laut den Vorbringen der Parteien im Wesentlichen durch den sogenannten «Dienstleistungsvertrag» (DLV) und den «Fahrernachtrag zum Dienstleistungsvertrag» (FDLV) geregelt (vgl. Urk. 3/2).</w:t>
      </w:r>
    </w:p>
    <w:p>
      <w:r>
        <w:t>Bereits an dieser Stelle kann festgehalten werden, dass für den Fall, dass die Tätigkeit des Beigeladenen als X.___ -Fahrer (als «Kunde» beziehungsweise «Fahrer» im Sinne der von der Beschwerdeführerin gewählten Vertragsterminologie) als unselbständige Erwerbstätigkeit zu qualifizieren sein sollte, ohne Weiteres fest stünde, dass die Beschwerdeführerin als Arbeitgeberin des Beigeladenen zu betrachten wäre. Das ergibt sich zwanglos aus den genannten Verträgen, die zwischen der Beschwerdeführerin und dem Beigeladenen abgeschlossen wurden. Eine Drittperson ist nicht involviert.</w:t>
      </w:r>
    </w:p>
    <w:p>
      <w:r>
        <w:rPr>
          <w:b/>
        </w:rPr>
        <w:t>E. 3.2</w:t>
      </w:r>
    </w:p>
    <w:p>
      <w:r>
        <w:t>Wie oben in E. 1.3.1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 hängig ist. Zur Prüfung dieser beiden Gesichtspunkte hat die Praxis - wie erwähnt - verschiedene Kriterien entwickelt (vgl. E. 1.3.1). Ausschlaggebend wird sein, welchen Merkmalen im vorliegenden Fall das höhere Gewicht beizumessen sein wird (vgl. E. 1.1 a.E .).</w:t>
      </w:r>
    </w:p>
    <w:p>
      <w:r>
        <w:rPr>
          <w:b/>
        </w:rPr>
        <w:t>E. 3.3.1</w:t>
      </w:r>
    </w:p>
    <w:p>
      <w:r>
        <w:t>Zur Thematik der arbeitsorganisatorischen Abhängigkeit ergibt sich aus dem Dienstleistungsvertrag (DLV, Urk. 3/2) und dem Fahrernachtrag zum Dienst leistungsvertrag (FDLV; Urk. 3/2), dass in beiden Verträgen weder von einem eigentlichen Weisungsrecht noch von einem Subordinationsverhältnis (arbeits organisatorische Einordnung) die Rede ist. Diese ergeben sich jedoch direkt oder indirekt aus diversen Einzelbestimmungen: -</w:t>
      </w:r>
    </w:p>
    <w:p>
      <w:r>
        <w:t>Nach Ziff. 2.2 DLV und Ziff. 2.2 FDLV wird den Fahrern «empfohlen», mindestens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den Fahrer im Allgemeinen oder bei der Erbringung der Beförderungsdienstleistungen oder der Instandhaltung von Fahrzeugen nicht anweise oder ihn kontrolliere; allerdings muss sich jeder Fahrer einverstanden erklären, von seinen Fahrgästen bewertet zu werden (Ziff. 2.6 DLV und Ziff. 2.4.1 FDLV). In Ziff. 2.6.2 DLV und Ziff. 2.4.2 FDLV wird dann geregelt, was mit einem Fahrer passiert, wenn er die sogenannte Mindest durchschnittsbewertung nicht erreicht, die von der Beschwerdeführerin «nach alleinigem Ermessen» aktualisiert wird: Die Beschwerdeführerin kann dem Fahrer eine Bewährungsfrist ansetzen und ihn bei Nichtbestehen von der Verwendung der X.___ -App ausschliessen. -</w:t>
      </w:r>
    </w:p>
    <w:p>
      <w:r>
        <w:t>Die Fahrer müssen sich einverstanden erklären, dass sie, wenn sie in der Fahrer-App angemeldet sind, sich «bemühen» werden, einen wesentlichen Anteil der Benutzeranfragen nach Beförderungsdienstleistungen anzu nehmen. Der Fahrer anerkenne, dass er, wenn er Benutzeranfragen nach Beförderungsdienstleistungen wiederholt nicht annimmt, während er bei der App angemeldet ist, eine «negative Erfahrung» verursacht (Ziff. 2.6.2 DLV und Ziff. 2.4.2 FDLV). -</w:t>
      </w:r>
    </w:p>
    <w:p>
      <w:r>
        <w:t>Gemäss Ziff. 2.8 DLV und Ziff. 2.6 FDLV muss sich jeder Fahrer ein verstanden erklären, dass seine geographischen Ortungsinformationen über ein Gerät an die X.___ -Services übermittelt werden. Seine geographischen Ortungsinformationen dürfen von den X.___ -Services «beobachtet und ver folgt» werden. -</w:t>
      </w:r>
    </w:p>
    <w:p>
      <w:r>
        <w:t>In Ziff. 4 DLV werden die finanziellen Bedingungen geregelt: Die Beschwerdeführerin berechnet den Fahrpreis und ist Inkassobevollmächtigte des «Kunden». Dem Kunden wird erlaubt, einen niedrigeren Fahrpreis zu ver langen, wobei allerdings die von der Beschwerdeführerin verlangte Service gebühr nicht gesenkt wird. Einen höheren Preis als denjenigen, der von der Beschwerdeführerin vorgeschlagen wird, darf der Fahrer jedoch offensicht lich nicht verlangen (vgl. Ziffern 4.1 und 4.4 DLV). -</w:t>
      </w:r>
    </w:p>
    <w:p>
      <w:r>
        <w:t>Die Beschwerdeführerin kann den Fahrpreis anpassen, wenn beispielsweise der Fahrer eine ungünstige Strecke gefahren ist, oder den Fahrpreis ganz stornieren, wenn der Fahrer Dienstleistungen nicht erbracht hat. Die Beschwerdeführerin verspricht, angemessen zu handeln (Ziff. 4.3 DLV). -</w:t>
      </w:r>
    </w:p>
    <w:p>
      <w:r>
        <w:t>Die Quittungen für die erbrachten Dienstleistungen werden den Benutzern von der Beschwerdeführerin im Namen des Kunden und des Fahrers aus gestellt. Auf der Quittung ist vermerkt, dass Reklamationen innerhalb von drei (3) Geschäftstagen schriftlich «bei X.___ » eingereicht werden müssen (Ziff. 4.6 DLV). Auf der Quittung ist überdies das Logo « X.___ » ersichtlich (Urk. 1/1 S. 44). -</w:t>
      </w:r>
    </w:p>
    <w:p>
      <w:r>
        <w:t>Die Beschwerdeführerin kann gemäss Ziff. 12.2 DLV den Dienstleistungs vertrag unter gewissen Umständen (etwa bei Nichteinhaltung der Richtlinien der Beschwerdeführerin) «unverzüglich und fristlos» kündigen oder den Kun den «deaktivieren». Und diese Rechte nimmt sich die Beschwerdeführerin nicht nur gegenüber den Kunden, sondern auch gegenüber dessen Fahrern (mithin seinen Angestellten) heraus.</w:t>
      </w:r>
    </w:p>
    <w:p>
      <w:r>
        <w:t>All dies zeigt eine dominierende Stellung der Beschwerdeführerin auf, die dem Kunden und Fahrer (dem Beigeladenen) faktisch keine bedeutenden Ent scheidungsspielräume mehr lässt. Zwar hat die Beschwerdeführerin in ihren Vertragswerken keine besonderen Abschnitte mit den Titeln «Weisungsrecht» und «Stellung im Unternehmen» einfügen lassen, sondern betont vielmehr die Unab hängigkeit und Eigenständigkeit ihrer Kunden und Fahrer (vgl. insbesondere Ziff. 13 DLV). Wie oben dargelegt, weisen die Einzelbestimmungen jedoch in eine andere Richtung: Die «empfohlene» Wartefrist, die faktische Vorgabe der Weg strecke durch das System, die Bewertung der Fahrer durch die Fahrgäste mit fest gelegter Sanktionierung, die ständige technische Überwachung, die faktische Preisbindung sowie die dominierende Stellung der Beschwerdeführerin bei Inkasso, Quittungsausstellung und Preisstreitigkeiten lassen zum einen zwingend auf ein Unterordnungsverhältnis schliessen. Zum anderen übt die Beschwerde führerin (etwa über die Bewertung der Fahrer und die Überwachung) indirekt auch ein Weisungsrecht aus. In diesem Kontext ist der Umstand, dass die Beschwerdeführerin die Einhaltung einer Wartezeit von mindestens zehn Minuten lediglich empfiehlt, irrelevant, denn jeder Fahrer, der sich nicht an diese «Empfehlung» hält, muss mit einer entsprechend schlechten Bewertung durch den verspäteten Fahrgast rechnen. Paradigmatisch zeigt dies auf, dass die Beschwerdeführerin ihre Weisungen einfach in Form von «Empfehlungen» kleidet und sie mit Hilfe von «Bewertungen» durchsetzt. In dieses Bild passt auch, dass die Beschwerdeführerin von ihrem Fahrpreis als «Preisempfehlung» spricht, von der der Kunde indes nur nach unten hin und zu ausschliesslich seinen eigenen Lasten abweichen darf.</w:t>
      </w:r>
    </w:p>
    <w:p>
      <w:r>
        <w:t>Es kann festgehalten werden, dass die Vorgaben der Beschwerdeführerin den Charakter von Weisungen haben, und zwar nicht nur inhaltlich, sondern auch funktionell, weil sie entgegen ihrer Bezeichnung als blosse «Empfehlung» sanktionsbewehrt sind. Faktisch ist somit die Beschwerdeführerin gegenüber dem Beigeladenen weisungsbefugt. Aus denselben Gründen ergibt sich sowohl ein rechtliches als auch wirtschaftliches Unterordnungsverhältnis des Beigeladenen unter den Willen der Beschwerdeführerin.</w:t>
      </w:r>
    </w:p>
    <w:p>
      <w:r>
        <w:rPr>
          <w:b/>
        </w:rPr>
        <w:t>E. 3.3.2</w:t>
      </w:r>
    </w:p>
    <w:p>
      <w:r>
        <w:t>Was die weiteren Kriterien (Pflicht zur persönlichen Aufgabenerfüllung, Konkurrenzverbot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 räumt den «Kunden» vielmehr ausdrücklich die Möglichkeit ein, weitere «Fahrer» zu beschäftigen (vgl. Ziff. 3 DLV). Allerdings muss sich der Kunde verpflichten, dass jeder seiner etwaigen Fahrer dem Vertrag «Fahrer nachtrag zum Dienstleistungsvertrag» zustimmt und gewisse Voraussetzungen er füllt. Insoweit ist es der Beschwerdeführerin also doch nicht einerlei, wer die Fahrten durchführt.</w:t>
      </w:r>
    </w:p>
    <w:p>
      <w:r>
        <w:t>Auch eine eigentliche Präsenzpflicht muss der Beigeladene nicht einhalten (Ziff. 2.4 DLV). Wenn der Fahrer allerdings bei der Fahrer-App angemeldet ist, sollte er sich «bemühen», die Kundenaufträge anzunehmen (vgl. dazu oben E. 3.3.1).</w:t>
      </w:r>
    </w:p>
    <w:p>
      <w:r>
        <w:rPr>
          <w:b/>
        </w:rPr>
        <w:t>E. 3.3.3</w:t>
      </w:r>
    </w:p>
    <w:p>
      <w:r>
        <w:t>Entgegen der offenbaren Auffassung der Beschwerdeführerin geht es vorliegend nicht darum, rein rechnerisch zu ermitteln, wie viele Kriterien erfüllt und wie viele nicht gegeben sind, um dann anschliessend die Mehrheit zu ermitteln (vgl. dazu etwa Urk. 1/1 S. 48). Es ist vielmehr zu entscheiden, welches Gewicht den einzelnen Kriterien im konkreten Einzelfall zukommt, und diesbezüglich abzu wägen. Mit anderen Worten ist die Entscheidung qualitativer und nicht (rein) quantitativer Natur.</w:t>
      </w:r>
    </w:p>
    <w:p>
      <w:r>
        <w:t>Vorliegend fallen das ausgeprägte Subordinationsverhältnis des Beigeladenen und die vertraglich kaschierte Weisungsbefugnis der Beschwerdeführerin derart stark ins Gewicht, dass die in E. 3.3.2 genannten Kriterien belanglos sind. Ebenso irrelevant ist, dass die Beschwerdeführerin in ihren Vertragswerken lediglich von «Empfehlungen» spricht und stets die Selbständigkeit und Unabhängigkeit ihrer Kunden und der Fahrer betont. Terminologie und Faktizität stimmen insoweit nicht überein.</w:t>
      </w:r>
    </w:p>
    <w:p>
      <w:r>
        <w:t>Als Zwischenfazit ist damit festzuhalten, dass der Beigeladene in wirtschaftlicher, aber auch rechtlicher Hinsicht als Untergebener der Beschwerdeführerin zu betrachten ist. Es liegt ein deutlich ausgeprägtes Subordinationsverhältnis vor. Ein solches ist für eine selbständige Erwerbstätigkeit atypisch, für eine un selbständige hingegen charakteristisch.</w:t>
      </w:r>
    </w:p>
    <w:p>
      <w:r>
        <w:rPr>
          <w:b/>
        </w:rPr>
        <w:t>E. 3.4.1</w:t>
      </w:r>
    </w:p>
    <w:p>
      <w:r>
        <w:t>Zu prüfen bleibt des Weiteren, ob der Beigeladene als «Kunde» der Beschwerde führerin beziehungsweise als Fahrer im Sinne des DLV und des FDLV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Smartphones und die Kosten für die Datendienste eines Mobilfunkanbieters (vgl. Ziff. 2.7 DLV), wobei zudem die Möglichkeit besteht, dass die Beschwerdeführerin dem Kunden und den Fahrern « X.___ -Geräte» zur Verfügung stellt (vgl. Ziff. 2.7.1 und Ziff. 2.5 FDLV). Insgesamt ist jedenfalls festzuhalten, dass die Kunden und Fahrer der Beschwerdeführerin keine erheblichen Investitionen tätigen müssen.</w:t>
      </w:r>
    </w:p>
    <w:p>
      <w:r>
        <w:t>Zum Handeln in eigenem Namen und auf eigene Rechnung ist zu bemerken, dass es den Kunden und Fahrern nicht erlaubt ist, den Namen, Logos oder Farben der Beschwerdeführerin oder einem mit ihr verbundenen Unternehmen auf den Fahr zeugen anzubringen. Des Weiteren dürfen keine Uniform oder andere Kleidungs stücke getragen werden, die auf « X.___ » hinweisen (Ziff. 2.4 DLV). Allerdings ist klar, dass die Dienstleistungen des Beigeladenen und der anderen Kunden und Fahrer von den Fahrgästen nicht aufgrund der Person des Fahrers gebucht wer den, sondern weil sie über die App der Beschwerdeführerin verfügen. Der potentielle Fahrgast bucht mit anderen Worten eine « X.___ »-Fahrt und nicht eine Fahrt mit dem Beigeladenen oder einem anderen Fahrer. Auch das Ent schädigungssystem (etwa die Art und Weise der Fahrpreisberechnung, die Inkassobevollmächtigung durch die Beschwerdeführerin und die Ausstellung der Quittungen [vgl. Ziff. 4 DLV]) zeigt mit aller Deutlichkeit auf, dass die Person des Fahrers irrelevant ist: Es geht nicht um das Zusammenführen von Fahrgästen mit einem bestimmten, sondern mit einem beliebigen Fahrer, der allerdings den An forderungen der Beschwerdeführerin genügen muss. Es wurde bereits fest gehalten, dass die Quittungen für die erbrachten Dienstleistungen den Benutzern von der Beschwerdeführerin im Namen des Kunden und des Fahrers ausgestellt werden. Auf der Quittung ist vermerkt, dass Reklamationen innerhalb von drei (3) Geschäftstagen schriftlich «bei X.___ » eingereicht werden müssen (Ziff. 4.6 DLV). Auf der Quittung ist überdies das Logo « X.___ » ersichtlich (Urk. 1/1 S. 44). Aus Sicht ihrer Fahrgäste handeln der Beigeladene und die übrigen X.___ -Fahrer weder in eigenem Namen noch auf eigene Rechnung. Auch das Kriterium «Handeln in eigenem Namen und auf eigene Rechnung» ist demzufolge nicht er füllt, was auf eine unselbständige Erwerbstätigkeit hindeutet.</w:t>
      </w:r>
    </w:p>
    <w:p>
      <w:r>
        <w:t>Das Beschaffen von Aufträgen ist den Fahrern in Bezug auf das Verhältnis zur Beschwerdeführerin gar nicht möglich. Fahrgäste melden sich nicht bei den einzelnen Fahrern, sondern ausschliesslich über die App der Beschwerdeführerin. Den Kunden ist überdies verboten, Fahrgäste zu kontaktieren (Ziff. 2.2 DLV). Es ist ihnen also beispielsweise verwehrt, ein Reservoir von eigenen Stammkunden aufzubauen. Die Werbung, mithin die Akquirierung von neuen Kunden ist einzig Aufgabe von « X.___ » (vgl. Ziff. 4.7 DLV). Den Kunden und Fahrern ist es in Bezug auf die für die Beschwerdeführerin ausgeübte Tätigkeit faktisch gar nicht mög lich, Werbung für sich zu machen. Die Fahrer gehen vollends und weitgehend entpersonalisiert im Heer der X.___ -Fahrer auf. Das ist für eine selbständige Erwerbstätigkeit nicht charakteristisch.</w:t>
      </w:r>
    </w:p>
    <w:p>
      <w:r>
        <w:t>Selbst wenn einige Kunden beziehungsweise Fahrer - aus welchen Gründen auch immer - eigene Geschäftsräumlichkeiten haben mögen, sind diese in Bezug auf das Verhältnis zur Beschwerdeführerin nicht notwendig. Der gesamte Kontakt erfolgt auf elektronischem Wege (Smartphone oder X.___ -Gerät). Der Umstand, dass keine eigenen Geschäftsräumlichkeiten notwendig sind, ist ein weiteres (wenn auch nicht sehr gewichtiges) Indiz für eine unselbständige Erwerbs tätigkeit.</w:t>
      </w:r>
    </w:p>
    <w:p>
      <w:r>
        <w:rPr>
          <w:b/>
        </w:rPr>
        <w:t>E. 3.4.2</w:t>
      </w:r>
    </w:p>
    <w:p>
      <w:r>
        <w:t>Auch die weiteren Kriterien deuten nur bis zu einem gewissen Grad respektive ansatzweise auf das Vorliegen einer selbständigen Erwerbstätigkeit hin:</w:t>
      </w:r>
    </w:p>
    <w:p>
      <w:r>
        <w:t>In Bezug auf die Tätigkeit für die Beschwerdeführerin hat der Beigeladene nur am Rande Verluste zu tragen; ein unternehmerspezifisches Inkasso- und Delkredere risiko trifft ihn, wenn überhaupt, nur marginal. Soweit die Beschwerdeführerin vorbringen liess, dass die Fahrgäste die Kunden beziehungsweise die Fahrer erst nach Durchführung der Fahrt bezahlen würden und deshalb die Kunden ein Aus fallrisiko für den Fall trügen, dass die Kreditkarte nicht funktioniere (Urk. 1/1 S. 42), ist darauf hinzuweisen, dass sich dieses Risiko in der Praxis nur sehr selten realisieren dürfte. Einem klassischen unternehmerischen Inkasso- und Delkredererisiko kommt es jedenfalls nicht gleich, wenn auch ein gewisses Aus fallrisiko vorliegt.</w:t>
      </w:r>
    </w:p>
    <w:p>
      <w:r>
        <w:t>Vom Beigeladenen zu tragende Verluste sind denkbar bei Haftpflichtansprüchen, Schäden am Fahrzeug, welche er zu reparieren hat, oder bei Verlust des Fahrzeugs bei einem Totalschaden. Die entsprechenden Versicherungen, die ihm zum Teil von der Beschwerdeführerin vorgeschrieben werden (vgl. Ziff. 8 DLV), hat er allerdings selber zu bezahlen. Dies ist bis zu einem gewissen Grad ein Indiz für eine selbständige Erwerbstätigkeit.</w:t>
      </w:r>
    </w:p>
    <w:p>
      <w:r>
        <w:t>Die Unkosten sind von den Kunden zu zahlen, der Entschädigungsanspruch gegenüber der Beschwerdeführerin erschöpft sich im jeweils «vorgeschlagenen» beziehungsweise vereinbarten Fahrpreis abzüglich der von der Beschwerde führerin einbehaltenen Gebühren («Servicegebühr» und «Stornierungsgebühren»; vgl. dazu Ziff. 4 DLV, insbesondere Ziffern 4.4 und 4.5 DLV). Auch das ist ein Indiz für eine selbständige Erwerbstätigkeit (vgl. dazu allerdings das in E. 3.4.1 zum Unterhalt von Motorfahrzeugen Ausgeführte).</w:t>
      </w:r>
    </w:p>
    <w:p>
      <w:r>
        <w:t>Die Beschwerdeführerin erlaubt ihren Kunden die Beschäftigung von (weiteren) Fahrern (vgl. dazu insbesondere die Bestimmungen des FDLV sowie Ziffern 2 und 3 DLV). Der Beigeladene hat jedoch offenbar selbst keine Fahrer beschäftigt. Ins gesamt deutet dieses Kriterium zwar auf das Vorliegen einer selbständigen Erwerbstätigkeit hin, ist jedoch im vorliegenden Fall mangels Anstellung von Fahrern von vornherein nur von geringer Relevanz.</w:t>
      </w:r>
    </w:p>
    <w:p>
      <w:r>
        <w:rPr>
          <w:b/>
        </w:rPr>
        <w:t>E. 3.4.3</w:t>
      </w:r>
    </w:p>
    <w:p>
      <w:r>
        <w:t>Betreffend Unternehmerrisiko ergibt sich, dass die Kriterien, die für eine un selbständige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 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Unkosten) beziehungsweise vorliegend irrelevant sind (Möglichkeit, Personal an zustellen), ein viel geringeres Gewicht auf. 4.</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Auch die fehlende Pflicht zur persön lichen Aufgabenerfüllung, das Tragen der Unkosten durch die Kunden und die Möglichkeit, eine konkurrenzierende Tätigkeit auszuüben, sprechen für eine selbständige Erwerbstätigkeit.</w:t>
      </w:r>
    </w:p>
    <w:p>
      <w:r>
        <w:t>Der Schwerpunkt der gewichteten Gesichtspunkte spricht indes eindeutig für eine unselbständige Erwerbstätigkeit. Hierzu gehören folgende entscheidende Kriterien: -</w:t>
      </w:r>
    </w:p>
    <w:p>
      <w:r>
        <w:t>Das Vorliegen eines ausgeprägten Subordinationsverhältnisses sowie eines wirtschaftlichen und rechtlichen Abhängigkeitsverhältnisses der «Kunden» und Fahrer von der Beschwerdeführerin. -</w:t>
      </w:r>
    </w:p>
    <w:p>
      <w:r>
        <w:t>Das in Form von «Empfehlungen» gefasste Weisungsrecht der Beschwerde führerin, das sie mittels eines Systems von Überwachung, Bewertung durch Fahrgäste und vertraglichen Sanktionen durchsetzen kann. -</w:t>
      </w:r>
    </w:p>
    <w:p>
      <w:r>
        <w:t>Das Fehlen von erheblichen Investitionen. -</w:t>
      </w:r>
    </w:p>
    <w:p>
      <w:r>
        <w:t>Die fehlende Akquise von Fahrgästen durch die Kunden und Fahrer; die Fahrgäste werden ausschliesslich von der Beschwerdeführerin beziehungs 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Beigeladenen für die Beschwerdeführerin ist nach dem Gesagten als unselbständige Erwerbstätigkeit zu qualifizieren. Die Beschwerdeführerin ist Arbeitgeberin des Beigeladenen. Demzufolge ist die Beschwerde abzuweisen. Das Gericht erkennt: 1.</w:t>
      </w:r>
    </w:p>
    <w:p>
      <w:r>
        <w:t>Die Beschwerde wird abgewiesen. 2.</w:t>
      </w:r>
    </w:p>
    <w:p>
      <w:r>
        <w:t>Das Verfahren ist kostenlos. 3.</w:t>
      </w:r>
    </w:p>
    <w:p>
      <w:r>
        <w:t>Zustellung gegen Empfangsschein an: - Rechtsanwalt Rayan</w:t>
      </w:r>
    </w:p>
    <w:p>
      <w:r>
        <w:t>Houdrouge - Suva - Y.___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GräubStocker</w:t>
      </w:r>
    </w:p>
    <w:p>
      <w:r>
        <w:rPr>
          <w:b/>
        </w:rPr>
        <w:t>E. 4</w:t>
      </w:r>
    </w:p>
    <w:p>
      <w:r>
        <w:t>Der Einspracheentscheid der SUVA vom 22. November 2019 sei auf zuheben;</w:t>
      </w:r>
    </w:p>
    <w:p>
      <w:r>
        <w:rPr>
          <w:b/>
        </w:rPr>
        <w:t>E. 5</w:t>
      </w:r>
    </w:p>
    <w:p>
      <w:r>
        <w:t>Es sei festzustellen, dass B.___ GmbH keine Betriebs stätte im Sinne von Artikel 12 Absatz 2 des Bundesgesetzes über die Alters- und Hinterlassenenversicherung ist;</w:t>
      </w:r>
    </w:p>
    <w:p>
      <w:r>
        <w:rPr>
          <w:b/>
        </w:rPr>
        <w:t>E. 6</w:t>
      </w:r>
    </w:p>
    <w:p>
      <w:r>
        <w:t>Es sei festzustellen, dass Herr</w:t>
      </w:r>
    </w:p>
    <w:p>
      <w:r>
        <w:t>Y.___ seine Tätigkeiten als Fahrer (selbst in Anwendung der X.___ -Applikation) als Selbständigerwerbender im Sinne von Artikel 9 des Bundesgesetzes über die Alters- und Hinterlassen enversicherung ausgeübt hat;</w:t>
      </w:r>
    </w:p>
    <w:p>
      <w:r>
        <w:rPr>
          <w:b/>
        </w:rPr>
        <w:t>E. 7</w:t>
      </w:r>
    </w:p>
    <w:p>
      <w:r>
        <w:t>Es sei festzustellen, dass Herr Y.___ als Selbständig erwerbender im Sinne von Artikel 9 des Bundesgesetzes über die Alters- und Hinterlassen enversicherung nicht obligatorisch unfall versichert ist;</w:t>
      </w:r>
    </w:p>
    <w:p>
      <w:r>
        <w:rPr>
          <w:b/>
        </w:rPr>
        <w:t>E. 8</w:t>
      </w:r>
    </w:p>
    <w:p>
      <w:r>
        <w:t>Es sei festzustellen, dass weder X.___ noch B.___ GmbH noch eine andere Gesellschaft der X.___ -Gruppe Sozial versicherungsbeiträge auf die an Herrn</w:t>
      </w:r>
    </w:p>
    <w:p>
      <w:r>
        <w:t>Y.___</w:t>
      </w:r>
    </w:p>
    <w:p>
      <w:r>
        <w:t>im Zusammenhang mit der Verwendung der X.___ -Applikation geleisteten Zahlungen zahlen muss;</w:t>
      </w:r>
    </w:p>
    <w:p>
      <w:r>
        <w:rPr>
          <w:b/>
        </w:rPr>
        <w:t>E. 9</w:t>
      </w:r>
    </w:p>
    <w:p>
      <w:r>
        <w:t>Alle weiteren Begehren der SUVA seien abzuweisen;</w:t>
      </w:r>
    </w:p>
    <w:p>
      <w:r>
        <w:rPr>
          <w:b/>
        </w:rPr>
        <w:t>E. 10</w:t>
      </w:r>
    </w:p>
    <w:p>
      <w:r>
        <w:t>20 ):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besitzen, aber einer Taxizentrale angeschlossen sind ( Rz 4 086 ). Sie gelten als selbständigerwerbend , soweit sie ein Unter nehmerrisiko tragen und arbeits organisatorisch nicht in besonderem Masse von den Auftraggebenden abhängig sind ( Rz 4 088). Für die Qualifikation von Taxifahrern, die sich einer Zentrale an geschlossen hatten, als unselbständig Erwerbstätige sprach sich das Bundes gericht etwa in seinem Urteil 8C_357/2014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